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Malgun Gothic" w:hAnsi="Malgun Gothic"/>
          <w:b/>
          <w:color w:val="0F172A"/>
          <w:sz w:val="36"/>
        </w:rPr>
        <w:t>03. CERA 화면 정의서 (UI Specification)</w:t>
      </w:r>
    </w:p>
    <w:p>
      <w:pPr>
        <w:spacing w:before="80" w:after="80"/>
        <w:ind w:left="360"/>
      </w:pPr>
      <w:r>
        <w:rPr>
          <w:color w:val="3B82F6"/>
        </w:rPr>
        <w:t xml:space="preserve">▍ </w:t>
      </w:r>
      <w:r>
        <w:rPr>
          <w:rFonts w:ascii="Malgun Gothic" w:hAnsi="Malgun Gothic"/>
          <w:b/>
          <w:color w:val="111827"/>
          <w:sz w:val="19"/>
        </w:rPr>
        <w:t>CERA (Container Exception Recovery Agent)</w:t>
      </w:r>
    </w:p>
    <w:p>
      <w:pPr>
        <w:spacing w:before="80" w:after="80"/>
        <w:ind w:left="360"/>
      </w:pPr>
      <w:r>
        <w:rPr>
          <w:color w:val="3B82F6"/>
        </w:rPr>
        <w:t xml:space="preserve">▍ </w:t>
      </w:r>
      <w:r>
        <w:rPr>
          <w:rFonts w:ascii="Malgun Gothic" w:hAnsi="Malgun Gothic"/>
          <w:color w:val="374151"/>
          <w:sz w:val="19"/>
        </w:rPr>
        <w:t>Operations Control Tower 화면 상세 설계 및 UI 인터랙션 정의서 v1.0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1. 개요 및 UI/UX 설계 원칙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본 문서는 CERA 프론트엔드(</w:t>
      </w:r>
      <w:r>
        <w:rPr>
          <w:rFonts w:ascii="Consolas" w:hAnsi="Consolas"/>
          <w:color w:val="B91C1C"/>
          <w:sz w:val="18"/>
        </w:rPr>
        <w:t xml:space="preserve"> front/web/ </w:t>
      </w:r>
      <w:r>
        <w:rPr>
          <w:rFonts w:ascii="Malgun Gothic" w:hAnsi="Malgun Gothic"/>
          <w:color w:val="374151"/>
          <w:sz w:val="20"/>
        </w:rPr>
        <w:t xml:space="preserve">)의 핵심 사용자 인터페이스인 </w:t>
      </w:r>
      <w:r>
        <w:rPr>
          <w:rFonts w:ascii="Malgun Gothic" w:hAnsi="Malgun Gothic"/>
          <w:b/>
          <w:color w:val="111827"/>
          <w:sz w:val="20"/>
        </w:rPr>
        <w:t>Operations Control Tower</w:t>
      </w:r>
      <w:r>
        <w:rPr>
          <w:rFonts w:ascii="Malgun Gothic" w:hAnsi="Malgun Gothic"/>
          <w:color w:val="374151"/>
          <w:sz w:val="20"/>
        </w:rPr>
        <w:t>의 정보 구조, 화면 레이아웃, 컴포넌트 상세 명세, 데이터 바인딩 규칙 및 사용자 인터랙션을 체계적으로 정의한 화면 정의서입니다.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E293B"/>
          <w:sz w:val="17"/>
        </w:rPr>
        <w:t>flowchart TD</w:t>
        <w:br/>
        <w:t xml:space="preserve">    subgraph Control_Tower_Layout [Control Tower 화면 구조 (1920x1080 단일 뷰)]</w:t>
        <w:br/>
        <w:t xml:space="preserve">        TOP[SCR-00: 상단 글로벌 네비게이션 &amp; 시나리오 플레이백 바]</w:t>
        <w:br/>
        <w:t xml:space="preserve">        KPI[SCR-01: 핵심 운영 KPI &amp; Exposure 스트립]</w:t>
        <w:br/>
        <w:t xml:space="preserve">        </w:t>
        <w:br/>
        <w:t xml:space="preserve">        subgraph Middle_Area [중앙 2열 분할 관제 영역]</w:t>
        <w:br/>
        <w:t xml:space="preserve">            subgraph Left_Col [좌측: 시각화 &amp; 현황 (7 Col)]</w:t>
        <w:br/>
        <w:t xml:space="preserve">                MAP[SCR-02: 2D SVG 물류 운영 지도]</w:t>
        <w:br/>
        <w:t xml:space="preserve">                TABLE[SCR-04: 컨테이너 그리드 테이블]</w:t>
        <w:br/>
        <w:t xml:space="preserve">            end</w:t>
        <w:br/>
        <w:t xml:space="preserve">            </w:t>
        <w:br/>
        <w:t xml:space="preserve">            subgraph Right_Col [우측: 예외 &amp; 의사결정 콘솔 (5 Col)]</w:t>
        <w:br/>
        <w:t xml:space="preserve">                EXP[SCR-03: 활성 예외 경보 패널]</w:t>
        <w:br/>
        <w:t xml:space="preserve">                RC[SCR-06: 복구 최적화 콘솔 Plan v1/v2]</w:t>
        <w:br/>
        <w:t xml:space="preserve">                COMM[SCR-07: 외부 소통 &amp; 승인 패널]</w:t>
        <w:br/>
        <w:t xml:space="preserve">            end</w:t>
        <w:br/>
        <w:t xml:space="preserve">        end</w:t>
        <w:br/>
        <w:t xml:space="preserve">        </w:t>
        <w:br/>
        <w:t xml:space="preserve">        DRAWER[SCR-05: 컨테이너 상세 슬라이드 드로어]</w:t>
        <w:br/>
        <w:t xml:space="preserve">        BOTTOM[SCR-08/09: 데이터 신뢰도 &amp; 타임라인 하단 탭]</w:t>
        <w:br/>
        <w:t xml:space="preserve">    end</w:t>
        <w:br/>
        <w:br/>
        <w:t xml:space="preserve">    TOP --&gt; KPI</w:t>
        <w:br/>
        <w:t xml:space="preserve">    KPI --&gt; Middle_Area</w:t>
        <w:br/>
        <w:t xml:space="preserve">    TABLE -.-&gt;|행 클릭 시 열림| DRAWER</w:t>
        <w:br/>
        <w:t xml:space="preserve">    Middle_Area --&gt; BOTTOM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1.1 핵심 UI/UX 설계 원칙</w:t>
      </w:r>
    </w:p>
    <w:p>
      <w:pPr>
        <w:spacing w:before="40" w:after="40"/>
        <w:ind w:left="360"/>
      </w:pPr>
      <w:r>
        <w:rPr>
          <w:b/>
        </w:rPr>
        <w:t xml:space="preserve">1. </w:t>
      </w:r>
      <w:r>
        <w:rPr>
          <w:rFonts w:ascii="Malgun Gothic" w:hAnsi="Malgun Gothic"/>
          <w:b/>
          <w:color w:val="111827"/>
          <w:sz w:val="20"/>
        </w:rPr>
        <w:t>Single-Pane-of-Glass (단일 관제탑)</w:t>
      </w:r>
      <w:r>
        <w:rPr>
          <w:rFonts w:ascii="Malgun Gothic" w:hAnsi="Malgun Gothic"/>
          <w:color w:val="374151"/>
          <w:sz w:val="20"/>
        </w:rPr>
        <w:t>: 여러 탭이나 페이지를 오가지 않고, 한 화면에서 [상황 인지 → 지도 확인 → 영향 분석 → 복구 계획 승인 → 소통]의 전 과정을 30초 내에 완결합니다.</w:t>
      </w:r>
    </w:p>
    <w:p>
      <w:pPr>
        <w:spacing w:before="40" w:after="40"/>
        <w:ind w:left="360"/>
      </w:pPr>
      <w:r>
        <w:rPr>
          <w:b/>
        </w:rPr>
        <w:t xml:space="preserve">2. </w:t>
      </w:r>
      <w:r>
        <w:rPr>
          <w:rFonts w:ascii="Malgun Gothic" w:hAnsi="Malgun Gothic"/>
          <w:b/>
          <w:color w:val="111827"/>
          <w:sz w:val="20"/>
        </w:rPr>
        <w:t>신뢰도 및 근거 가시화 (Trust-First UI)</w:t>
      </w:r>
      <w:r>
        <w:rPr>
          <w:rFonts w:ascii="Malgun Gothic" w:hAnsi="Malgun Gothic"/>
          <w:color w:val="374151"/>
          <w:sz w:val="20"/>
        </w:rPr>
        <w:t>: 화면의 모든 상태 텍스트 옆에 출처 배지(</w:t>
      </w:r>
      <w:r>
        <w:rPr>
          <w:rFonts w:ascii="Consolas" w:hAnsi="Consolas"/>
          <w:color w:val="B91C1C"/>
          <w:sz w:val="18"/>
        </w:rPr>
        <w:t xml:space="preserve"> HUMAN_VERIFIED </w:t>
      </w:r>
      <w:r>
        <w:rPr>
          <w:rFonts w:ascii="Malgun Gothic" w:hAnsi="Malgun Gothic"/>
          <w:color w:val="374151"/>
          <w:sz w:val="20"/>
        </w:rPr>
        <w:t xml:space="preserve">, </w:t>
      </w:r>
      <w:r>
        <w:rPr>
          <w:rFonts w:ascii="Consolas" w:hAnsi="Consolas"/>
          <w:color w:val="B91C1C"/>
          <w:sz w:val="18"/>
        </w:rPr>
        <w:t xml:space="preserve"> PARTNER </w:t>
      </w:r>
      <w:r>
        <w:rPr>
          <w:rFonts w:ascii="Malgun Gothic" w:hAnsi="Malgun Gothic"/>
          <w:color w:val="374151"/>
          <w:sz w:val="20"/>
        </w:rPr>
        <w:t xml:space="preserve">, </w:t>
      </w:r>
      <w:r>
        <w:rPr>
          <w:rFonts w:ascii="Consolas" w:hAnsi="Consolas"/>
          <w:color w:val="B91C1C"/>
          <w:sz w:val="18"/>
        </w:rPr>
        <w:t xml:space="preserve"> PUBLIC </w:t>
      </w:r>
      <w:r>
        <w:rPr>
          <w:rFonts w:ascii="Malgun Gothic" w:hAnsi="Malgun Gothic"/>
          <w:color w:val="374151"/>
          <w:sz w:val="20"/>
        </w:rPr>
        <w:t xml:space="preserve">, </w:t>
      </w:r>
      <w:r>
        <w:rPr>
          <w:rFonts w:ascii="Consolas" w:hAnsi="Consolas"/>
          <w:color w:val="B91C1C"/>
          <w:sz w:val="18"/>
        </w:rPr>
        <w:t xml:space="preserve"> EXTRACTED </w:t>
      </w:r>
      <w:r>
        <w:rPr>
          <w:rFonts w:ascii="Malgun Gothic" w:hAnsi="Malgun Gothic"/>
          <w:color w:val="374151"/>
          <w:sz w:val="20"/>
        </w:rPr>
        <w:t>)를 부착하여 데이터의 믿을 수 있는 수준을 색상과 태그로 직관 제공합니다.</w:t>
      </w:r>
    </w:p>
    <w:p>
      <w:pPr>
        <w:spacing w:before="40" w:after="40"/>
        <w:ind w:left="360"/>
      </w:pPr>
      <w:r>
        <w:rPr>
          <w:b/>
        </w:rPr>
        <w:t xml:space="preserve">3. </w:t>
      </w:r>
      <w:r>
        <w:rPr>
          <w:rFonts w:ascii="Malgun Gothic" w:hAnsi="Malgun Gothic"/>
          <w:b/>
          <w:color w:val="111827"/>
          <w:sz w:val="20"/>
        </w:rPr>
        <w:t>결정론적 숫자 표현 (Strict Money &amp; Time)</w:t>
      </w:r>
      <w:r>
        <w:rPr>
          <w:rFonts w:ascii="Malgun Gothic" w:hAnsi="Malgun Gothic"/>
          <w:color w:val="374151"/>
          <w:sz w:val="20"/>
        </w:rPr>
        <w:t xml:space="preserve">: 모든 금액은 쉼표가 포함된 정수 원화(KRW), 일시는 한국 표준시(KST, </w:t>
      </w:r>
      <w:r>
        <w:rPr>
          <w:rFonts w:ascii="Consolas" w:hAnsi="Consolas"/>
          <w:color w:val="B91C1C"/>
          <w:sz w:val="18"/>
        </w:rPr>
        <w:t xml:space="preserve"> YYYY-MM-DD HH:mm </w:t>
      </w:r>
      <w:r>
        <w:rPr>
          <w:rFonts w:ascii="Malgun Gothic" w:hAnsi="Malgun Gothic"/>
          <w:color w:val="374151"/>
          <w:sz w:val="20"/>
        </w:rPr>
        <w:t>)로 통일 표기합니다.</w:t>
      </w:r>
    </w:p>
    <w:p>
      <w:pPr>
        <w:spacing w:before="40" w:after="40"/>
        <w:ind w:left="360"/>
      </w:pPr>
      <w:r>
        <w:rPr>
          <w:b/>
        </w:rPr>
        <w:t xml:space="preserve">4. </w:t>
      </w:r>
      <w:r>
        <w:rPr>
          <w:rFonts w:ascii="Malgun Gothic" w:hAnsi="Malgun Gothic"/>
          <w:b/>
          <w:color w:val="111827"/>
          <w:sz w:val="20"/>
        </w:rPr>
        <w:t>Human-in-the-Loop 물리적 분리</w:t>
      </w:r>
      <w:r>
        <w:rPr>
          <w:rFonts w:ascii="Malgun Gothic" w:hAnsi="Malgun Gothic"/>
          <w:color w:val="374151"/>
          <w:sz w:val="20"/>
        </w:rPr>
        <w:t>: 의사결정 버튼([복구안 승인], [이메일 발송])은 강렬한 시각적 인센티브와 확인 모달을 두어 오작동을 방지합니다.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2. 디자인 시스템 및 공통 스타일 가이드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2.1 위험 등급 및 상태 컬러 팔레트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등급 / 상태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Tailwind 클래스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대표 Hex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적용 컴포넌트 및 의미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CRITICAL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bg-red-500/10 text-red-600 border-red-500/20 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#EF4444 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Free Time 초과 임박, 창고 수용 불가로 즉각 조치 필요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HIGH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bg-amber-500/10 text-amber-600 border-amber-500/20 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#F59E0B 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24시간 이내 LFD 만료 위험, 트럭 배차 불확실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WATCH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bg-blue-500/10 text-blue-600 border-blue-500/20 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#3B82F6 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주의 관찰 대상, 데이터 갱신 지연(STALE)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NORMAL / LOW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bg-emerald-500/10 text-emerald-600 border-emerald-500/20 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#10B981 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정상 계획 진행 중, 안전 마진 확보 화물</w:t>
            </w:r>
          </w:p>
        </w:tc>
      </w:tr>
    </w:tbl>
    <w:p/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2.2 데이터 출처 및 신뢰도 배지 가이드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범주 (Trust Category)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라벨 표시명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의미 및 보증 수준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HUMAN_VERIFIED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운영자 확인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사람이 직접 검증 또는 수정한 최고 신뢰도 사실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PARTNER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파트너 공식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운송사/창고/ODCY 공식 회신 또는 전문 데이터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PUBLIC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공공 데이터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관세청 UNI-PASS 또는 PORT-MIS 수집 데이터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EXTRACTED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AI 추출 후보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메일/계약서 본문에서 LLM이 파싱한 검증 대기 데이터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SIMULATED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시뮬레이션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가상 시나리오 재생 엔진이 주입한 상태</w:t>
            </w:r>
          </w:p>
        </w:tc>
      </w:tr>
    </w:tbl>
    <w:p/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3. 화면별 상세 명세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[SCR-00] 글로벌 네비게이션 &amp; 플레이백 바 (PlaybackBar)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E293B"/>
          <w:sz w:val="17"/>
        </w:rPr>
        <w:t>[ CERA Logo | 부산항 Import FCL 관제탑 ]                [ 시나리오: busan-wh-capacity-01 ] [ As of: 2026-09-15 11:00 KST ]</w:t>
        <w:br/>
        <w:t>[◀ 이전]  [▶ 재생 / 일시정지]  [다음 ▶]  |──●──────| Step 4/9 : 창고 A 긴급 수용량 축소 통보 (11:00)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화면 목적</w:t>
      </w:r>
      <w:r>
        <w:rPr>
          <w:rFonts w:ascii="Malgun Gothic" w:hAnsi="Malgun Gothic"/>
          <w:color w:val="374151"/>
          <w:sz w:val="20"/>
        </w:rPr>
        <w:t>: 시뮬레이션 시나리오의 단계별 시간 이동(</w:t>
      </w:r>
      <w:r>
        <w:rPr>
          <w:rFonts w:ascii="Consolas" w:hAnsi="Consolas"/>
          <w:color w:val="B91C1C"/>
          <w:sz w:val="18"/>
        </w:rPr>
        <w:t xml:space="preserve"> as_of </w:t>
      </w:r>
      <w:r>
        <w:rPr>
          <w:rFonts w:ascii="Malgun Gothic" w:hAnsi="Malgun Gothic"/>
          <w:color w:val="374151"/>
          <w:sz w:val="20"/>
        </w:rPr>
        <w:t>), 재생 제어 및 시스템 전역 정보 표시.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주요 UI 요소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시스템 로고 및 관제 항만/화물 타입 인디케이터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시나리오 스텝 타임라인 슬라이더 및 [이전]/[재생]/[다음] 버튼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현재 시점(</w:t>
      </w:r>
      <w:r>
        <w:rPr>
          <w:rFonts w:ascii="Consolas" w:hAnsi="Consolas"/>
          <w:color w:val="B91C1C"/>
          <w:sz w:val="18"/>
        </w:rPr>
        <w:t xml:space="preserve"> as_of </w:t>
      </w:r>
      <w:r>
        <w:rPr>
          <w:rFonts w:ascii="Malgun Gothic" w:hAnsi="Malgun Gothic"/>
          <w:color w:val="374151"/>
          <w:sz w:val="20"/>
        </w:rPr>
        <w:t>) 타임스탬프 (KST 기준)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현재 단계 요약 나레이션 (예: "Step 4: 창고 A 긴급 수용량 축소 통보 (20대 → 8대)")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데이터 바인딩</w:t>
      </w:r>
      <w:r>
        <w:rPr>
          <w:rFonts w:ascii="Malgun Gothic" w:hAnsi="Malgun Gothic"/>
          <w:color w:val="374151"/>
          <w:sz w:val="20"/>
        </w:rPr>
        <w:t xml:space="preserve">: </w:t>
      </w:r>
      <w:r>
        <w:rPr>
          <w:rFonts w:ascii="Consolas" w:hAnsi="Consolas"/>
          <w:color w:val="B91C1C"/>
          <w:sz w:val="18"/>
        </w:rPr>
        <w:t xml:space="preserve"> operations.narrative </w:t>
      </w:r>
      <w:r>
        <w:rPr>
          <w:rFonts w:ascii="Malgun Gothic" w:hAnsi="Malgun Gothic"/>
          <w:color w:val="374151"/>
          <w:sz w:val="20"/>
        </w:rPr>
        <w:t xml:space="preserve">, </w:t>
      </w:r>
      <w:r>
        <w:rPr>
          <w:rFonts w:ascii="Consolas" w:hAnsi="Consolas"/>
          <w:color w:val="B91C1C"/>
          <w:sz w:val="18"/>
        </w:rPr>
        <w:t xml:space="preserve"> meta.as_of 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인터랙션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[다음] 클릭 시 즉시 다음 스텝의 이벤트 및 복구 계획 상태로 렌더링 갱신.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[SCR-01] 핵심 운영 KPI 스트립 (KpiStrip)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E293B"/>
          <w:sz w:val="17"/>
        </w:rPr>
        <w:t>┌──────────────┬──────────────┬──────────────┬──────────────┬──────────────┐</w:t>
        <w:br/>
        <w:t>│ 전체 관제 화물 │ 긴급 위험 화물 │ 창고 A 수용 현황 │ 방치 시 위험 노출액 │ 복구 절감 가능액 │</w:t>
        <w:br/>
        <w:t>│   30 대      │    12 대     │  8 / 8 대 (초과)│ 4,650,000 원 │  815,000 원  │</w:t>
        <w:br/>
        <w:t>│ [정상 18대]   │ (CRITICAL)   │ [기존: 20대]  │ (Baseline D&amp;D)│ (Plan v1 기준)│</w:t>
        <w:br/>
        <w:t>└──────────────┴──────────────┴──────────────┴──────────────┴──────────────┘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화면 목적</w:t>
      </w:r>
      <w:r>
        <w:rPr>
          <w:rFonts w:ascii="Malgun Gothic" w:hAnsi="Malgun Gothic"/>
          <w:color w:val="374151"/>
          <w:sz w:val="20"/>
        </w:rPr>
        <w:t>: 전체 수입 화물의 즉각적인 위험 규모 및 경제적 손실액(Exposure)을 5대 핵심 카드로 정량화.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주요 UI 요소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360"/>
      </w:pPr>
      <w:r>
        <w:rPr>
          <w:b/>
        </w:rPr>
        <w:t xml:space="preserve">1. </w:t>
      </w:r>
      <w:r>
        <w:rPr>
          <w:rFonts w:ascii="Malgun Gothic" w:hAnsi="Malgun Gothic"/>
          <w:b/>
          <w:color w:val="111827"/>
          <w:sz w:val="20"/>
        </w:rPr>
        <w:t>전체 화물 카드</w:t>
      </w:r>
      <w:r>
        <w:rPr>
          <w:rFonts w:ascii="Malgun Gothic" w:hAnsi="Malgun Gothic"/>
          <w:color w:val="374151"/>
          <w:sz w:val="20"/>
        </w:rPr>
        <w:t>: 관제 대상 총 컨테이너 수(30대), 정상 진행 컨테이너 수.</w:t>
      </w:r>
    </w:p>
    <w:p>
      <w:pPr>
        <w:spacing w:before="40" w:after="40"/>
        <w:ind w:left="360"/>
      </w:pPr>
      <w:r>
        <w:rPr>
          <w:b/>
        </w:rPr>
        <w:t xml:space="preserve">2. </w:t>
      </w:r>
      <w:r>
        <w:rPr>
          <w:rFonts w:ascii="Malgun Gothic" w:hAnsi="Malgun Gothic"/>
          <w:b/>
          <w:color w:val="111827"/>
          <w:sz w:val="20"/>
        </w:rPr>
        <w:t>위험 화물 카드</w:t>
      </w:r>
      <w:r>
        <w:rPr>
          <w:rFonts w:ascii="Malgun Gothic" w:hAnsi="Malgun Gothic"/>
          <w:color w:val="374151"/>
          <w:sz w:val="20"/>
        </w:rPr>
        <w:t xml:space="preserve">: </w:t>
      </w:r>
      <w:r>
        <w:rPr>
          <w:rFonts w:ascii="Consolas" w:hAnsi="Consolas"/>
          <w:color w:val="B91C1C"/>
          <w:sz w:val="18"/>
        </w:rPr>
        <w:t xml:space="preserve"> CRITICAL </w:t>
      </w:r>
      <w:r>
        <w:rPr>
          <w:rFonts w:ascii="Malgun Gothic" w:hAnsi="Malgun Gothic"/>
          <w:color w:val="374151"/>
          <w:sz w:val="20"/>
        </w:rPr>
        <w:t xml:space="preserve"> 및 </w:t>
      </w:r>
      <w:r>
        <w:rPr>
          <w:rFonts w:ascii="Consolas" w:hAnsi="Consolas"/>
          <w:color w:val="B91C1C"/>
          <w:sz w:val="18"/>
        </w:rPr>
        <w:t xml:space="preserve"> HIGH </w:t>
      </w:r>
      <w:r>
        <w:rPr>
          <w:rFonts w:ascii="Malgun Gothic" w:hAnsi="Malgun Gothic"/>
          <w:color w:val="374151"/>
          <w:sz w:val="20"/>
        </w:rPr>
        <w:t xml:space="preserve"> 등급 화물 합산 대수(12대) 및 긴급 뱃지.</w:t>
      </w:r>
    </w:p>
    <w:p>
      <w:pPr>
        <w:spacing w:before="40" w:after="40"/>
        <w:ind w:left="360"/>
      </w:pPr>
      <w:r>
        <w:rPr>
          <w:b/>
        </w:rPr>
        <w:t xml:space="preserve">3. </w:t>
      </w:r>
      <w:r>
        <w:rPr>
          <w:rFonts w:ascii="Malgun Gothic" w:hAnsi="Malgun Gothic"/>
          <w:b/>
          <w:color w:val="111827"/>
          <w:sz w:val="20"/>
        </w:rPr>
        <w:t>창고 수용 현황 카드</w:t>
      </w:r>
      <w:r>
        <w:rPr>
          <w:rFonts w:ascii="Malgun Gothic" w:hAnsi="Malgun Gothic"/>
          <w:color w:val="374151"/>
          <w:sz w:val="20"/>
        </w:rPr>
        <w:t>: 당일 가용 수용량 게이지(8대 중 8대 계획, 초과 12대 발생 경고).</w:t>
      </w:r>
    </w:p>
    <w:p>
      <w:pPr>
        <w:spacing w:before="40" w:after="40"/>
        <w:ind w:left="360"/>
      </w:pPr>
      <w:r>
        <w:rPr>
          <w:b/>
        </w:rPr>
        <w:t xml:space="preserve">4. </w:t>
      </w:r>
      <w:r>
        <w:rPr>
          <w:rFonts w:ascii="Malgun Gothic" w:hAnsi="Malgun Gothic"/>
          <w:b/>
          <w:color w:val="111827"/>
          <w:sz w:val="20"/>
        </w:rPr>
        <w:t>방치 시 위험 노출액 (Current Exposure)</w:t>
      </w:r>
      <w:r>
        <w:rPr>
          <w:rFonts w:ascii="Malgun Gothic" w:hAnsi="Malgun Gothic"/>
          <w:color w:val="374151"/>
          <w:sz w:val="20"/>
        </w:rPr>
        <w:t>: 아무런 조치를 취하지 않았을 때 발생할 D&amp;D 페널티 총액.</w:t>
      </w:r>
    </w:p>
    <w:p>
      <w:pPr>
        <w:spacing w:before="40" w:after="40"/>
        <w:ind w:left="360"/>
      </w:pPr>
      <w:r>
        <w:rPr>
          <w:b/>
        </w:rPr>
        <w:t xml:space="preserve">5. </w:t>
      </w:r>
      <w:r>
        <w:rPr>
          <w:rFonts w:ascii="Malgun Gothic" w:hAnsi="Malgun Gothic"/>
          <w:b/>
          <w:color w:val="111827"/>
          <w:sz w:val="20"/>
        </w:rPr>
        <w:t>복구 절감 가능액 (Recoverable Exposure)</w:t>
      </w:r>
      <w:r>
        <w:rPr>
          <w:rFonts w:ascii="Malgun Gothic" w:hAnsi="Malgun Gothic"/>
          <w:color w:val="374151"/>
          <w:sz w:val="20"/>
        </w:rPr>
        <w:t>: 최적 복구 계획 적용 시 순수 방어 가능한 절감 금액(초록색 강조).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데이터 바인딩</w:t>
      </w:r>
      <w:r>
        <w:rPr>
          <w:rFonts w:ascii="Malgun Gothic" w:hAnsi="Malgun Gothic"/>
          <w:color w:val="374151"/>
          <w:sz w:val="20"/>
        </w:rPr>
        <w:t xml:space="preserve">: </w:t>
      </w:r>
      <w:r>
        <w:rPr>
          <w:rFonts w:ascii="Consolas" w:hAnsi="Consolas"/>
          <w:color w:val="B91C1C"/>
          <w:sz w:val="18"/>
        </w:rPr>
        <w:t xml:space="preserve"> OperationsSummary </w:t>
      </w:r>
      <w:r>
        <w:rPr>
          <w:rFonts w:ascii="Malgun Gothic" w:hAnsi="Malgun Gothic"/>
          <w:color w:val="374151"/>
          <w:sz w:val="20"/>
        </w:rPr>
        <w:t xml:space="preserve"> (</w:t>
      </w:r>
      <w:r>
        <w:rPr>
          <w:rFonts w:ascii="Consolas" w:hAnsi="Consolas"/>
          <w:color w:val="B91C1C"/>
          <w:sz w:val="18"/>
        </w:rPr>
        <w:t xml:space="preserve"> current_exposure_krw </w:t>
      </w:r>
      <w:r>
        <w:rPr>
          <w:rFonts w:ascii="Malgun Gothic" w:hAnsi="Malgun Gothic"/>
          <w:color w:val="374151"/>
          <w:sz w:val="20"/>
        </w:rPr>
        <w:t xml:space="preserve">, </w:t>
      </w:r>
      <w:r>
        <w:rPr>
          <w:rFonts w:ascii="Consolas" w:hAnsi="Consolas"/>
          <w:color w:val="B91C1C"/>
          <w:sz w:val="18"/>
        </w:rPr>
        <w:t xml:space="preserve"> recoverable_exposure_krw </w:t>
      </w:r>
      <w:r>
        <w:rPr>
          <w:rFonts w:ascii="Malgun Gothic" w:hAnsi="Malgun Gothic"/>
          <w:color w:val="374151"/>
          <w:sz w:val="20"/>
        </w:rPr>
        <w:t xml:space="preserve">, </w:t>
      </w:r>
      <w:r>
        <w:rPr>
          <w:rFonts w:ascii="Consolas" w:hAnsi="Consolas"/>
          <w:color w:val="B91C1C"/>
          <w:sz w:val="18"/>
        </w:rPr>
        <w:t xml:space="preserve"> warehouse </w:t>
      </w:r>
      <w:r>
        <w:rPr>
          <w:rFonts w:ascii="Malgun Gothic" w:hAnsi="Malgun Gothic"/>
          <w:color w:val="374151"/>
          <w:sz w:val="20"/>
        </w:rPr>
        <w:t>)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[SCR-02] 2D SVG 물류 운영 지도 (OperationsMap)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[부산 신항 터미널] ──(직송 경로: 정상 8대)───► [목적지 창고 A] (수용 한계!)  │</w:t>
        <w:br/>
        <w:t>│         │                                         ▲                    │</w:t>
        <w:br/>
        <w:t>│         ├──(임시 보관: 4대)──► [ODCY A] ─────────┤ (익일 셔틀 이동)     │</w:t>
        <w:br/>
        <w:t>│         │                                         │                    │</w:t>
        <w:br/>
        <w:t>│         ├──(임시 보관: 4대)──► [ODCY B] ─────────┘                    │</w:t>
        <w:br/>
        <w:t>│         │                                                              │</w:t>
        <w:br/>
        <w:t>│         └──(우회 직송: 4대)──► [대체 창고 B] (신규 경로)      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화면 목적</w:t>
      </w:r>
      <w:r>
        <w:rPr>
          <w:rFonts w:ascii="Malgun Gothic" w:hAnsi="Malgun Gothic"/>
          <w:color w:val="374151"/>
          <w:sz w:val="20"/>
        </w:rPr>
        <w:t>: 부산 신항 부두, ODCY A/B, 목적지 창고 A/B 간의 지리적 배치 및 복구 경로 흐름 시각화.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주요 UI 요소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터미널 노드</w:t>
      </w:r>
      <w:r>
        <w:rPr>
          <w:rFonts w:ascii="Malgun Gothic" w:hAnsi="Malgun Gothic"/>
          <w:color w:val="374151"/>
          <w:sz w:val="20"/>
        </w:rPr>
        <w:t>: 현재 부두 장치 중인 컨테이너 적치 수량 및 반출 게이트 상태.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창고/ODCY 시설 노드</w:t>
      </w:r>
      <w:r>
        <w:rPr>
          <w:rFonts w:ascii="Malgun Gothic" w:hAnsi="Malgun Gothic"/>
          <w:color w:val="374151"/>
          <w:sz w:val="20"/>
        </w:rPr>
        <w:t>: 시설별 수용 능력 진행 바(Progress Bar), 게이트 마감 시각, 잔여 슬롯.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동적 운송 루트 (Route Links)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720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실선(녹색): 정상 창고 직송 경로 (8대)</w:t>
      </w:r>
    </w:p>
    <w:p>
      <w:pPr>
        <w:spacing w:before="40" w:after="40"/>
        <w:ind w:left="720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점선(주황색): ODCY A/B 임시 경유 경로 (각 4대)</w:t>
      </w:r>
    </w:p>
    <w:p>
      <w:pPr>
        <w:spacing w:before="40" w:after="40"/>
        <w:ind w:left="720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파선(파란색): 대체 창고 B 우회 배정 경로 (4대)</w:t>
      </w:r>
    </w:p>
    <w:p>
      <w:pPr>
        <w:spacing w:before="40" w:after="40"/>
        <w:ind w:left="720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위험 하이라이트: 병목이 발생한 창고 A에 붉은색 펄스(Pulse) 애니메이션 인디케이터 표시.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데이터 바인딩</w:t>
      </w:r>
      <w:r>
        <w:rPr>
          <w:rFonts w:ascii="Malgun Gothic" w:hAnsi="Malgun Gothic"/>
          <w:color w:val="374151"/>
          <w:sz w:val="20"/>
        </w:rPr>
        <w:t xml:space="preserve">: </w:t>
      </w:r>
      <w:r>
        <w:rPr>
          <w:rFonts w:ascii="Consolas" w:hAnsi="Consolas"/>
          <w:color w:val="B91C1C"/>
          <w:sz w:val="18"/>
        </w:rPr>
        <w:t xml:space="preserve"> ResourceStatus </w:t>
      </w:r>
      <w:r>
        <w:rPr>
          <w:rFonts w:ascii="Malgun Gothic" w:hAnsi="Malgun Gothic"/>
          <w:color w:val="374151"/>
          <w:sz w:val="20"/>
        </w:rPr>
        <w:t xml:space="preserve">, </w:t>
      </w:r>
      <w:r>
        <w:rPr>
          <w:rFonts w:ascii="Consolas" w:hAnsi="Consolas"/>
          <w:color w:val="B91C1C"/>
          <w:sz w:val="18"/>
        </w:rPr>
        <w:t xml:space="preserve"> RecoveryPlanView.actions 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[SCR-03] 활성 예외 경보 패널 (ExceptionPanel)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화면 목적</w:t>
      </w:r>
      <w:r>
        <w:rPr>
          <w:rFonts w:ascii="Malgun Gothic" w:hAnsi="Malgun Gothic"/>
          <w:color w:val="374151"/>
          <w:sz w:val="20"/>
        </w:rPr>
        <w:t>: 돌발적으로 발생한 물류 예외의 원천, 영향 범위 및 긴급성을 작업자에게 즉시 전달.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주요 UI 요소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예외 타이틀: </w:t>
      </w:r>
      <w:r>
        <w:rPr>
          <w:rFonts w:ascii="Consolas" w:hAnsi="Consolas"/>
          <w:color w:val="B91C1C"/>
          <w:sz w:val="18"/>
        </w:rPr>
        <w:t xml:space="preserve"> [자원 예외] 창고 A 긴급 수용량 축소 (화재 점검) 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감지 시각 및 출처: </w:t>
      </w:r>
      <w:r>
        <w:rPr>
          <w:rFonts w:ascii="Consolas" w:hAnsi="Consolas"/>
          <w:color w:val="B91C1C"/>
          <w:sz w:val="18"/>
        </w:rPr>
        <w:t xml:space="preserve"> 11:00 KST | 출처: 창고 관리자 유선 통보 (HUMAN_UI) 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수용량 변동 내역: </w:t>
      </w:r>
      <w:r>
        <w:rPr>
          <w:rFonts w:ascii="Consolas" w:hAnsi="Consolas"/>
          <w:color w:val="B91C1C"/>
          <w:sz w:val="18"/>
        </w:rPr>
        <w:t xml:space="preserve"> 기존 20대 → 변경 8대 (12대 즉시 초과) 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영향 컨테이너 목록 배지: 초과로 인해 입고가 거절된 12대 컨테이너 ID 태그 나열.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조치 상태: </w:t>
      </w:r>
      <w:r>
        <w:rPr>
          <w:rFonts w:ascii="Consolas" w:hAnsi="Consolas"/>
          <w:color w:val="B91C1C"/>
          <w:sz w:val="18"/>
        </w:rPr>
        <w:t xml:space="preserve"> [복구안 생성됨 (PLAN_PROPOSED)] </w:t>
      </w:r>
      <w:r>
        <w:rPr>
          <w:rFonts w:ascii="Malgun Gothic" w:hAnsi="Malgun Gothic"/>
          <w:color w:val="374151"/>
          <w:sz w:val="20"/>
        </w:rPr>
        <w:t xml:space="preserve"> 태그.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[SCR-04] 컨테이너 목록 및 그리드 테이블 (ContainerTable)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화면 목적</w:t>
      </w:r>
      <w:r>
        <w:rPr>
          <w:rFonts w:ascii="Malgun Gothic" w:hAnsi="Malgun Gothic"/>
          <w:color w:val="374151"/>
          <w:sz w:val="20"/>
        </w:rPr>
        <w:t>: 전체 30대 수입 컨테이너의 실시간 상태, 마일스톤, 위험도, 배정 경로를 다차원 필터링 및 정렬하여 제공.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컬럼 구성</w:t>
      </w:r>
      <w:r>
        <w:rPr>
          <w:rFonts w:ascii="Malgun Gothic" w:hAnsi="Malgun Gothic"/>
          <w:color w:val="374151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필드 바인딩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UI 표현 방식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컨테이너 번호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container_no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 xml:space="preserve">텍스트 + 규격 뱃지 (예: </w:t>
            </w:r>
            <w:r>
              <w:rPr>
                <w:rFonts w:ascii="Consolas" w:hAnsi="Consolas"/>
                <w:color w:val="B91C1C"/>
                <w:sz w:val="16"/>
              </w:rPr>
              <w:t xml:space="preserve"> MSCU9214012 (40HC)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선사 / B/L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carrier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bl_no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선사명 (MSC, MAERSK, HMM) + B/L 링크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위험 등급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risk.grade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CRITICAL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(적색), </w:t>
            </w:r>
            <w:r>
              <w:rPr>
                <w:rFonts w:ascii="Consolas" w:hAnsi="Consolas"/>
                <w:color w:val="B91C1C"/>
                <w:sz w:val="16"/>
              </w:rPr>
              <w:t xml:space="preserve"> HIGH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(주황), </w:t>
            </w:r>
            <w:r>
              <w:rPr>
                <w:rFonts w:ascii="Consolas" w:hAnsi="Consolas"/>
                <w:color w:val="B91C1C"/>
                <w:sz w:val="16"/>
              </w:rPr>
              <w:t xml:space="preserve"> WATCH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(청색), </w:t>
            </w:r>
            <w:r>
              <w:rPr>
                <w:rFonts w:ascii="Consolas" w:hAnsi="Consolas"/>
                <w:color w:val="B91C1C"/>
                <w:sz w:val="16"/>
              </w:rPr>
              <w:t xml:space="preserve"> LOW </w:t>
            </w:r>
            <w:r>
              <w:rPr>
                <w:rFonts w:ascii="Malgun Gothic" w:hAnsi="Malgun Gothic"/>
                <w:color w:val="374151"/>
                <w:sz w:val="18"/>
              </w:rPr>
              <w:t>(녹색) 뱃지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LFD (마감일)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lfd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YYYY-MM-DD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(D-Day 카운트다운 표시: D-0, D-1)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현재 위치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phase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TERMINAL_YARD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IN_TRANSIT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ODCY_STORAGE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DELIVERED 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원 계획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original_plan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창고 A 직송 (09:00~13:00)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현재 배정 경로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current_route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 xml:space="preserve">[창고A 직송] / [ODCY A 경유] / [창고B 우회] (경로 변경 시 </w:t>
            </w:r>
            <w:r>
              <w:rPr>
                <w:rFonts w:ascii="Consolas" w:hAnsi="Consolas"/>
                <w:color w:val="B91C1C"/>
                <w:sz w:val="16"/>
              </w:rPr>
              <w:t xml:space="preserve"> NEW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태그)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예상 비용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risk.exposure_krw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 xml:space="preserve">D&amp;D + 운송료 합산 원화 정수 (예: </w:t>
            </w:r>
            <w:r>
              <w:rPr>
                <w:rFonts w:ascii="Consolas" w:hAnsi="Consolas"/>
                <w:color w:val="B91C1C"/>
                <w:sz w:val="16"/>
              </w:rPr>
              <w:t xml:space="preserve"> 380,000원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데이터 신뢰도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worst_usability 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출처 신뢰도 아이콘 (</w:t>
            </w:r>
            <w:r>
              <w:rPr>
                <w:rFonts w:ascii="Consolas" w:hAnsi="Consolas"/>
                <w:color w:val="B91C1C"/>
                <w:sz w:val="16"/>
              </w:rPr>
              <w:t xml:space="preserve"> CONFIRMED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녹색 점, </w:t>
            </w:r>
            <w:r>
              <w:rPr>
                <w:rFonts w:ascii="Consolas" w:hAnsi="Consolas"/>
                <w:color w:val="B91C1C"/>
                <w:sz w:val="16"/>
              </w:rPr>
              <w:t xml:space="preserve"> PROVISIONAL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주황색 점)</w:t>
            </w:r>
          </w:p>
        </w:tc>
      </w:tr>
    </w:tbl>
    <w:p/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테이블 기능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위험 등급별 탭 필터: [전체 (30)] / [긴급 대응 필요 (12)] / [정상 진행 (18)]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컬럼 정렬: LFD 임박순, 예상 손실액 높은순, 컨테이너 번호순.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행 클릭 시: 우측에서 </w:t>
      </w:r>
      <w:r>
        <w:rPr>
          <w:rFonts w:ascii="Malgun Gothic" w:hAnsi="Malgun Gothic"/>
          <w:b/>
          <w:color w:val="111827"/>
          <w:sz w:val="20"/>
        </w:rPr>
        <w:t>[SCR-05] 컨테이너 상세 드로어</w:t>
      </w:r>
      <w:r>
        <w:rPr>
          <w:rFonts w:ascii="Malgun Gothic" w:hAnsi="Malgun Gothic"/>
          <w:color w:val="374151"/>
          <w:sz w:val="20"/>
        </w:rPr>
        <w:t xml:space="preserve"> 슬라이드 오픈.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[SCR-05] 컨테이너 상세 슬라이드 드로어 (ContainerDrawer)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컨테이너 상세: MSCU9214012 (40HC)                       [X] │</w:t>
        <w:br/>
        <w:t>├─────────────────────────────────────────────────────────────┤</w:t>
        <w:br/>
        <w:t>│ ■ 종합 상태: CRITICAL  |  LFD: 오늘 마감 (D-0, 17:00)         │</w:t>
        <w:br/>
        <w:t>│ ■ 화물 정보: 전자부품 원자재 | 선사: MSC | B/L: MEDU12345678    │</w:t>
        <w:br/>
        <w:t>├─────────────────────────────────────────────────────────────┤</w:t>
        <w:br/>
        <w:t>│ [탭 1: 운영 마일스톤 및 사실 신뢰도]                            │</w:t>
        <w:br/>
        <w:t>│  ● 07:30 [공공] 부산 신항 양하 완료 (CONFIRMED)               │</w:t>
        <w:br/>
        <w:t>│  ● 08:15 [공공] 수입신고 수리 (통관 완료)                      │</w:t>
        <w:br/>
        <w:t>│  ▲ 11:00 [창고] 당일 입고 거절 통보 (AFFECTED)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[탭 2: D&amp;D 및 선사 Tariff 규칙]                              │</w:t>
        <w:br/>
        <w:t>│  • 적용 규칙: MSC 한국 수입 일반 컨테이너 Tariff v2.1        │</w:t>
        <w:br/>
        <w:t>│  • Free Time: 7일 (역일 기준, 공휴일 포함)                   │</w:t>
        <w:br/>
        <w:t>│  • 초과 1~3일: 일일 55,000원 / 4일 이후: 일일 110,000원       │</w:t>
        <w:br/>
        <w:t>├─────────────────────────────────────────────────────────────┤</w:t>
        <w:br/>
        <w:t>│ [탭 3: 복구 경로 및 비용 분석]                                │</w:t>
        <w:br/>
        <w:t>│  • [대안 1 (채택)] ODCY A 경유 익일 입고 -&gt; 총 320,000원      │</w:t>
        <w:br/>
        <w:t>│  • [대안 2 (기각)] 터미널 부두 대기     -&gt; 총 580,000원 (비쌈)│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화면 목적</w:t>
      </w:r>
      <w:r>
        <w:rPr>
          <w:rFonts w:ascii="Malgun Gothic" w:hAnsi="Malgun Gothic"/>
          <w:color w:val="374151"/>
          <w:sz w:val="20"/>
        </w:rPr>
        <w:t>: 특정 컨테이너에 대해 유입된 모든 원본 사실, 선사 계약 요율, 타임라인, 대안 경로별 비용을 정밀 조사.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주요 UI 요소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상단 요약 헤더 (컨테이너 번호, 위험도, LFD 카운트다운)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마일스톤 타임라인: 발생 시각순 이벤트 배열 및 각 이벤트의 출처 배지 표출.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Tariff 계산기 카드: 기본 제공 Free Time, 경과 일수, 초과 시 일단위 누적 요율표.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경로별 손익 비교표: 대안 경로별 운송비, ODCY 보관료, D&amp;D 페널티 상세 내역.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[SCR-06] 복구 최적화 콘솔 (RecoveryConsole)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복구 최적화 콘솔 (Recovery Optimization Console)             │</w:t>
        <w:br/>
        <w:t>│ [실행 버전: Plan v2 (최종)]      [생성 시각: 11:30 KST]     │</w:t>
        <w:br/>
        <w:t>├─────────────────────────────────────────────────────────────┤</w:t>
        <w:br/>
        <w:t>│ ■ 비용 절감 효과 요약                                       │</w:t>
        <w:br/>
        <w:t>│   • 원안 방치 시 (Baseline):  4,650,000 원                  │</w:t>
        <w:br/>
        <w:t>│   • CERA 복구안 적용 (Plan v2): 3,855,000 원                │</w:t>
        <w:br/>
        <w:t>│   ★ 순수 손실 절감액:         +795,000 원 절감 (17.1% 방어) │</w:t>
        <w:br/>
        <w:t>├─────────────────────────────────────────────────────────────┤</w:t>
        <w:br/>
        <w:t>│ ■ 12대 영향 화물 최적 배정 결과                             │</w:t>
        <w:br/>
        <w:t>│   • [창고 A 직송 유지]: 8대 (마감 임박 최우선 화물)          │</w:t>
        <w:br/>
        <w:t>│   • [ODCY A 경유 보관]: 4대 (수용 확인 완료, 익일 배차)       │</w:t>
        <w:br/>
        <w:t>│   • [ODCY B 경유 보관]: 0대 (게이트 조기 마감으로 배제)      │</w:t>
        <w:br/>
        <w:t>│   • [대체 창고 B 직송]: 0대 (비용 과다로 기각)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[주의] ODCY A 회신 요율(일 35,000원)은 잠정(PROVISIONAL) 반영 │</w:t>
        <w:br/>
        <w:t>├─────────────────────────────────────────────────────────────┤</w:t>
        <w:br/>
        <w:t>│  [ 복구 계획 최종 승인 및 배차 실행 ]   [ 수동 제약 재계산 ]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화면 목적</w:t>
      </w:r>
      <w:r>
        <w:rPr>
          <w:rFonts w:ascii="Malgun Gothic" w:hAnsi="Malgun Gothic"/>
          <w:color w:val="374151"/>
          <w:sz w:val="20"/>
        </w:rPr>
        <w:t>: 복구 솔버(Solver)가 도출한 최적 배정안의 경제적 타당성을 검토하고 일괄 승인.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주요 UI 요소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Baseline vs Plan 비용 비교 차트 및 절감액 게이지.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배정 요약 매트릭스 (시설별, 운송사별 배정 수량).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바인딩 제약(Binding Constraints) 고지: 배정에 결정적 영향을 준 병목 원인 표시 (예: "창고 A 수용 한계 8대", "ODCY B 게이트 16:00 마감").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Consolas" w:hAnsi="Consolas"/>
          <w:color w:val="B91C1C"/>
          <w:sz w:val="18"/>
        </w:rPr>
        <w:t xml:space="preserve"> [복구 계획 최종 승인 및 배차 실행] </w:t>
      </w:r>
      <w:r>
        <w:rPr>
          <w:rFonts w:ascii="Malgun Gothic" w:hAnsi="Malgun Gothic"/>
          <w:color w:val="374151"/>
          <w:sz w:val="20"/>
        </w:rPr>
        <w:t xml:space="preserve"> 버튼 (클릭 시 확인 다이얼로그 후 확정).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[SCR-07] 외부 소통 &amp; 메일 허브 (Communications)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화면 목적</w:t>
      </w:r>
      <w:r>
        <w:rPr>
          <w:rFonts w:ascii="Malgun Gothic" w:hAnsi="Malgun Gothic"/>
          <w:color w:val="374151"/>
          <w:sz w:val="20"/>
        </w:rPr>
        <w:t>: 부족한 자원(ODCY 보관 슬롯, 긴급 추가 트럭)을 확보하기 위한 대외 이메일 초안 검토 및 승인 발송.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주요 UI 요소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거래처별 스레드 탭: [대한운송 (트럭 문의)] / [부산 신항 ODCY A] / [창고 A 관리실]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이메일 작성기/뷰어:</w:t>
      </w:r>
    </w:p>
    <w:p>
      <w:pPr>
        <w:spacing w:before="40" w:after="40"/>
        <w:ind w:left="720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수신처: 등록 및 검증 완료된 공식 이메일 주소 (</w:t>
      </w:r>
      <w:r>
        <w:rPr>
          <w:rFonts w:ascii="Consolas" w:hAnsi="Consolas"/>
          <w:color w:val="B91C1C"/>
          <w:sz w:val="18"/>
        </w:rPr>
        <w:t xml:space="preserve"> dispatch@daehan-truck.co.kr </w:t>
      </w:r>
      <w:r>
        <w:rPr>
          <w:rFonts w:ascii="Malgun Gothic" w:hAnsi="Malgun Gothic"/>
          <w:color w:val="374151"/>
          <w:sz w:val="20"/>
        </w:rPr>
        <w:t xml:space="preserve"> 등)</w:t>
      </w:r>
    </w:p>
    <w:p>
      <w:pPr>
        <w:spacing w:before="40" w:after="40"/>
        <w:ind w:left="720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제목: </w:t>
      </w:r>
      <w:r>
        <w:rPr>
          <w:rFonts w:ascii="Consolas" w:hAnsi="Consolas"/>
          <w:color w:val="B91C1C"/>
          <w:sz w:val="18"/>
        </w:rPr>
        <w:t xml:space="preserve"> [긴급 문의] 2026-09-15 당일 40ft 컨테이너 4대 임시 보관 및 요율 문의 건 </w:t>
      </w:r>
    </w:p>
    <w:p>
      <w:pPr>
        <w:spacing w:before="40" w:after="40"/>
        <w:ind w:left="720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본문: AI가 템플릿 기반으로 정형 생성한 문의 내역.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[발송 승인 (Human Gate)]</w:t>
      </w:r>
      <w:r>
        <w:rPr>
          <w:rFonts w:ascii="Malgun Gothic" w:hAnsi="Malgun Gothic"/>
          <w:color w:val="374151"/>
          <w:sz w:val="20"/>
        </w:rPr>
        <w:t xml:space="preserve"> 버튼: 운영자가 클릭하기 전까지 절대 발송되지 않음.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수신 회신 파싱 카드</w:t>
      </w:r>
      <w:r>
        <w:rPr>
          <w:rFonts w:ascii="Malgun Gothic" w:hAnsi="Malgun Gothic"/>
          <w:color w:val="374151"/>
          <w:sz w:val="20"/>
        </w:rPr>
        <w:t>: 상대방 회신 수신 시 AI 추출 결과(수용 가능 대수, 시간, 요율)와 원문 본문 대조창 표출.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[SCR-08] 데이터 신뢰도 &amp; 검증 패널 (DataTrustPanel)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화면 목적</w:t>
      </w:r>
      <w:r>
        <w:rPr>
          <w:rFonts w:ascii="Malgun Gothic" w:hAnsi="Malgun Gothic"/>
          <w:color w:val="374151"/>
          <w:sz w:val="20"/>
        </w:rPr>
        <w:t>: 시스템 내 데이터의 출처별 무결성, 신선도, 상충(Conflict) 상태를 종합 진단.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주요 UI 요소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출처별 데이터 분포 파이차트 (</w:t>
      </w:r>
      <w:r>
        <w:rPr>
          <w:rFonts w:ascii="Consolas" w:hAnsi="Consolas"/>
          <w:color w:val="B91C1C"/>
          <w:sz w:val="18"/>
        </w:rPr>
        <w:t xml:space="preserve"> HUMAN </w:t>
      </w:r>
      <w:r>
        <w:rPr>
          <w:rFonts w:ascii="Malgun Gothic" w:hAnsi="Malgun Gothic"/>
          <w:color w:val="374151"/>
          <w:sz w:val="20"/>
        </w:rPr>
        <w:t xml:space="preserve">: 15%, </w:t>
      </w:r>
      <w:r>
        <w:rPr>
          <w:rFonts w:ascii="Consolas" w:hAnsi="Consolas"/>
          <w:color w:val="B91C1C"/>
          <w:sz w:val="18"/>
        </w:rPr>
        <w:t xml:space="preserve"> PARTNER </w:t>
      </w:r>
      <w:r>
        <w:rPr>
          <w:rFonts w:ascii="Malgun Gothic" w:hAnsi="Malgun Gothic"/>
          <w:color w:val="374151"/>
          <w:sz w:val="20"/>
        </w:rPr>
        <w:t xml:space="preserve">: 35%, </w:t>
      </w:r>
      <w:r>
        <w:rPr>
          <w:rFonts w:ascii="Consolas" w:hAnsi="Consolas"/>
          <w:color w:val="B91C1C"/>
          <w:sz w:val="18"/>
        </w:rPr>
        <w:t xml:space="preserve"> PUBLIC </w:t>
      </w:r>
      <w:r>
        <w:rPr>
          <w:rFonts w:ascii="Malgun Gothic" w:hAnsi="Malgun Gothic"/>
          <w:color w:val="374151"/>
          <w:sz w:val="20"/>
        </w:rPr>
        <w:t xml:space="preserve">: 40%, </w:t>
      </w:r>
      <w:r>
        <w:rPr>
          <w:rFonts w:ascii="Consolas" w:hAnsi="Consolas"/>
          <w:color w:val="B91C1C"/>
          <w:sz w:val="18"/>
        </w:rPr>
        <w:t xml:space="preserve"> EXTRACTED </w:t>
      </w:r>
      <w:r>
        <w:rPr>
          <w:rFonts w:ascii="Malgun Gothic" w:hAnsi="Malgun Gothic"/>
          <w:color w:val="374151"/>
          <w:sz w:val="20"/>
        </w:rPr>
        <w:t>: 10%).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신선도 게이지: 신선(Fresh) 26건, 갱신 필요(Stale) 4건.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검증 대기 큐 (Verification Queue): 현장 보고와 공공 API 불일치 건(Conflict)에 대한 [확인] / [수정] 원클릭 액션 리스트.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[SCR-09] 활동 타임라인 &amp; 감사 로그 (ActivityTimeline)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화면 목적</w:t>
      </w:r>
      <w:r>
        <w:rPr>
          <w:rFonts w:ascii="Malgun Gothic" w:hAnsi="Malgun Gothic"/>
          <w:color w:val="374151"/>
          <w:sz w:val="20"/>
        </w:rPr>
        <w:t>: 발생한 모든 시스템 계산, AI 파싱, 운영자 승인 기록을 타임스탬프 순으로 투명하게 로깅.</w:t>
      </w:r>
    </w:p>
    <w:p>
      <w:pPr>
        <w:spacing w:before="40" w:after="40"/>
        <w:ind w:left="288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b/>
          <w:color w:val="111827"/>
          <w:sz w:val="20"/>
        </w:rPr>
        <w:t>주요 UI 요소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시간대별 활동 스트림 (KST 기준).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주체별 라벨: </w:t>
      </w:r>
      <w:r>
        <w:rPr>
          <w:rFonts w:ascii="Consolas" w:hAnsi="Consolas"/>
          <w:color w:val="B91C1C"/>
          <w:sz w:val="18"/>
        </w:rPr>
        <w:t xml:space="preserve"> [SYSTEM] </w:t>
      </w:r>
      <w:r>
        <w:rPr>
          <w:rFonts w:ascii="Malgun Gothic" w:hAnsi="Malgun Gothic"/>
          <w:color w:val="374151"/>
          <w:sz w:val="20"/>
        </w:rPr>
        <w:t xml:space="preserve">, </w:t>
      </w:r>
      <w:r>
        <w:rPr>
          <w:rFonts w:ascii="Consolas" w:hAnsi="Consolas"/>
          <w:color w:val="B91C1C"/>
          <w:sz w:val="18"/>
        </w:rPr>
        <w:t xml:space="preserve"> [AI_AGENT] </w:t>
      </w:r>
      <w:r>
        <w:rPr>
          <w:rFonts w:ascii="Malgun Gothic" w:hAnsi="Malgun Gothic"/>
          <w:color w:val="374151"/>
          <w:sz w:val="20"/>
        </w:rPr>
        <w:t xml:space="preserve">, </w:t>
      </w:r>
      <w:r>
        <w:rPr>
          <w:rFonts w:ascii="Consolas" w:hAnsi="Consolas"/>
          <w:color w:val="B91C1C"/>
          <w:sz w:val="18"/>
        </w:rPr>
        <w:t xml:space="preserve"> [OPERATOR_HUMAN] </w:t>
      </w:r>
      <w:r>
        <w:rPr>
          <w:rFonts w:ascii="Malgun Gothic" w:hAnsi="Malgun Gothic"/>
          <w:color w:val="374151"/>
          <w:sz w:val="20"/>
        </w:rPr>
        <w:t xml:space="preserve">, </w:t>
      </w:r>
      <w:r>
        <w:rPr>
          <w:rFonts w:ascii="Consolas" w:hAnsi="Consolas"/>
          <w:color w:val="B91C1C"/>
          <w:sz w:val="18"/>
        </w:rPr>
        <w:t xml:space="preserve"> [PARTNER_REPLY] </w:t>
      </w:r>
      <w:r>
        <w:rPr>
          <w:rFonts w:ascii="Malgun Gothic" w:hAnsi="Malgun Gothic"/>
          <w:color w:val="374151"/>
          <w:sz w:val="20"/>
        </w:rPr>
        <w:t>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상세 로그 모달: 각 활동의 입력 해시 및 실행 파라미터 JSON 뷰어 제공.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4. UI 상태 전이 매트릭스 (State Transition)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화면 컴포넌트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초기 상태 (Initial)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예외 발생 시 (Exception)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복구안 산출 시 (Proposed)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파트너 회신 시 (Replied)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최종 승인 완료 (Approved)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KPI 스트립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노출액 0원, 전원 정상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노출액 465만 원 폭등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절감 가능액 81.5만 원 표시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절감 가능액 79.5만 원 갱신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최종 확정 금액 고정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운영 지도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창고 A 녹색 직송선 (20대)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창고 A 붉은 점멸 경보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ODCY A/B 주황색 우회선 점등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ODCY A 단독 우회선 확정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승인된 이동 경로 실선화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컨테이너 테이블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전원 NORMAL 등급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12대 CRITICAL 뱃지 부여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12대 배정안 경로(NEW) 표출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배정안 최신화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확정 배정 완료 태그 부여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복구 콘솔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비활성화 (대기)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"최적화 계산 중..."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Plan v1 검토 및 승인 대기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Plan v2 갱신 검토 대기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"승인 완료 (실행 중)" 락(Lock)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소통 패널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통신 내역 없음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문의 초안 3건 자동 생성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"운영자 발송 승인 대기"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회신 파싱 요약 표출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스레드 종결 처리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