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D71" w:rsidRDefault="00990D71" w:rsidP="00990D71">
      <w:pPr>
        <w:widowControl/>
        <w:jc w:val="center"/>
        <w:rPr>
          <w:rFonts w:ascii="Calibri" w:hAnsi="Calibri" w:hint="eastAsia"/>
          <w:sz w:val="72"/>
          <w:szCs w:val="22"/>
        </w:rPr>
      </w:pPr>
      <w:bookmarkStart w:id="0" w:name="_Toc371342231"/>
    </w:p>
    <w:tbl>
      <w:tblPr>
        <w:tblW w:w="0" w:type="auto"/>
        <w:tblInd w:w="108" w:type="dxa"/>
        <w:tblLayout w:type="fixed"/>
        <w:tblLook w:val="0000" w:firstRow="0" w:lastRow="0" w:firstColumn="0" w:lastColumn="0" w:noHBand="0" w:noVBand="0"/>
      </w:tblPr>
      <w:tblGrid>
        <w:gridCol w:w="7308"/>
      </w:tblGrid>
      <w:tr w:rsidR="00F14579" w:rsidTr="003D2D1B">
        <w:trPr>
          <w:trHeight w:val="930"/>
        </w:trPr>
        <w:tc>
          <w:tcPr>
            <w:tcW w:w="7308" w:type="dxa"/>
            <w:vAlign w:val="center"/>
          </w:tcPr>
          <w:p w:rsidR="00F14579" w:rsidRDefault="00F14579" w:rsidP="003D2D1B">
            <w:pPr>
              <w:pStyle w:val="1-"/>
              <w:ind w:left="99" w:right="210"/>
            </w:pPr>
            <w:r>
              <w:rPr>
                <w:rFonts w:hint="eastAsia"/>
              </w:rPr>
              <w:t>中信</w:t>
            </w:r>
            <w:r>
              <w:t>信托消费信贷管理系统</w:t>
            </w:r>
          </w:p>
        </w:tc>
      </w:tr>
      <w:tr w:rsidR="00F14579" w:rsidTr="003D2D1B">
        <w:trPr>
          <w:trHeight w:val="80"/>
        </w:trPr>
        <w:tc>
          <w:tcPr>
            <w:tcW w:w="7308" w:type="dxa"/>
            <w:vAlign w:val="center"/>
          </w:tcPr>
          <w:p w:rsidR="00F14579" w:rsidRDefault="00F14579" w:rsidP="003D2D1B">
            <w:pPr>
              <w:pStyle w:val="2-"/>
              <w:ind w:left="210" w:right="210"/>
              <w:rPr>
                <w:rFonts w:hint="eastAsia"/>
              </w:rPr>
            </w:pPr>
            <w:r>
              <w:t>概要设计说明</w:t>
            </w:r>
            <w:r>
              <w:rPr>
                <w:rFonts w:hint="eastAsia"/>
              </w:rPr>
              <w:t>_</w:t>
            </w:r>
            <w:r>
              <w:rPr>
                <w:rFonts w:hint="eastAsia"/>
              </w:rPr>
              <w:t>财务</w:t>
            </w:r>
            <w:r>
              <w:t>核算</w:t>
            </w:r>
          </w:p>
          <w:p w:rsidR="00F14579" w:rsidRDefault="00F14579" w:rsidP="003D2D1B">
            <w:pPr>
              <w:pStyle w:val="2-"/>
              <w:ind w:left="210" w:right="210"/>
            </w:pPr>
            <w:r>
              <w:t>V1.5</w:t>
            </w:r>
          </w:p>
        </w:tc>
      </w:tr>
    </w:tbl>
    <w:p w:rsidR="00990D71" w:rsidRDefault="00990D71" w:rsidP="00990D71">
      <w:pPr>
        <w:widowControl/>
        <w:jc w:val="center"/>
        <w:rPr>
          <w:rFonts w:ascii="Calibri" w:hAnsi="Calibri"/>
          <w:sz w:val="72"/>
          <w:szCs w:val="22"/>
        </w:rPr>
      </w:pPr>
    </w:p>
    <w:p w:rsidR="00990D71" w:rsidRDefault="00990D71" w:rsidP="00990D71">
      <w:pPr>
        <w:widowControl/>
        <w:jc w:val="center"/>
        <w:rPr>
          <w:rFonts w:ascii="Calibri" w:hAnsi="Calibri"/>
          <w:sz w:val="72"/>
          <w:szCs w:val="22"/>
        </w:rPr>
      </w:pPr>
    </w:p>
    <w:p w:rsidR="00990D71" w:rsidRPr="00272CB2" w:rsidRDefault="00990D71" w:rsidP="00990D71"/>
    <w:p w:rsidR="00990D71" w:rsidRDefault="00990D71" w:rsidP="00990D71">
      <w:pPr>
        <w:rPr>
          <w:lang w:val="x-none"/>
        </w:rPr>
      </w:pPr>
    </w:p>
    <w:p w:rsidR="00990D71" w:rsidRDefault="00990D71" w:rsidP="00990D71">
      <w:pPr>
        <w:rPr>
          <w:lang w:val="x-none"/>
        </w:rPr>
      </w:pPr>
    </w:p>
    <w:p w:rsidR="00990D71" w:rsidRDefault="00990D71" w:rsidP="00990D71">
      <w:pPr>
        <w:rPr>
          <w:lang w:val="x-none"/>
        </w:rPr>
      </w:pPr>
    </w:p>
    <w:p w:rsidR="00943481" w:rsidRDefault="00943481"/>
    <w:p w:rsidR="00943481" w:rsidRDefault="00943481"/>
    <w:p w:rsidR="00323BAD" w:rsidRDefault="00323BAD"/>
    <w:p w:rsidR="00323BAD" w:rsidRDefault="00323BAD"/>
    <w:p w:rsidR="00323BAD" w:rsidRDefault="00323BAD"/>
    <w:p w:rsidR="00323BAD" w:rsidRDefault="00323BAD"/>
    <w:p w:rsidR="00323BAD" w:rsidRDefault="00323BAD"/>
    <w:p w:rsidR="00323BAD" w:rsidRDefault="00323BAD"/>
    <w:p w:rsidR="00323BAD" w:rsidRDefault="00323BAD"/>
    <w:p w:rsidR="00323BAD" w:rsidRDefault="00323BAD"/>
    <w:p w:rsidR="00323BAD" w:rsidRDefault="00323BAD">
      <w:pPr>
        <w:rPr>
          <w:rFonts w:hint="eastAsia"/>
        </w:rPr>
      </w:pPr>
      <w:bookmarkStart w:id="1" w:name="_GoBack"/>
      <w:bookmarkEnd w:id="1"/>
    </w:p>
    <w:sdt>
      <w:sdtPr>
        <w:rPr>
          <w:rFonts w:ascii="Times New Roman" w:hAnsi="Times New Roman"/>
          <w:color w:val="auto"/>
          <w:kern w:val="1"/>
          <w:sz w:val="21"/>
          <w:szCs w:val="24"/>
          <w:lang w:val="zh-CN"/>
        </w:rPr>
        <w:id w:val="-419717985"/>
        <w:docPartObj>
          <w:docPartGallery w:val="Table of Contents"/>
          <w:docPartUnique/>
        </w:docPartObj>
      </w:sdtPr>
      <w:sdtEndPr>
        <w:rPr>
          <w:b/>
          <w:bCs/>
        </w:rPr>
      </w:sdtEndPr>
      <w:sdtContent>
        <w:p w:rsidR="00990D71" w:rsidRDefault="00990D71" w:rsidP="00323BAD">
          <w:pPr>
            <w:pStyle w:val="TOC"/>
            <w:ind w:firstLineChars="1700" w:firstLine="3570"/>
          </w:pPr>
          <w:r>
            <w:rPr>
              <w:lang w:val="zh-CN"/>
            </w:rPr>
            <w:t>目</w:t>
          </w:r>
          <w:r w:rsidR="00323BAD">
            <w:rPr>
              <w:rFonts w:hint="eastAsia"/>
              <w:lang w:val="zh-CN"/>
            </w:rPr>
            <w:t xml:space="preserve">     </w:t>
          </w:r>
          <w:r>
            <w:rPr>
              <w:lang w:val="zh-CN"/>
            </w:rPr>
            <w:t>录</w:t>
          </w:r>
        </w:p>
        <w:p w:rsidR="00323BAD" w:rsidRDefault="00990D71">
          <w:pPr>
            <w:pStyle w:val="10"/>
            <w:tabs>
              <w:tab w:val="left" w:pos="420"/>
              <w:tab w:val="right" w:leader="dot" w:pos="8296"/>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508875005" w:history="1">
            <w:r w:rsidR="00323BAD" w:rsidRPr="00F92351">
              <w:rPr>
                <w:rStyle w:val="a5"/>
                <w:noProof/>
              </w:rPr>
              <w:t>1</w:t>
            </w:r>
            <w:r w:rsidR="00323BAD">
              <w:rPr>
                <w:rFonts w:asciiTheme="minorHAnsi" w:eastAsiaTheme="minorEastAsia" w:hAnsiTheme="minorHAnsi" w:cstheme="minorBidi"/>
                <w:noProof/>
                <w:kern w:val="2"/>
                <w:szCs w:val="22"/>
              </w:rPr>
              <w:tab/>
            </w:r>
            <w:r w:rsidR="00323BAD" w:rsidRPr="00F92351">
              <w:rPr>
                <w:rStyle w:val="a5"/>
                <w:rFonts w:hint="eastAsia"/>
                <w:noProof/>
              </w:rPr>
              <w:t>核算</w:t>
            </w:r>
            <w:r w:rsidR="00323BAD">
              <w:rPr>
                <w:noProof/>
                <w:webHidden/>
              </w:rPr>
              <w:tab/>
            </w:r>
            <w:r w:rsidR="00323BAD">
              <w:rPr>
                <w:noProof/>
                <w:webHidden/>
              </w:rPr>
              <w:fldChar w:fldCharType="begin"/>
            </w:r>
            <w:r w:rsidR="00323BAD">
              <w:rPr>
                <w:noProof/>
                <w:webHidden/>
              </w:rPr>
              <w:instrText xml:space="preserve"> PAGEREF _Toc508875005 \h </w:instrText>
            </w:r>
            <w:r w:rsidR="00323BAD">
              <w:rPr>
                <w:noProof/>
                <w:webHidden/>
              </w:rPr>
            </w:r>
            <w:r w:rsidR="00323BAD">
              <w:rPr>
                <w:noProof/>
                <w:webHidden/>
              </w:rPr>
              <w:fldChar w:fldCharType="separate"/>
            </w:r>
            <w:r w:rsidR="00323BAD">
              <w:rPr>
                <w:noProof/>
                <w:webHidden/>
              </w:rPr>
              <w:t>3</w:t>
            </w:r>
            <w:r w:rsidR="00323BAD">
              <w:rPr>
                <w:noProof/>
                <w:webHidden/>
              </w:rPr>
              <w:fldChar w:fldCharType="end"/>
            </w:r>
          </w:hyperlink>
        </w:p>
        <w:p w:rsidR="00323BAD" w:rsidRDefault="00323BAD">
          <w:pPr>
            <w:pStyle w:val="20"/>
            <w:tabs>
              <w:tab w:val="left" w:pos="1260"/>
              <w:tab w:val="right" w:leader="dot" w:pos="8296"/>
            </w:tabs>
            <w:rPr>
              <w:rFonts w:asciiTheme="minorHAnsi" w:eastAsiaTheme="minorEastAsia" w:hAnsiTheme="minorHAnsi" w:cstheme="minorBidi"/>
              <w:noProof/>
              <w:kern w:val="2"/>
              <w:szCs w:val="22"/>
            </w:rPr>
          </w:pPr>
          <w:hyperlink w:anchor="_Toc508875006" w:history="1">
            <w:r w:rsidRPr="00F92351">
              <w:rPr>
                <w:rStyle w:val="a5"/>
                <w:noProof/>
              </w:rPr>
              <w:t>1.1</w:t>
            </w:r>
            <w:r>
              <w:rPr>
                <w:rFonts w:asciiTheme="minorHAnsi" w:eastAsiaTheme="minorEastAsia" w:hAnsiTheme="minorHAnsi" w:cstheme="minorBidi"/>
                <w:noProof/>
                <w:kern w:val="2"/>
                <w:szCs w:val="22"/>
              </w:rPr>
              <w:tab/>
            </w:r>
            <w:r w:rsidRPr="00F92351">
              <w:rPr>
                <w:rStyle w:val="a5"/>
                <w:rFonts w:hint="eastAsia"/>
                <w:noProof/>
              </w:rPr>
              <w:t>功能概述</w:t>
            </w:r>
            <w:r>
              <w:rPr>
                <w:noProof/>
                <w:webHidden/>
              </w:rPr>
              <w:tab/>
            </w:r>
            <w:r>
              <w:rPr>
                <w:noProof/>
                <w:webHidden/>
              </w:rPr>
              <w:fldChar w:fldCharType="begin"/>
            </w:r>
            <w:r>
              <w:rPr>
                <w:noProof/>
                <w:webHidden/>
              </w:rPr>
              <w:instrText xml:space="preserve"> PAGEREF _Toc508875006 \h </w:instrText>
            </w:r>
            <w:r>
              <w:rPr>
                <w:noProof/>
                <w:webHidden/>
              </w:rPr>
            </w:r>
            <w:r>
              <w:rPr>
                <w:noProof/>
                <w:webHidden/>
              </w:rPr>
              <w:fldChar w:fldCharType="separate"/>
            </w:r>
            <w:r>
              <w:rPr>
                <w:noProof/>
                <w:webHidden/>
              </w:rPr>
              <w:t>3</w:t>
            </w:r>
            <w:r>
              <w:rPr>
                <w:noProof/>
                <w:webHidden/>
              </w:rPr>
              <w:fldChar w:fldCharType="end"/>
            </w:r>
          </w:hyperlink>
        </w:p>
        <w:p w:rsidR="00323BAD" w:rsidRDefault="00323BAD">
          <w:pPr>
            <w:pStyle w:val="20"/>
            <w:tabs>
              <w:tab w:val="left" w:pos="1260"/>
              <w:tab w:val="right" w:leader="dot" w:pos="8296"/>
            </w:tabs>
            <w:rPr>
              <w:rFonts w:asciiTheme="minorHAnsi" w:eastAsiaTheme="minorEastAsia" w:hAnsiTheme="minorHAnsi" w:cstheme="minorBidi"/>
              <w:noProof/>
              <w:kern w:val="2"/>
              <w:szCs w:val="22"/>
            </w:rPr>
          </w:pPr>
          <w:hyperlink w:anchor="_Toc508875007" w:history="1">
            <w:r w:rsidRPr="00F92351">
              <w:rPr>
                <w:rStyle w:val="a5"/>
                <w:noProof/>
              </w:rPr>
              <w:t>1.2</w:t>
            </w:r>
            <w:r>
              <w:rPr>
                <w:rFonts w:asciiTheme="minorHAnsi" w:eastAsiaTheme="minorEastAsia" w:hAnsiTheme="minorHAnsi" w:cstheme="minorBidi"/>
                <w:noProof/>
                <w:kern w:val="2"/>
                <w:szCs w:val="22"/>
              </w:rPr>
              <w:tab/>
            </w:r>
            <w:r w:rsidRPr="00F92351">
              <w:rPr>
                <w:rStyle w:val="a5"/>
                <w:rFonts w:hint="eastAsia"/>
                <w:noProof/>
              </w:rPr>
              <w:t>核心功能</w:t>
            </w:r>
            <w:r>
              <w:rPr>
                <w:noProof/>
                <w:webHidden/>
              </w:rPr>
              <w:tab/>
            </w:r>
            <w:r>
              <w:rPr>
                <w:noProof/>
                <w:webHidden/>
              </w:rPr>
              <w:fldChar w:fldCharType="begin"/>
            </w:r>
            <w:r>
              <w:rPr>
                <w:noProof/>
                <w:webHidden/>
              </w:rPr>
              <w:instrText xml:space="preserve"> PAGEREF _Toc508875007 \h </w:instrText>
            </w:r>
            <w:r>
              <w:rPr>
                <w:noProof/>
                <w:webHidden/>
              </w:rPr>
            </w:r>
            <w:r>
              <w:rPr>
                <w:noProof/>
                <w:webHidden/>
              </w:rPr>
              <w:fldChar w:fldCharType="separate"/>
            </w:r>
            <w:r>
              <w:rPr>
                <w:noProof/>
                <w:webHidden/>
              </w:rPr>
              <w:t>5</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08" w:history="1">
            <w:r w:rsidRPr="00F92351">
              <w:rPr>
                <w:rStyle w:val="a5"/>
                <w:noProof/>
              </w:rPr>
              <w:t>1.2.1</w:t>
            </w:r>
            <w:r>
              <w:rPr>
                <w:rFonts w:asciiTheme="minorHAnsi" w:eastAsiaTheme="minorEastAsia" w:hAnsiTheme="minorHAnsi" w:cstheme="minorBidi"/>
                <w:noProof/>
                <w:kern w:val="2"/>
                <w:szCs w:val="22"/>
              </w:rPr>
              <w:tab/>
            </w:r>
            <w:r w:rsidRPr="00F92351">
              <w:rPr>
                <w:rStyle w:val="a5"/>
                <w:rFonts w:hint="eastAsia"/>
                <w:noProof/>
              </w:rPr>
              <w:t>核算放款</w:t>
            </w:r>
            <w:r>
              <w:rPr>
                <w:noProof/>
                <w:webHidden/>
              </w:rPr>
              <w:tab/>
            </w:r>
            <w:r>
              <w:rPr>
                <w:noProof/>
                <w:webHidden/>
              </w:rPr>
              <w:fldChar w:fldCharType="begin"/>
            </w:r>
            <w:r>
              <w:rPr>
                <w:noProof/>
                <w:webHidden/>
              </w:rPr>
              <w:instrText xml:space="preserve"> PAGEREF _Toc508875008 \h </w:instrText>
            </w:r>
            <w:r>
              <w:rPr>
                <w:noProof/>
                <w:webHidden/>
              </w:rPr>
            </w:r>
            <w:r>
              <w:rPr>
                <w:noProof/>
                <w:webHidden/>
              </w:rPr>
              <w:fldChar w:fldCharType="separate"/>
            </w:r>
            <w:r>
              <w:rPr>
                <w:noProof/>
                <w:webHidden/>
              </w:rPr>
              <w:t>5</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09" w:history="1">
            <w:r w:rsidRPr="00F92351">
              <w:rPr>
                <w:rStyle w:val="a5"/>
                <w:noProof/>
              </w:rPr>
              <w:t>1.2.2</w:t>
            </w:r>
            <w:r>
              <w:rPr>
                <w:rFonts w:asciiTheme="minorHAnsi" w:eastAsiaTheme="minorEastAsia" w:hAnsiTheme="minorHAnsi" w:cstheme="minorBidi"/>
                <w:noProof/>
                <w:kern w:val="2"/>
                <w:szCs w:val="22"/>
              </w:rPr>
              <w:tab/>
            </w:r>
            <w:r w:rsidRPr="00F92351">
              <w:rPr>
                <w:rStyle w:val="a5"/>
                <w:rFonts w:hint="eastAsia"/>
                <w:noProof/>
              </w:rPr>
              <w:t>核算还款</w:t>
            </w:r>
            <w:r>
              <w:rPr>
                <w:noProof/>
                <w:webHidden/>
              </w:rPr>
              <w:tab/>
            </w:r>
            <w:r>
              <w:rPr>
                <w:noProof/>
                <w:webHidden/>
              </w:rPr>
              <w:fldChar w:fldCharType="begin"/>
            </w:r>
            <w:r>
              <w:rPr>
                <w:noProof/>
                <w:webHidden/>
              </w:rPr>
              <w:instrText xml:space="preserve"> PAGEREF _Toc508875009 \h </w:instrText>
            </w:r>
            <w:r>
              <w:rPr>
                <w:noProof/>
                <w:webHidden/>
              </w:rPr>
            </w:r>
            <w:r>
              <w:rPr>
                <w:noProof/>
                <w:webHidden/>
              </w:rPr>
              <w:fldChar w:fldCharType="separate"/>
            </w:r>
            <w:r>
              <w:rPr>
                <w:noProof/>
                <w:webHidden/>
              </w:rPr>
              <w:t>9</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10" w:history="1">
            <w:r w:rsidRPr="00F92351">
              <w:rPr>
                <w:rStyle w:val="a5"/>
                <w:noProof/>
              </w:rPr>
              <w:t>1.2.3</w:t>
            </w:r>
            <w:r>
              <w:rPr>
                <w:rFonts w:asciiTheme="minorHAnsi" w:eastAsiaTheme="minorEastAsia" w:hAnsiTheme="minorHAnsi" w:cstheme="minorBidi"/>
                <w:noProof/>
                <w:kern w:val="2"/>
                <w:szCs w:val="22"/>
              </w:rPr>
              <w:tab/>
            </w:r>
            <w:r w:rsidRPr="00F92351">
              <w:rPr>
                <w:rStyle w:val="a5"/>
                <w:rFonts w:hint="eastAsia"/>
                <w:noProof/>
              </w:rPr>
              <w:t>核算息费减免</w:t>
            </w:r>
            <w:r>
              <w:rPr>
                <w:noProof/>
                <w:webHidden/>
              </w:rPr>
              <w:tab/>
            </w:r>
            <w:r>
              <w:rPr>
                <w:noProof/>
                <w:webHidden/>
              </w:rPr>
              <w:fldChar w:fldCharType="begin"/>
            </w:r>
            <w:r>
              <w:rPr>
                <w:noProof/>
                <w:webHidden/>
              </w:rPr>
              <w:instrText xml:space="preserve"> PAGEREF _Toc508875010 \h </w:instrText>
            </w:r>
            <w:r>
              <w:rPr>
                <w:noProof/>
                <w:webHidden/>
              </w:rPr>
            </w:r>
            <w:r>
              <w:rPr>
                <w:noProof/>
                <w:webHidden/>
              </w:rPr>
              <w:fldChar w:fldCharType="separate"/>
            </w:r>
            <w:r>
              <w:rPr>
                <w:noProof/>
                <w:webHidden/>
              </w:rPr>
              <w:t>11</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11" w:history="1">
            <w:r w:rsidRPr="00F92351">
              <w:rPr>
                <w:rStyle w:val="a5"/>
                <w:noProof/>
              </w:rPr>
              <w:t>1.2.4</w:t>
            </w:r>
            <w:r>
              <w:rPr>
                <w:rFonts w:asciiTheme="minorHAnsi" w:eastAsiaTheme="minorEastAsia" w:hAnsiTheme="minorHAnsi" w:cstheme="minorBidi"/>
                <w:noProof/>
                <w:kern w:val="2"/>
                <w:szCs w:val="22"/>
              </w:rPr>
              <w:tab/>
            </w:r>
            <w:r w:rsidRPr="00F92351">
              <w:rPr>
                <w:rStyle w:val="a5"/>
                <w:rFonts w:hint="eastAsia"/>
                <w:noProof/>
              </w:rPr>
              <w:t>还款日变更</w:t>
            </w:r>
            <w:r>
              <w:rPr>
                <w:noProof/>
                <w:webHidden/>
              </w:rPr>
              <w:tab/>
            </w:r>
            <w:r>
              <w:rPr>
                <w:noProof/>
                <w:webHidden/>
              </w:rPr>
              <w:fldChar w:fldCharType="begin"/>
            </w:r>
            <w:r>
              <w:rPr>
                <w:noProof/>
                <w:webHidden/>
              </w:rPr>
              <w:instrText xml:space="preserve"> PAGEREF _Toc508875011 \h </w:instrText>
            </w:r>
            <w:r>
              <w:rPr>
                <w:noProof/>
                <w:webHidden/>
              </w:rPr>
            </w:r>
            <w:r>
              <w:rPr>
                <w:noProof/>
                <w:webHidden/>
              </w:rPr>
              <w:fldChar w:fldCharType="separate"/>
            </w:r>
            <w:r>
              <w:rPr>
                <w:noProof/>
                <w:webHidden/>
              </w:rPr>
              <w:t>13</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12" w:history="1">
            <w:r w:rsidRPr="00F92351">
              <w:rPr>
                <w:rStyle w:val="a5"/>
                <w:noProof/>
              </w:rPr>
              <w:t>1.2.5</w:t>
            </w:r>
            <w:r>
              <w:rPr>
                <w:rFonts w:asciiTheme="minorHAnsi" w:eastAsiaTheme="minorEastAsia" w:hAnsiTheme="minorHAnsi" w:cstheme="minorBidi"/>
                <w:noProof/>
                <w:kern w:val="2"/>
                <w:szCs w:val="22"/>
              </w:rPr>
              <w:tab/>
            </w:r>
            <w:r w:rsidRPr="00F92351">
              <w:rPr>
                <w:rStyle w:val="a5"/>
                <w:rFonts w:hint="eastAsia"/>
                <w:noProof/>
              </w:rPr>
              <w:t>贷款展期</w:t>
            </w:r>
            <w:r>
              <w:rPr>
                <w:noProof/>
                <w:webHidden/>
              </w:rPr>
              <w:tab/>
            </w:r>
            <w:r>
              <w:rPr>
                <w:noProof/>
                <w:webHidden/>
              </w:rPr>
              <w:fldChar w:fldCharType="begin"/>
            </w:r>
            <w:r>
              <w:rPr>
                <w:noProof/>
                <w:webHidden/>
              </w:rPr>
              <w:instrText xml:space="preserve"> PAGEREF _Toc508875012 \h </w:instrText>
            </w:r>
            <w:r>
              <w:rPr>
                <w:noProof/>
                <w:webHidden/>
              </w:rPr>
            </w:r>
            <w:r>
              <w:rPr>
                <w:noProof/>
                <w:webHidden/>
              </w:rPr>
              <w:fldChar w:fldCharType="separate"/>
            </w:r>
            <w:r>
              <w:rPr>
                <w:noProof/>
                <w:webHidden/>
              </w:rPr>
              <w:t>15</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13" w:history="1">
            <w:r w:rsidRPr="00F92351">
              <w:rPr>
                <w:rStyle w:val="a5"/>
                <w:noProof/>
              </w:rPr>
              <w:t>1.2.6</w:t>
            </w:r>
            <w:r>
              <w:rPr>
                <w:rFonts w:asciiTheme="minorHAnsi" w:eastAsiaTheme="minorEastAsia" w:hAnsiTheme="minorHAnsi" w:cstheme="minorBidi"/>
                <w:noProof/>
                <w:kern w:val="2"/>
                <w:szCs w:val="22"/>
              </w:rPr>
              <w:tab/>
            </w:r>
            <w:r w:rsidRPr="00F92351">
              <w:rPr>
                <w:rStyle w:val="a5"/>
                <w:rFonts w:hint="eastAsia"/>
                <w:noProof/>
              </w:rPr>
              <w:t>提前清贷扣款</w:t>
            </w:r>
            <w:r>
              <w:rPr>
                <w:noProof/>
                <w:webHidden/>
              </w:rPr>
              <w:tab/>
            </w:r>
            <w:r>
              <w:rPr>
                <w:noProof/>
                <w:webHidden/>
              </w:rPr>
              <w:fldChar w:fldCharType="begin"/>
            </w:r>
            <w:r>
              <w:rPr>
                <w:noProof/>
                <w:webHidden/>
              </w:rPr>
              <w:instrText xml:space="preserve"> PAGEREF _Toc508875013 \h </w:instrText>
            </w:r>
            <w:r>
              <w:rPr>
                <w:noProof/>
                <w:webHidden/>
              </w:rPr>
            </w:r>
            <w:r>
              <w:rPr>
                <w:noProof/>
                <w:webHidden/>
              </w:rPr>
              <w:fldChar w:fldCharType="separate"/>
            </w:r>
            <w:r>
              <w:rPr>
                <w:noProof/>
                <w:webHidden/>
              </w:rPr>
              <w:t>17</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14" w:history="1">
            <w:r w:rsidRPr="00F92351">
              <w:rPr>
                <w:rStyle w:val="a5"/>
                <w:noProof/>
              </w:rPr>
              <w:t>1.2.7</w:t>
            </w:r>
            <w:r>
              <w:rPr>
                <w:rFonts w:asciiTheme="minorHAnsi" w:eastAsiaTheme="minorEastAsia" w:hAnsiTheme="minorHAnsi" w:cstheme="minorBidi"/>
                <w:noProof/>
                <w:kern w:val="2"/>
                <w:szCs w:val="22"/>
              </w:rPr>
              <w:tab/>
            </w:r>
            <w:r w:rsidRPr="00F92351">
              <w:rPr>
                <w:rStyle w:val="a5"/>
                <w:rFonts w:hint="eastAsia"/>
                <w:noProof/>
              </w:rPr>
              <w:t>核算代偿</w:t>
            </w:r>
            <w:r>
              <w:rPr>
                <w:noProof/>
                <w:webHidden/>
              </w:rPr>
              <w:tab/>
            </w:r>
            <w:r>
              <w:rPr>
                <w:noProof/>
                <w:webHidden/>
              </w:rPr>
              <w:fldChar w:fldCharType="begin"/>
            </w:r>
            <w:r>
              <w:rPr>
                <w:noProof/>
                <w:webHidden/>
              </w:rPr>
              <w:instrText xml:space="preserve"> PAGEREF _Toc508875014 \h </w:instrText>
            </w:r>
            <w:r>
              <w:rPr>
                <w:noProof/>
                <w:webHidden/>
              </w:rPr>
            </w:r>
            <w:r>
              <w:rPr>
                <w:noProof/>
                <w:webHidden/>
              </w:rPr>
              <w:fldChar w:fldCharType="separate"/>
            </w:r>
            <w:r>
              <w:rPr>
                <w:noProof/>
                <w:webHidden/>
              </w:rPr>
              <w:t>19</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15" w:history="1">
            <w:r w:rsidRPr="00F92351">
              <w:rPr>
                <w:rStyle w:val="a5"/>
                <w:noProof/>
              </w:rPr>
              <w:t>1.2.8</w:t>
            </w:r>
            <w:r>
              <w:rPr>
                <w:rFonts w:asciiTheme="minorHAnsi" w:eastAsiaTheme="minorEastAsia" w:hAnsiTheme="minorHAnsi" w:cstheme="minorBidi"/>
                <w:noProof/>
                <w:kern w:val="2"/>
                <w:szCs w:val="22"/>
              </w:rPr>
              <w:tab/>
            </w:r>
            <w:r w:rsidRPr="00F92351">
              <w:rPr>
                <w:rStyle w:val="a5"/>
                <w:rFonts w:hint="eastAsia"/>
                <w:noProof/>
              </w:rPr>
              <w:t>贷款回购</w:t>
            </w:r>
            <w:r>
              <w:rPr>
                <w:noProof/>
                <w:webHidden/>
              </w:rPr>
              <w:tab/>
            </w:r>
            <w:r>
              <w:rPr>
                <w:noProof/>
                <w:webHidden/>
              </w:rPr>
              <w:fldChar w:fldCharType="begin"/>
            </w:r>
            <w:r>
              <w:rPr>
                <w:noProof/>
                <w:webHidden/>
              </w:rPr>
              <w:instrText xml:space="preserve"> PAGEREF _Toc508875015 \h </w:instrText>
            </w:r>
            <w:r>
              <w:rPr>
                <w:noProof/>
                <w:webHidden/>
              </w:rPr>
            </w:r>
            <w:r>
              <w:rPr>
                <w:noProof/>
                <w:webHidden/>
              </w:rPr>
              <w:fldChar w:fldCharType="separate"/>
            </w:r>
            <w:r>
              <w:rPr>
                <w:noProof/>
                <w:webHidden/>
              </w:rPr>
              <w:t>21</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16" w:history="1">
            <w:r w:rsidRPr="00F92351">
              <w:rPr>
                <w:rStyle w:val="a5"/>
                <w:noProof/>
              </w:rPr>
              <w:t>1.2.9</w:t>
            </w:r>
            <w:r>
              <w:rPr>
                <w:rFonts w:asciiTheme="minorHAnsi" w:eastAsiaTheme="minorEastAsia" w:hAnsiTheme="minorHAnsi" w:cstheme="minorBidi"/>
                <w:noProof/>
                <w:kern w:val="2"/>
                <w:szCs w:val="22"/>
              </w:rPr>
              <w:tab/>
            </w:r>
            <w:r w:rsidRPr="00F92351">
              <w:rPr>
                <w:rStyle w:val="a5"/>
                <w:rFonts w:hint="eastAsia"/>
                <w:noProof/>
              </w:rPr>
              <w:t>还款冲账</w:t>
            </w:r>
            <w:r>
              <w:rPr>
                <w:noProof/>
                <w:webHidden/>
              </w:rPr>
              <w:tab/>
            </w:r>
            <w:r>
              <w:rPr>
                <w:noProof/>
                <w:webHidden/>
              </w:rPr>
              <w:fldChar w:fldCharType="begin"/>
            </w:r>
            <w:r>
              <w:rPr>
                <w:noProof/>
                <w:webHidden/>
              </w:rPr>
              <w:instrText xml:space="preserve"> PAGEREF _Toc508875016 \h </w:instrText>
            </w:r>
            <w:r>
              <w:rPr>
                <w:noProof/>
                <w:webHidden/>
              </w:rPr>
            </w:r>
            <w:r>
              <w:rPr>
                <w:noProof/>
                <w:webHidden/>
              </w:rPr>
              <w:fldChar w:fldCharType="separate"/>
            </w:r>
            <w:r>
              <w:rPr>
                <w:noProof/>
                <w:webHidden/>
              </w:rPr>
              <w:t>23</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17" w:history="1">
            <w:r w:rsidRPr="00F92351">
              <w:rPr>
                <w:rStyle w:val="a5"/>
                <w:noProof/>
              </w:rPr>
              <w:t>1.2.10</w:t>
            </w:r>
            <w:r>
              <w:rPr>
                <w:rFonts w:asciiTheme="minorHAnsi" w:eastAsiaTheme="minorEastAsia" w:hAnsiTheme="minorHAnsi" w:cstheme="minorBidi"/>
                <w:noProof/>
                <w:kern w:val="2"/>
                <w:szCs w:val="22"/>
              </w:rPr>
              <w:tab/>
            </w:r>
            <w:r w:rsidRPr="00F92351">
              <w:rPr>
                <w:rStyle w:val="a5"/>
                <w:rFonts w:hint="eastAsia"/>
                <w:noProof/>
              </w:rPr>
              <w:t>线下实收信息上传处理</w:t>
            </w:r>
            <w:r>
              <w:rPr>
                <w:noProof/>
                <w:webHidden/>
              </w:rPr>
              <w:tab/>
            </w:r>
            <w:r>
              <w:rPr>
                <w:noProof/>
                <w:webHidden/>
              </w:rPr>
              <w:fldChar w:fldCharType="begin"/>
            </w:r>
            <w:r>
              <w:rPr>
                <w:noProof/>
                <w:webHidden/>
              </w:rPr>
              <w:instrText xml:space="preserve"> PAGEREF _Toc508875017 \h </w:instrText>
            </w:r>
            <w:r>
              <w:rPr>
                <w:noProof/>
                <w:webHidden/>
              </w:rPr>
            </w:r>
            <w:r>
              <w:rPr>
                <w:noProof/>
                <w:webHidden/>
              </w:rPr>
              <w:fldChar w:fldCharType="separate"/>
            </w:r>
            <w:r>
              <w:rPr>
                <w:noProof/>
                <w:webHidden/>
              </w:rPr>
              <w:t>25</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18" w:history="1">
            <w:r w:rsidRPr="00F92351">
              <w:rPr>
                <w:rStyle w:val="a5"/>
                <w:noProof/>
              </w:rPr>
              <w:t>1.2.11</w:t>
            </w:r>
            <w:r>
              <w:rPr>
                <w:rFonts w:asciiTheme="minorHAnsi" w:eastAsiaTheme="minorEastAsia" w:hAnsiTheme="minorHAnsi" w:cstheme="minorBidi"/>
                <w:noProof/>
                <w:kern w:val="2"/>
                <w:szCs w:val="22"/>
              </w:rPr>
              <w:tab/>
            </w:r>
            <w:r w:rsidRPr="00F92351">
              <w:rPr>
                <w:rStyle w:val="a5"/>
                <w:rFonts w:hint="eastAsia"/>
                <w:noProof/>
              </w:rPr>
              <w:t>提前还款</w:t>
            </w:r>
            <w:r>
              <w:rPr>
                <w:noProof/>
                <w:webHidden/>
              </w:rPr>
              <w:tab/>
            </w:r>
            <w:r>
              <w:rPr>
                <w:noProof/>
                <w:webHidden/>
              </w:rPr>
              <w:fldChar w:fldCharType="begin"/>
            </w:r>
            <w:r>
              <w:rPr>
                <w:noProof/>
                <w:webHidden/>
              </w:rPr>
              <w:instrText xml:space="preserve"> PAGEREF _Toc508875018 \h </w:instrText>
            </w:r>
            <w:r>
              <w:rPr>
                <w:noProof/>
                <w:webHidden/>
              </w:rPr>
            </w:r>
            <w:r>
              <w:rPr>
                <w:noProof/>
                <w:webHidden/>
              </w:rPr>
              <w:fldChar w:fldCharType="separate"/>
            </w:r>
            <w:r>
              <w:rPr>
                <w:noProof/>
                <w:webHidden/>
              </w:rPr>
              <w:t>27</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19" w:history="1">
            <w:r w:rsidRPr="00F92351">
              <w:rPr>
                <w:rStyle w:val="a5"/>
                <w:noProof/>
              </w:rPr>
              <w:t>1.2.12</w:t>
            </w:r>
            <w:r>
              <w:rPr>
                <w:rFonts w:asciiTheme="minorHAnsi" w:eastAsiaTheme="minorEastAsia" w:hAnsiTheme="minorHAnsi" w:cstheme="minorBidi"/>
                <w:noProof/>
                <w:kern w:val="2"/>
                <w:szCs w:val="22"/>
              </w:rPr>
              <w:tab/>
            </w:r>
            <w:r w:rsidRPr="00F92351">
              <w:rPr>
                <w:rStyle w:val="a5"/>
                <w:rFonts w:hint="eastAsia"/>
                <w:noProof/>
              </w:rPr>
              <w:t>核算产品维护</w:t>
            </w:r>
            <w:r>
              <w:rPr>
                <w:noProof/>
                <w:webHidden/>
              </w:rPr>
              <w:tab/>
            </w:r>
            <w:r>
              <w:rPr>
                <w:noProof/>
                <w:webHidden/>
              </w:rPr>
              <w:fldChar w:fldCharType="begin"/>
            </w:r>
            <w:r>
              <w:rPr>
                <w:noProof/>
                <w:webHidden/>
              </w:rPr>
              <w:instrText xml:space="preserve"> PAGEREF _Toc508875019 \h </w:instrText>
            </w:r>
            <w:r>
              <w:rPr>
                <w:noProof/>
                <w:webHidden/>
              </w:rPr>
            </w:r>
            <w:r>
              <w:rPr>
                <w:noProof/>
                <w:webHidden/>
              </w:rPr>
              <w:fldChar w:fldCharType="separate"/>
            </w:r>
            <w:r>
              <w:rPr>
                <w:noProof/>
                <w:webHidden/>
              </w:rPr>
              <w:t>29</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20" w:history="1">
            <w:r w:rsidRPr="00F92351">
              <w:rPr>
                <w:rStyle w:val="a5"/>
                <w:noProof/>
              </w:rPr>
              <w:t>1.2.13</w:t>
            </w:r>
            <w:r>
              <w:rPr>
                <w:rFonts w:asciiTheme="minorHAnsi" w:eastAsiaTheme="minorEastAsia" w:hAnsiTheme="minorHAnsi" w:cstheme="minorBidi"/>
                <w:noProof/>
                <w:kern w:val="2"/>
                <w:szCs w:val="22"/>
              </w:rPr>
              <w:tab/>
            </w:r>
            <w:r w:rsidRPr="00F92351">
              <w:rPr>
                <w:rStyle w:val="a5"/>
                <w:rFonts w:hint="eastAsia"/>
                <w:noProof/>
              </w:rPr>
              <w:t>罚息配置</w:t>
            </w:r>
            <w:r>
              <w:rPr>
                <w:noProof/>
                <w:webHidden/>
              </w:rPr>
              <w:tab/>
            </w:r>
            <w:r>
              <w:rPr>
                <w:noProof/>
                <w:webHidden/>
              </w:rPr>
              <w:fldChar w:fldCharType="begin"/>
            </w:r>
            <w:r>
              <w:rPr>
                <w:noProof/>
                <w:webHidden/>
              </w:rPr>
              <w:instrText xml:space="preserve"> PAGEREF _Toc508875020 \h </w:instrText>
            </w:r>
            <w:r>
              <w:rPr>
                <w:noProof/>
                <w:webHidden/>
              </w:rPr>
            </w:r>
            <w:r>
              <w:rPr>
                <w:noProof/>
                <w:webHidden/>
              </w:rPr>
              <w:fldChar w:fldCharType="separate"/>
            </w:r>
            <w:r>
              <w:rPr>
                <w:noProof/>
                <w:webHidden/>
              </w:rPr>
              <w:t>30</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21" w:history="1">
            <w:r w:rsidRPr="00F92351">
              <w:rPr>
                <w:rStyle w:val="a5"/>
                <w:noProof/>
              </w:rPr>
              <w:t>1.2.14</w:t>
            </w:r>
            <w:r>
              <w:rPr>
                <w:rFonts w:asciiTheme="minorHAnsi" w:eastAsiaTheme="minorEastAsia" w:hAnsiTheme="minorHAnsi" w:cstheme="minorBidi"/>
                <w:noProof/>
                <w:kern w:val="2"/>
                <w:szCs w:val="22"/>
              </w:rPr>
              <w:tab/>
            </w:r>
            <w:r w:rsidRPr="00F92351">
              <w:rPr>
                <w:rStyle w:val="a5"/>
                <w:rFonts w:hint="eastAsia"/>
                <w:noProof/>
              </w:rPr>
              <w:t>提前还款违约金配置</w:t>
            </w:r>
            <w:r>
              <w:rPr>
                <w:noProof/>
                <w:webHidden/>
              </w:rPr>
              <w:tab/>
            </w:r>
            <w:r>
              <w:rPr>
                <w:noProof/>
                <w:webHidden/>
              </w:rPr>
              <w:fldChar w:fldCharType="begin"/>
            </w:r>
            <w:r>
              <w:rPr>
                <w:noProof/>
                <w:webHidden/>
              </w:rPr>
              <w:instrText xml:space="preserve"> PAGEREF _Toc508875021 \h </w:instrText>
            </w:r>
            <w:r>
              <w:rPr>
                <w:noProof/>
                <w:webHidden/>
              </w:rPr>
            </w:r>
            <w:r>
              <w:rPr>
                <w:noProof/>
                <w:webHidden/>
              </w:rPr>
              <w:fldChar w:fldCharType="separate"/>
            </w:r>
            <w:r>
              <w:rPr>
                <w:noProof/>
                <w:webHidden/>
              </w:rPr>
              <w:t>30</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22" w:history="1">
            <w:r w:rsidRPr="00F92351">
              <w:rPr>
                <w:rStyle w:val="a5"/>
                <w:noProof/>
              </w:rPr>
              <w:t>1.2.15</w:t>
            </w:r>
            <w:r>
              <w:rPr>
                <w:rFonts w:asciiTheme="minorHAnsi" w:eastAsiaTheme="minorEastAsia" w:hAnsiTheme="minorHAnsi" w:cstheme="minorBidi"/>
                <w:noProof/>
                <w:kern w:val="2"/>
                <w:szCs w:val="22"/>
              </w:rPr>
              <w:tab/>
            </w:r>
            <w:r w:rsidRPr="00F92351">
              <w:rPr>
                <w:rStyle w:val="a5"/>
                <w:rFonts w:hint="eastAsia"/>
                <w:noProof/>
              </w:rPr>
              <w:t>费用配置</w:t>
            </w:r>
            <w:r>
              <w:rPr>
                <w:noProof/>
                <w:webHidden/>
              </w:rPr>
              <w:tab/>
            </w:r>
            <w:r>
              <w:rPr>
                <w:noProof/>
                <w:webHidden/>
              </w:rPr>
              <w:fldChar w:fldCharType="begin"/>
            </w:r>
            <w:r>
              <w:rPr>
                <w:noProof/>
                <w:webHidden/>
              </w:rPr>
              <w:instrText xml:space="preserve"> PAGEREF _Toc508875022 \h </w:instrText>
            </w:r>
            <w:r>
              <w:rPr>
                <w:noProof/>
                <w:webHidden/>
              </w:rPr>
            </w:r>
            <w:r>
              <w:rPr>
                <w:noProof/>
                <w:webHidden/>
              </w:rPr>
              <w:fldChar w:fldCharType="separate"/>
            </w:r>
            <w:r>
              <w:rPr>
                <w:noProof/>
                <w:webHidden/>
              </w:rPr>
              <w:t>31</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23" w:history="1">
            <w:r w:rsidRPr="00F92351">
              <w:rPr>
                <w:rStyle w:val="a5"/>
                <w:noProof/>
              </w:rPr>
              <w:t>1.2.16</w:t>
            </w:r>
            <w:r>
              <w:rPr>
                <w:rFonts w:asciiTheme="minorHAnsi" w:eastAsiaTheme="minorEastAsia" w:hAnsiTheme="minorHAnsi" w:cstheme="minorBidi"/>
                <w:noProof/>
                <w:kern w:val="2"/>
                <w:szCs w:val="22"/>
              </w:rPr>
              <w:tab/>
            </w:r>
            <w:r w:rsidRPr="00F92351">
              <w:rPr>
                <w:rStyle w:val="a5"/>
                <w:rFonts w:hint="eastAsia"/>
                <w:noProof/>
              </w:rPr>
              <w:t>逾期宽限期配置</w:t>
            </w:r>
            <w:r>
              <w:rPr>
                <w:noProof/>
                <w:webHidden/>
              </w:rPr>
              <w:tab/>
            </w:r>
            <w:r>
              <w:rPr>
                <w:noProof/>
                <w:webHidden/>
              </w:rPr>
              <w:fldChar w:fldCharType="begin"/>
            </w:r>
            <w:r>
              <w:rPr>
                <w:noProof/>
                <w:webHidden/>
              </w:rPr>
              <w:instrText xml:space="preserve"> PAGEREF _Toc508875023 \h </w:instrText>
            </w:r>
            <w:r>
              <w:rPr>
                <w:noProof/>
                <w:webHidden/>
              </w:rPr>
            </w:r>
            <w:r>
              <w:rPr>
                <w:noProof/>
                <w:webHidden/>
              </w:rPr>
              <w:fldChar w:fldCharType="separate"/>
            </w:r>
            <w:r>
              <w:rPr>
                <w:noProof/>
                <w:webHidden/>
              </w:rPr>
              <w:t>32</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24" w:history="1">
            <w:r w:rsidRPr="00F92351">
              <w:rPr>
                <w:rStyle w:val="a5"/>
                <w:noProof/>
              </w:rPr>
              <w:t>1.2.17</w:t>
            </w:r>
            <w:r>
              <w:rPr>
                <w:rFonts w:asciiTheme="minorHAnsi" w:eastAsiaTheme="minorEastAsia" w:hAnsiTheme="minorHAnsi" w:cstheme="minorBidi"/>
                <w:noProof/>
                <w:kern w:val="2"/>
                <w:szCs w:val="22"/>
              </w:rPr>
              <w:tab/>
            </w:r>
            <w:r w:rsidRPr="00F92351">
              <w:rPr>
                <w:rStyle w:val="a5"/>
                <w:rFonts w:hint="eastAsia"/>
                <w:noProof/>
              </w:rPr>
              <w:t>还款方案配置</w:t>
            </w:r>
            <w:r>
              <w:rPr>
                <w:noProof/>
                <w:webHidden/>
              </w:rPr>
              <w:tab/>
            </w:r>
            <w:r>
              <w:rPr>
                <w:noProof/>
                <w:webHidden/>
              </w:rPr>
              <w:fldChar w:fldCharType="begin"/>
            </w:r>
            <w:r>
              <w:rPr>
                <w:noProof/>
                <w:webHidden/>
              </w:rPr>
              <w:instrText xml:space="preserve"> PAGEREF _Toc508875024 \h </w:instrText>
            </w:r>
            <w:r>
              <w:rPr>
                <w:noProof/>
                <w:webHidden/>
              </w:rPr>
            </w:r>
            <w:r>
              <w:rPr>
                <w:noProof/>
                <w:webHidden/>
              </w:rPr>
              <w:fldChar w:fldCharType="separate"/>
            </w:r>
            <w:r>
              <w:rPr>
                <w:noProof/>
                <w:webHidden/>
              </w:rPr>
              <w:t>33</w:t>
            </w:r>
            <w:r>
              <w:rPr>
                <w:noProof/>
                <w:webHidden/>
              </w:rPr>
              <w:fldChar w:fldCharType="end"/>
            </w:r>
          </w:hyperlink>
        </w:p>
        <w:p w:rsidR="00323BAD" w:rsidRDefault="00323BAD">
          <w:pPr>
            <w:pStyle w:val="30"/>
            <w:tabs>
              <w:tab w:val="left" w:pos="1680"/>
              <w:tab w:val="right" w:leader="dot" w:pos="8296"/>
            </w:tabs>
            <w:rPr>
              <w:rFonts w:asciiTheme="minorHAnsi" w:eastAsiaTheme="minorEastAsia" w:hAnsiTheme="minorHAnsi" w:cstheme="minorBidi"/>
              <w:noProof/>
              <w:kern w:val="2"/>
              <w:szCs w:val="22"/>
            </w:rPr>
          </w:pPr>
          <w:hyperlink w:anchor="_Toc508875025" w:history="1">
            <w:r w:rsidRPr="00F92351">
              <w:rPr>
                <w:rStyle w:val="a5"/>
                <w:noProof/>
              </w:rPr>
              <w:t>1.2.18</w:t>
            </w:r>
            <w:r>
              <w:rPr>
                <w:rFonts w:asciiTheme="minorHAnsi" w:eastAsiaTheme="minorEastAsia" w:hAnsiTheme="minorHAnsi" w:cstheme="minorBidi"/>
                <w:noProof/>
                <w:kern w:val="2"/>
                <w:szCs w:val="22"/>
              </w:rPr>
              <w:tab/>
            </w:r>
            <w:r w:rsidRPr="00F92351">
              <w:rPr>
                <w:rStyle w:val="a5"/>
                <w:rFonts w:hint="eastAsia"/>
                <w:noProof/>
              </w:rPr>
              <w:t>还款计划试算</w:t>
            </w:r>
            <w:r>
              <w:rPr>
                <w:noProof/>
                <w:webHidden/>
              </w:rPr>
              <w:tab/>
            </w:r>
            <w:r>
              <w:rPr>
                <w:noProof/>
                <w:webHidden/>
              </w:rPr>
              <w:fldChar w:fldCharType="begin"/>
            </w:r>
            <w:r>
              <w:rPr>
                <w:noProof/>
                <w:webHidden/>
              </w:rPr>
              <w:instrText xml:space="preserve"> PAGEREF _Toc508875025 \h </w:instrText>
            </w:r>
            <w:r>
              <w:rPr>
                <w:noProof/>
                <w:webHidden/>
              </w:rPr>
            </w:r>
            <w:r>
              <w:rPr>
                <w:noProof/>
                <w:webHidden/>
              </w:rPr>
              <w:fldChar w:fldCharType="separate"/>
            </w:r>
            <w:r>
              <w:rPr>
                <w:noProof/>
                <w:webHidden/>
              </w:rPr>
              <w:t>34</w:t>
            </w:r>
            <w:r>
              <w:rPr>
                <w:noProof/>
                <w:webHidden/>
              </w:rPr>
              <w:fldChar w:fldCharType="end"/>
            </w:r>
          </w:hyperlink>
        </w:p>
        <w:p w:rsidR="00990D71" w:rsidRDefault="00990D71">
          <w:r>
            <w:rPr>
              <w:b/>
              <w:bCs/>
              <w:lang w:val="zh-CN"/>
            </w:rPr>
            <w:fldChar w:fldCharType="end"/>
          </w:r>
        </w:p>
      </w:sdtContent>
    </w:sdt>
    <w:p w:rsidR="00943481" w:rsidRDefault="00943481"/>
    <w:p w:rsidR="00943481" w:rsidRDefault="00871051">
      <w:r>
        <w:br w:type="page"/>
      </w:r>
    </w:p>
    <w:p w:rsidR="00943481" w:rsidRDefault="00871051">
      <w:pPr>
        <w:pStyle w:val="1"/>
      </w:pPr>
      <w:bookmarkStart w:id="2" w:name="_Toc6927"/>
      <w:bookmarkStart w:id="3" w:name="_Toc18422"/>
      <w:bookmarkStart w:id="4" w:name="_Toc10797"/>
      <w:bookmarkStart w:id="5" w:name="_Toc22859"/>
      <w:bookmarkStart w:id="6" w:name="_Toc508875005"/>
      <w:bookmarkEnd w:id="0"/>
      <w:r>
        <w:rPr>
          <w:rFonts w:hint="eastAsia"/>
        </w:rPr>
        <w:lastRenderedPageBreak/>
        <w:t>核算</w:t>
      </w:r>
      <w:bookmarkStart w:id="7" w:name="_Toc371342232"/>
      <w:bookmarkStart w:id="8" w:name="_Toc451452021"/>
      <w:bookmarkEnd w:id="2"/>
      <w:bookmarkEnd w:id="3"/>
      <w:bookmarkEnd w:id="4"/>
      <w:bookmarkEnd w:id="5"/>
      <w:bookmarkEnd w:id="6"/>
    </w:p>
    <w:p w:rsidR="00943481" w:rsidRDefault="00257C81" w:rsidP="000052FD">
      <w:pPr>
        <w:pStyle w:val="a0"/>
        <w:ind w:firstLine="420"/>
      </w:pPr>
      <w:r w:rsidRPr="000052FD">
        <w:rPr>
          <w:rFonts w:hint="eastAsia"/>
        </w:rPr>
        <w:t>消费金融系统</w:t>
      </w:r>
      <w:r w:rsidR="00871051" w:rsidRPr="000052FD">
        <w:rPr>
          <w:rFonts w:hint="eastAsia"/>
        </w:rPr>
        <w:t>处理核算时，按照处理方式的不同合作机构分为两类：以</w:t>
      </w:r>
      <w:r w:rsidRPr="000052FD">
        <w:rPr>
          <w:rFonts w:hint="eastAsia"/>
        </w:rPr>
        <w:t>消费金融系统</w:t>
      </w:r>
      <w:r w:rsidR="00871051" w:rsidRPr="000052FD">
        <w:rPr>
          <w:rFonts w:hint="eastAsia"/>
        </w:rPr>
        <w:t>核算为准的信托机构（文档中表示为</w:t>
      </w:r>
      <w:r w:rsidR="00871051" w:rsidRPr="000052FD">
        <w:rPr>
          <w:rFonts w:hint="eastAsia"/>
        </w:rPr>
        <w:t>A</w:t>
      </w:r>
      <w:r w:rsidR="00871051" w:rsidRPr="000052FD">
        <w:rPr>
          <w:rFonts w:hint="eastAsia"/>
        </w:rPr>
        <w:t>类机构）和以合作机构核算为准的合作机构（文档中表示为</w:t>
      </w:r>
      <w:r w:rsidR="00871051" w:rsidRPr="000052FD">
        <w:rPr>
          <w:rFonts w:hint="eastAsia"/>
        </w:rPr>
        <w:t>B</w:t>
      </w:r>
      <w:r w:rsidR="00871051" w:rsidRPr="000052FD">
        <w:rPr>
          <w:rFonts w:hint="eastAsia"/>
        </w:rPr>
        <w:t>类机构）。</w:t>
      </w:r>
    </w:p>
    <w:p w:rsidR="00943481" w:rsidRDefault="00871051">
      <w:pPr>
        <w:pStyle w:val="2"/>
        <w:ind w:left="883" w:hanging="883"/>
      </w:pPr>
      <w:bookmarkStart w:id="9" w:name="_Toc28527"/>
      <w:bookmarkStart w:id="10" w:name="_Toc17805"/>
      <w:bookmarkStart w:id="11" w:name="_Toc2829"/>
      <w:bookmarkStart w:id="12" w:name="_Toc17048"/>
      <w:bookmarkStart w:id="13" w:name="_Toc508875006"/>
      <w:bookmarkEnd w:id="7"/>
      <w:bookmarkEnd w:id="8"/>
      <w:r>
        <w:rPr>
          <w:rFonts w:hint="eastAsia"/>
        </w:rPr>
        <w:t>功能</w:t>
      </w:r>
      <w:bookmarkEnd w:id="9"/>
      <w:bookmarkEnd w:id="10"/>
      <w:bookmarkEnd w:id="11"/>
      <w:bookmarkEnd w:id="12"/>
      <w:r w:rsidR="000052FD">
        <w:rPr>
          <w:rFonts w:hint="eastAsia"/>
        </w:rPr>
        <w:t>概述</w:t>
      </w:r>
      <w:bookmarkEnd w:id="13"/>
    </w:p>
    <w:p w:rsidR="00943481" w:rsidRDefault="00871051">
      <w:pPr>
        <w:pStyle w:val="a0"/>
        <w:ind w:firstLineChars="100" w:firstLine="210"/>
      </w:pPr>
      <w:r>
        <w:rPr>
          <w:rFonts w:hint="eastAsia"/>
        </w:rPr>
        <w:t>核算系统主要功能分为业务处理、批量处理。业务处理：信托运营人员在</w:t>
      </w:r>
      <w:r w:rsidR="00257C81">
        <w:rPr>
          <w:rFonts w:hint="eastAsia"/>
        </w:rPr>
        <w:t>消费金融系统</w:t>
      </w:r>
      <w:r>
        <w:rPr>
          <w:rFonts w:hint="eastAsia"/>
        </w:rPr>
        <w:t>进行放款复核、冲账审批、对账等操作，</w:t>
      </w:r>
      <w:r w:rsidR="00257C81">
        <w:rPr>
          <w:rFonts w:hint="eastAsia"/>
        </w:rPr>
        <w:t>消费金融系统</w:t>
      </w:r>
      <w:r>
        <w:rPr>
          <w:rFonts w:hint="eastAsia"/>
        </w:rPr>
        <w:t>管理员对系统操作人员进行维护管理。批量处理包含日间批量、日终批量，日间批量主要负责日间定时处理放款、扣款等功能，日终批量主要负责当日结息、核算换日、生成次日应收等功能。具体的业务用例图如下图：</w:t>
      </w:r>
    </w:p>
    <w:p w:rsidR="00943481" w:rsidRDefault="00000BDB">
      <w:pPr>
        <w:pStyle w:val="a0"/>
        <w:ind w:firstLineChars="100" w:firstLine="210"/>
        <w:jc w:val="center"/>
      </w:pPr>
      <w:r>
        <w:rPr>
          <w:rFonts w:hint="eastAsia"/>
          <w:noProof/>
        </w:rPr>
        <w:drawing>
          <wp:inline distT="0" distB="0" distL="0" distR="0">
            <wp:extent cx="5267325" cy="4819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4819650"/>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lastRenderedPageBreak/>
        <w:t>信托管理员用例图</w:t>
      </w:r>
    </w:p>
    <w:p w:rsidR="00943481" w:rsidRDefault="00000BDB">
      <w:pPr>
        <w:pStyle w:val="a0"/>
        <w:ind w:firstLineChars="100" w:firstLine="210"/>
        <w:jc w:val="center"/>
      </w:pPr>
      <w:r>
        <w:rPr>
          <w:rFonts w:hint="eastAsia"/>
          <w:noProof/>
        </w:rPr>
        <w:drawing>
          <wp:inline distT="0" distB="0" distL="0" distR="0">
            <wp:extent cx="5276850" cy="7867650"/>
            <wp:effectExtent l="0" t="0" r="0" b="0"/>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7867650"/>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lastRenderedPageBreak/>
        <w:t>信托业务人员用例图</w:t>
      </w:r>
    </w:p>
    <w:p w:rsidR="00943481" w:rsidRDefault="00000BDB">
      <w:pPr>
        <w:pStyle w:val="a0"/>
      </w:pPr>
      <w:r>
        <w:rPr>
          <w:rFonts w:hint="eastAsia"/>
          <w:noProof/>
        </w:rPr>
        <w:drawing>
          <wp:inline distT="0" distB="0" distL="0" distR="0">
            <wp:extent cx="5276850" cy="4905375"/>
            <wp:effectExtent l="0" t="0" r="0" b="9525"/>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905375"/>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合作机构人员用例图</w:t>
      </w:r>
    </w:p>
    <w:p w:rsidR="00943481" w:rsidRDefault="000052FD">
      <w:pPr>
        <w:pStyle w:val="2"/>
        <w:ind w:left="883" w:hanging="883"/>
      </w:pPr>
      <w:bookmarkStart w:id="14" w:name="_Toc508875007"/>
      <w:r>
        <w:rPr>
          <w:rFonts w:hint="eastAsia"/>
        </w:rPr>
        <w:t>核心功能</w:t>
      </w:r>
      <w:bookmarkEnd w:id="14"/>
    </w:p>
    <w:p w:rsidR="00943481" w:rsidRDefault="00871051">
      <w:pPr>
        <w:pStyle w:val="a0"/>
        <w:ind w:firstLine="420"/>
        <w:jc w:val="left"/>
      </w:pPr>
      <w:r>
        <w:rPr>
          <w:rFonts w:hint="eastAsia"/>
        </w:rPr>
        <w:t>核算在</w:t>
      </w:r>
      <w:r w:rsidR="00257C81">
        <w:rPr>
          <w:rFonts w:hint="eastAsia"/>
        </w:rPr>
        <w:t>消费金融系统</w:t>
      </w:r>
      <w:r>
        <w:rPr>
          <w:rFonts w:hint="eastAsia"/>
        </w:rPr>
        <w:t>中主要完成贷款相关利息、费用的计算功能，涉及贷款发放、贷款费用生成（</w:t>
      </w:r>
      <w:r>
        <w:rPr>
          <w:rFonts w:hint="eastAsia"/>
        </w:rPr>
        <w:t>A</w:t>
      </w:r>
      <w:r>
        <w:rPr>
          <w:rFonts w:hint="eastAsia"/>
        </w:rPr>
        <w:t>类）、贷款利息生成（</w:t>
      </w:r>
      <w:r>
        <w:rPr>
          <w:rFonts w:hint="eastAsia"/>
        </w:rPr>
        <w:t>A</w:t>
      </w:r>
      <w:r>
        <w:rPr>
          <w:rFonts w:hint="eastAsia"/>
        </w:rPr>
        <w:t>类）、贷款本金收回、贷款费用收回、贷款利息收回等流程。系统中主要功能包括不同合作机构针对以上业务的差异化参数配置，用户界面交互，系统数据传递流转。为满足非功能性需求提高系统效率与系统</w:t>
      </w:r>
      <w:proofErr w:type="gramStart"/>
      <w:r>
        <w:rPr>
          <w:rFonts w:hint="eastAsia"/>
        </w:rPr>
        <w:t>间数据</w:t>
      </w:r>
      <w:proofErr w:type="gramEnd"/>
      <w:r>
        <w:rPr>
          <w:rFonts w:hint="eastAsia"/>
        </w:rPr>
        <w:t>同步，系统使用晚间批量程序优化日间程序处理。</w:t>
      </w:r>
    </w:p>
    <w:p w:rsidR="00943481" w:rsidRDefault="00871051">
      <w:pPr>
        <w:pStyle w:val="3"/>
        <w:ind w:left="828" w:hanging="828"/>
      </w:pPr>
      <w:bookmarkStart w:id="15" w:name="_Toc1009"/>
      <w:bookmarkStart w:id="16" w:name="_Toc30801"/>
      <w:bookmarkStart w:id="17" w:name="_Toc22554"/>
      <w:bookmarkStart w:id="18" w:name="_Toc2104"/>
      <w:bookmarkStart w:id="19" w:name="_Toc508875008"/>
      <w:r>
        <w:rPr>
          <w:rFonts w:hint="eastAsia"/>
        </w:rPr>
        <w:t>核算放款</w:t>
      </w:r>
      <w:bookmarkEnd w:id="15"/>
      <w:bookmarkEnd w:id="16"/>
      <w:bookmarkEnd w:id="17"/>
      <w:bookmarkEnd w:id="18"/>
      <w:bookmarkEnd w:id="19"/>
    </w:p>
    <w:p w:rsidR="00943481" w:rsidRDefault="00871051">
      <w:pPr>
        <w:pStyle w:val="a0"/>
        <w:ind w:firstLine="420"/>
      </w:pPr>
      <w:r>
        <w:rPr>
          <w:rFonts w:hint="eastAsia"/>
        </w:rPr>
        <w:t>本文档中：以合作机构核算信息为准的合作机构简称</w:t>
      </w:r>
      <w:r>
        <w:rPr>
          <w:rFonts w:hint="eastAsia"/>
        </w:rPr>
        <w:t>B</w:t>
      </w:r>
      <w:r>
        <w:rPr>
          <w:rFonts w:hint="eastAsia"/>
        </w:rPr>
        <w:t>类合作机构，以信托</w:t>
      </w:r>
      <w:r w:rsidR="00257C81">
        <w:rPr>
          <w:rFonts w:hint="eastAsia"/>
        </w:rPr>
        <w:t>消费金</w:t>
      </w:r>
      <w:r w:rsidR="00257C81">
        <w:rPr>
          <w:rFonts w:hint="eastAsia"/>
        </w:rPr>
        <w:lastRenderedPageBreak/>
        <w:t>融系统</w:t>
      </w:r>
      <w:r>
        <w:rPr>
          <w:rFonts w:hint="eastAsia"/>
        </w:rPr>
        <w:t>核算信息为准的合作机构简称</w:t>
      </w:r>
      <w:r>
        <w:rPr>
          <w:rFonts w:hint="eastAsia"/>
        </w:rPr>
        <w:t>A</w:t>
      </w:r>
      <w:r>
        <w:rPr>
          <w:rFonts w:hint="eastAsia"/>
        </w:rPr>
        <w:t>类合作机构。</w:t>
      </w:r>
    </w:p>
    <w:p w:rsidR="00943481" w:rsidRDefault="00871051">
      <w:pPr>
        <w:pStyle w:val="4"/>
        <w:ind w:left="1152" w:hanging="1152"/>
      </w:pPr>
      <w:r>
        <w:rPr>
          <w:rFonts w:hint="eastAsia"/>
        </w:rPr>
        <w:t>功能描述</w:t>
      </w:r>
    </w:p>
    <w:p w:rsidR="00943481" w:rsidRDefault="000052FD">
      <w:pPr>
        <w:pStyle w:val="a0"/>
        <w:ind w:firstLine="420"/>
      </w:pPr>
      <w:r>
        <w:rPr>
          <w:rFonts w:hint="eastAsia"/>
        </w:rPr>
        <w:t>系统日间</w:t>
      </w:r>
      <w:r w:rsidR="00871051">
        <w:rPr>
          <w:rFonts w:hint="eastAsia"/>
        </w:rPr>
        <w:t>服务程序接收到合作机构传递的进</w:t>
      </w:r>
      <w:proofErr w:type="gramStart"/>
      <w:r w:rsidR="00871051">
        <w:rPr>
          <w:rFonts w:hint="eastAsia"/>
        </w:rPr>
        <w:t>件信息</w:t>
      </w:r>
      <w:proofErr w:type="gramEnd"/>
      <w:r w:rsidR="00871051">
        <w:rPr>
          <w:rFonts w:hint="eastAsia"/>
        </w:rPr>
        <w:t>保存到系统，通过审批机制的业务达到放款标准，则将贷款信息插入贷款信息主表，并处理为待发放状态。</w:t>
      </w:r>
    </w:p>
    <w:p w:rsidR="00943481" w:rsidRDefault="00871051">
      <w:pPr>
        <w:pStyle w:val="a0"/>
        <w:ind w:firstLine="420"/>
      </w:pPr>
      <w:r>
        <w:rPr>
          <w:rFonts w:hint="eastAsia"/>
        </w:rPr>
        <w:t>系统提供实时放款接口和准实时放款调用程序，设定间隔时间访问贷款信息主表，如果存在待发放状态的数据，则根据待发放数据生成放款文件并发送给支付平台进行放款，同时将贷款信息主表状态更新为已发送。放款后</w:t>
      </w:r>
      <w:r w:rsidR="000052FD">
        <w:rPr>
          <w:rFonts w:hint="eastAsia"/>
        </w:rPr>
        <w:t>系统日间</w:t>
      </w:r>
      <w:r w:rsidR="00257C81">
        <w:rPr>
          <w:rFonts w:hint="eastAsia"/>
        </w:rPr>
        <w:t>服务程序</w:t>
      </w:r>
      <w:r>
        <w:rPr>
          <w:rFonts w:hint="eastAsia"/>
        </w:rPr>
        <w:t>程序提供时时接收支付平台反馈信息并保存，系统根据放款反馈结果如果失败更新</w:t>
      </w:r>
      <w:r w:rsidR="00257C81">
        <w:rPr>
          <w:rFonts w:hint="eastAsia"/>
        </w:rPr>
        <w:t>消费金融系统</w:t>
      </w:r>
      <w:r>
        <w:rPr>
          <w:rFonts w:hint="eastAsia"/>
        </w:rPr>
        <w:t>贷款状态为放款失败；如果放款成功增加放款流水信息，更新</w:t>
      </w:r>
      <w:r w:rsidR="00257C81">
        <w:rPr>
          <w:rFonts w:hint="eastAsia"/>
        </w:rPr>
        <w:t>消费金融系统</w:t>
      </w:r>
      <w:r>
        <w:rPr>
          <w:rFonts w:hint="eastAsia"/>
        </w:rPr>
        <w:t>贷款状态为放款成功。</w:t>
      </w:r>
    </w:p>
    <w:p w:rsidR="00943481" w:rsidRDefault="00871051">
      <w:pPr>
        <w:pStyle w:val="a0"/>
        <w:ind w:firstLine="420"/>
      </w:pPr>
      <w:r>
        <w:rPr>
          <w:rFonts w:hint="eastAsia"/>
        </w:rPr>
        <w:t>系统晚间批量，通过读取和汇总放款流水表数据生成</w:t>
      </w:r>
      <w:r>
        <w:rPr>
          <w:rFonts w:hint="eastAsia"/>
        </w:rPr>
        <w:t>TA</w:t>
      </w:r>
      <w:r>
        <w:rPr>
          <w:rFonts w:hint="eastAsia"/>
        </w:rPr>
        <w:t>系统需要的贷款收拨款信息并发送</w:t>
      </w:r>
      <w:r>
        <w:rPr>
          <w:rFonts w:hint="eastAsia"/>
        </w:rPr>
        <w:t>TA</w:t>
      </w:r>
      <w:r>
        <w:rPr>
          <w:rFonts w:hint="eastAsia"/>
        </w:rPr>
        <w:t>系统。</w:t>
      </w:r>
    </w:p>
    <w:p w:rsidR="00943481" w:rsidRDefault="00257C81">
      <w:pPr>
        <w:pStyle w:val="a0"/>
        <w:ind w:firstLine="420"/>
      </w:pPr>
      <w:r>
        <w:rPr>
          <w:rFonts w:hint="eastAsia"/>
        </w:rPr>
        <w:t>消费金融系统</w:t>
      </w:r>
      <w:r w:rsidR="00871051">
        <w:rPr>
          <w:rFonts w:hint="eastAsia"/>
        </w:rPr>
        <w:t>中设定的可以自主上传还款计划的合作机构，可以在放款前或放款后通过</w:t>
      </w:r>
      <w:r>
        <w:rPr>
          <w:rFonts w:hint="eastAsia"/>
        </w:rPr>
        <w:t>数据服务平台</w:t>
      </w:r>
      <w:r w:rsidR="00871051">
        <w:rPr>
          <w:rFonts w:hint="eastAsia"/>
        </w:rPr>
        <w:t>上传还款计划信息。</w:t>
      </w:r>
    </w:p>
    <w:p w:rsidR="00943481" w:rsidRDefault="00871051">
      <w:pPr>
        <w:pStyle w:val="a0"/>
        <w:ind w:firstLine="420"/>
      </w:pPr>
      <w:r>
        <w:rPr>
          <w:rFonts w:hint="eastAsia"/>
        </w:rPr>
        <w:t>下图描述了以上说明中的放款过程处理。</w:t>
      </w:r>
    </w:p>
    <w:p w:rsidR="00943481" w:rsidRDefault="00257C81">
      <w:pPr>
        <w:spacing w:before="156"/>
        <w:ind w:right="210"/>
        <w:jc w:val="center"/>
        <w:rPr>
          <w:sz w:val="18"/>
          <w:szCs w:val="18"/>
        </w:rPr>
      </w:pPr>
      <w:r>
        <w:rPr>
          <w:rFonts w:hint="eastAsia"/>
          <w:sz w:val="18"/>
          <w:szCs w:val="18"/>
        </w:rPr>
        <w:object w:dxaOrig="15075" w:dyaOrig="12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9.5pt" o:ole="">
            <v:fill o:detectmouseclick="t"/>
            <v:imagedata r:id="rId11" o:title=""/>
            <o:lock v:ext="edit" aspectratio="f"/>
          </v:shape>
          <o:OLEObject Type="Embed" ProgID="Visio.Drawing.15" ShapeID="_x0000_i1025" DrawAspect="Content" ObjectID="_1582616856" r:id="rId12">
            <o:FieldCodes>\* MERGEFORMAT</o:FieldCodes>
          </o:OLEObject>
        </w:object>
      </w:r>
      <w:r w:rsidR="00871051">
        <w:rPr>
          <w:rFonts w:hint="eastAsia"/>
          <w:sz w:val="18"/>
          <w:szCs w:val="18"/>
        </w:rPr>
        <w:t>放款流程图</w:t>
      </w:r>
    </w:p>
    <w:p w:rsidR="00943481" w:rsidRDefault="00871051">
      <w:pPr>
        <w:pStyle w:val="4"/>
        <w:ind w:left="1152" w:hanging="1152"/>
      </w:pPr>
      <w:r>
        <w:rPr>
          <w:rFonts w:hint="eastAsia"/>
        </w:rPr>
        <w:t>实现要点</w:t>
      </w:r>
    </w:p>
    <w:p w:rsidR="00943481" w:rsidRDefault="00871051">
      <w:pPr>
        <w:pStyle w:val="a0"/>
        <w:ind w:firstLine="420"/>
      </w:pPr>
      <w:r>
        <w:rPr>
          <w:rFonts w:hint="eastAsia"/>
        </w:rPr>
        <w:t>合作机构通过</w:t>
      </w:r>
      <w:r w:rsidR="00257C81">
        <w:rPr>
          <w:rFonts w:hint="eastAsia"/>
        </w:rPr>
        <w:t>数据服务</w:t>
      </w:r>
      <w:r w:rsidR="00257C81">
        <w:t>平台</w:t>
      </w:r>
      <w:r>
        <w:rPr>
          <w:rFonts w:hint="eastAsia"/>
        </w:rPr>
        <w:t>发起进件申请，</w:t>
      </w:r>
      <w:r w:rsidR="000052FD">
        <w:rPr>
          <w:rFonts w:hint="eastAsia"/>
        </w:rPr>
        <w:t>系统日间</w:t>
      </w:r>
      <w:r>
        <w:rPr>
          <w:rFonts w:hint="eastAsia"/>
        </w:rPr>
        <w:t>服务接收保存到进件申请临时表中。</w:t>
      </w:r>
      <w:r w:rsidR="000052FD">
        <w:rPr>
          <w:rFonts w:hint="eastAsia"/>
        </w:rPr>
        <w:t>系统日间</w:t>
      </w:r>
      <w:r w:rsidR="00257C81">
        <w:rPr>
          <w:rFonts w:hint="eastAsia"/>
        </w:rPr>
        <w:t>服务程序</w:t>
      </w:r>
      <w:r>
        <w:rPr>
          <w:rFonts w:hint="eastAsia"/>
        </w:rPr>
        <w:t>检测到申请临时表中数据，校验通过的数据插入到进件申请表中，如果符合直接放款条件直接依次插入合同表、</w:t>
      </w:r>
      <w:r w:rsidR="00257C81">
        <w:rPr>
          <w:rFonts w:hint="eastAsia"/>
        </w:rPr>
        <w:t>贷款主文件表</w:t>
      </w:r>
      <w:r>
        <w:rPr>
          <w:rFonts w:hint="eastAsia"/>
        </w:rPr>
        <w:t>，生成放款文件发送第三方支付平台放款。</w:t>
      </w:r>
      <w:r w:rsidR="000052FD">
        <w:rPr>
          <w:rFonts w:hint="eastAsia"/>
        </w:rPr>
        <w:t>系统日间</w:t>
      </w:r>
      <w:r w:rsidR="00257C81">
        <w:rPr>
          <w:rFonts w:hint="eastAsia"/>
        </w:rPr>
        <w:t>服务程序</w:t>
      </w:r>
      <w:r>
        <w:rPr>
          <w:rFonts w:hint="eastAsia"/>
        </w:rPr>
        <w:t>接收第三方支付平台返回的放款结果，失败的更新贷款主文件状态为失败，合同表状态为失败；放款成功的信息，如果贷款属于</w:t>
      </w:r>
      <w:r>
        <w:rPr>
          <w:rFonts w:hint="eastAsia"/>
        </w:rPr>
        <w:t>A</w:t>
      </w:r>
      <w:r>
        <w:rPr>
          <w:rFonts w:hint="eastAsia"/>
        </w:rPr>
        <w:t>类合作机构且该产品配有还款方案，根据贷款文件信息以及还款方案生成还款计划插入还款计划表和还款计划历史表。接着产生核算流水信息插入进核算流水表中，更新贷款主文件表核算相关信息和状态成功，更新合同状态为放款成功。</w:t>
      </w:r>
    </w:p>
    <w:p w:rsidR="00943481" w:rsidRDefault="00871051">
      <w:pPr>
        <w:pStyle w:val="a0"/>
        <w:ind w:firstLine="420"/>
      </w:pPr>
      <w:r>
        <w:rPr>
          <w:rFonts w:hint="eastAsia"/>
        </w:rPr>
        <w:t>没有还款计划的合作机构放款后通过</w:t>
      </w:r>
      <w:r w:rsidR="00257C81">
        <w:rPr>
          <w:rFonts w:hint="eastAsia"/>
        </w:rPr>
        <w:t>数据服务平台</w:t>
      </w:r>
      <w:r>
        <w:rPr>
          <w:rFonts w:hint="eastAsia"/>
        </w:rPr>
        <w:t>上传还款计划，</w:t>
      </w:r>
      <w:r w:rsidR="000052FD">
        <w:rPr>
          <w:rFonts w:hint="eastAsia"/>
        </w:rPr>
        <w:t>系统日间</w:t>
      </w:r>
      <w:r w:rsidR="00257C81">
        <w:rPr>
          <w:rFonts w:hint="eastAsia"/>
        </w:rPr>
        <w:t>服务程序</w:t>
      </w:r>
      <w:r>
        <w:rPr>
          <w:rFonts w:hint="eastAsia"/>
        </w:rPr>
        <w:t>对上传的还款计划进行还款计划合</w:t>
      </w:r>
      <w:proofErr w:type="gramStart"/>
      <w:r>
        <w:rPr>
          <w:rFonts w:hint="eastAsia"/>
        </w:rPr>
        <w:t>规</w:t>
      </w:r>
      <w:proofErr w:type="gramEnd"/>
      <w:r>
        <w:rPr>
          <w:rFonts w:hint="eastAsia"/>
        </w:rPr>
        <w:t>性校验，校验通过的保存信息到还款计划临时表中，状态为待处理，校验不通过的还款计划不作处理。</w:t>
      </w:r>
      <w:r w:rsidR="000052FD">
        <w:rPr>
          <w:rFonts w:hint="eastAsia"/>
        </w:rPr>
        <w:t>系统日间</w:t>
      </w:r>
      <w:r w:rsidR="00257C81">
        <w:rPr>
          <w:rFonts w:hint="eastAsia"/>
        </w:rPr>
        <w:t>服务程序</w:t>
      </w:r>
      <w:r>
        <w:rPr>
          <w:rFonts w:hint="eastAsia"/>
        </w:rPr>
        <w:t>程序取出临时表中待处理状态的数据，若该数据是新增还款计划，则将还款计划插入到还款计划表中，若该数</w:t>
      </w:r>
      <w:r>
        <w:rPr>
          <w:rFonts w:hint="eastAsia"/>
        </w:rPr>
        <w:lastRenderedPageBreak/>
        <w:t>据是修改还款计划，则将还款计划表中信息更新为最新数据，同时将新还款计划插入还款计划历史表中且将还款计划临时表状态更新为已处理。</w:t>
      </w:r>
    </w:p>
    <w:p w:rsidR="00943481" w:rsidRDefault="00257C81">
      <w:pPr>
        <w:pStyle w:val="a0"/>
        <w:ind w:firstLine="420"/>
      </w:pPr>
      <w:r>
        <w:rPr>
          <w:rFonts w:hint="eastAsia"/>
        </w:rPr>
        <w:t>贷款主文件表</w:t>
      </w:r>
      <w:r w:rsidR="00871051">
        <w:rPr>
          <w:rFonts w:hint="eastAsia"/>
        </w:rPr>
        <w:t>与还款计划表为一对一关系，</w:t>
      </w:r>
      <w:r>
        <w:rPr>
          <w:rFonts w:hint="eastAsia"/>
        </w:rPr>
        <w:t>一笔贷款只存在一个</w:t>
      </w:r>
      <w:r w:rsidR="00871051">
        <w:rPr>
          <w:rFonts w:hint="eastAsia"/>
        </w:rPr>
        <w:t>有效的还款计</w:t>
      </w:r>
      <w:r>
        <w:rPr>
          <w:rFonts w:hint="eastAsia"/>
        </w:rPr>
        <w:t>划表。还款计划表与还款计划历史表为一对多关系，还款计划为当前使用</w:t>
      </w:r>
      <w:r w:rsidR="00871051">
        <w:rPr>
          <w:rFonts w:hint="eastAsia"/>
        </w:rPr>
        <w:t>的还款计划，还款计划历史表中为此笔贷款生命期内所有使用过的还款计划信息，包括还款计划变更前后的还款计划信息。借据表与放款记录表是一对一关系，放款记录</w:t>
      </w:r>
      <w:proofErr w:type="gramStart"/>
      <w:r w:rsidR="00871051">
        <w:rPr>
          <w:rFonts w:hint="eastAsia"/>
        </w:rPr>
        <w:t>表为此</w:t>
      </w:r>
      <w:proofErr w:type="gramEnd"/>
      <w:r w:rsidR="00871051">
        <w:rPr>
          <w:rFonts w:hint="eastAsia"/>
        </w:rPr>
        <w:t>笔贷款向第三方支付平台发送放款指令信息。放款反馈信息表与放款记录表是一对一关系，放款反馈信息表存储了第三方支付平台针对已发送贷款返回放款结果信息。</w:t>
      </w:r>
    </w:p>
    <w:p w:rsidR="00943481" w:rsidRDefault="00000BDB">
      <w:pPr>
        <w:pStyle w:val="a0"/>
        <w:jc w:val="center"/>
      </w:pPr>
      <w:r>
        <w:rPr>
          <w:rFonts w:hint="eastAsia"/>
          <w:noProof/>
        </w:rPr>
        <w:drawing>
          <wp:inline distT="0" distB="0" distL="0" distR="0">
            <wp:extent cx="5267325" cy="5362575"/>
            <wp:effectExtent l="0" t="0" r="9525" b="9525"/>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5362575"/>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rFonts w:hint="eastAsia"/>
          <w:sz w:val="18"/>
          <w:szCs w:val="18"/>
        </w:rPr>
        <w:t xml:space="preserve"> </w:t>
      </w:r>
      <w:r>
        <w:rPr>
          <w:rFonts w:hint="eastAsia"/>
          <w:sz w:val="18"/>
          <w:szCs w:val="18"/>
        </w:rPr>
        <w:t>核算放款数据模型</w:t>
      </w:r>
    </w:p>
    <w:p w:rsidR="00943481" w:rsidRDefault="00871051">
      <w:pPr>
        <w:pStyle w:val="3"/>
        <w:ind w:left="828" w:hanging="828"/>
      </w:pPr>
      <w:bookmarkStart w:id="20" w:name="_Toc21195"/>
      <w:bookmarkStart w:id="21" w:name="_Toc3742"/>
      <w:bookmarkStart w:id="22" w:name="_Toc4059"/>
      <w:bookmarkStart w:id="23" w:name="_Toc3811"/>
      <w:bookmarkStart w:id="24" w:name="_Toc508875009"/>
      <w:r>
        <w:rPr>
          <w:rFonts w:hint="eastAsia"/>
        </w:rPr>
        <w:lastRenderedPageBreak/>
        <w:t>核算还款</w:t>
      </w:r>
      <w:bookmarkEnd w:id="20"/>
      <w:bookmarkEnd w:id="21"/>
      <w:bookmarkEnd w:id="22"/>
      <w:bookmarkEnd w:id="23"/>
      <w:bookmarkEnd w:id="24"/>
    </w:p>
    <w:p w:rsidR="00943481" w:rsidRDefault="00871051">
      <w:pPr>
        <w:pStyle w:val="4"/>
        <w:ind w:left="1152" w:hanging="1152"/>
      </w:pPr>
      <w:r>
        <w:rPr>
          <w:rFonts w:hint="eastAsia"/>
        </w:rPr>
        <w:t>功能描述</w:t>
      </w:r>
    </w:p>
    <w:p w:rsidR="00943481" w:rsidRDefault="00871051">
      <w:pPr>
        <w:pStyle w:val="a0"/>
        <w:ind w:firstLine="420"/>
      </w:pPr>
      <w:r>
        <w:rPr>
          <w:rFonts w:hint="eastAsia"/>
        </w:rPr>
        <w:t>系统中还款信息的来源按照</w:t>
      </w:r>
      <w:r>
        <w:rPr>
          <w:rFonts w:hint="eastAsia"/>
        </w:rPr>
        <w:t>A</w:t>
      </w:r>
      <w:r w:rsidR="00257C81">
        <w:rPr>
          <w:rFonts w:hint="eastAsia"/>
        </w:rPr>
        <w:t>、</w:t>
      </w:r>
      <w:r>
        <w:rPr>
          <w:rFonts w:hint="eastAsia"/>
        </w:rPr>
        <w:t>B</w:t>
      </w:r>
      <w:r>
        <w:rPr>
          <w:rFonts w:hint="eastAsia"/>
        </w:rPr>
        <w:t>类合作机构分为两类。</w:t>
      </w:r>
    </w:p>
    <w:p w:rsidR="00943481" w:rsidRDefault="00871051">
      <w:pPr>
        <w:pStyle w:val="a0"/>
        <w:ind w:firstLine="420"/>
      </w:pPr>
      <w:r>
        <w:rPr>
          <w:rFonts w:hint="eastAsia"/>
        </w:rPr>
        <w:t>A</w:t>
      </w:r>
      <w:r>
        <w:rPr>
          <w:rFonts w:hint="eastAsia"/>
        </w:rPr>
        <w:t>类合作机构在上一天日终时产生第二天日间的应收信息并保存在系统数据库中，</w:t>
      </w:r>
      <w:r w:rsidR="00257C81">
        <w:rPr>
          <w:rFonts w:hint="eastAsia"/>
        </w:rPr>
        <w:t>消费金融系统</w:t>
      </w:r>
      <w:r>
        <w:rPr>
          <w:rFonts w:hint="eastAsia"/>
        </w:rPr>
        <w:t>在日间服务程序中定时提取应收信息及欠款信息生成扣款文件，并发送给支付平台进行扣款，</w:t>
      </w:r>
      <w:r w:rsidR="000052FD">
        <w:rPr>
          <w:rFonts w:hint="eastAsia"/>
        </w:rPr>
        <w:t>系统日间</w:t>
      </w:r>
      <w:r w:rsidR="00257C81">
        <w:rPr>
          <w:rFonts w:hint="eastAsia"/>
        </w:rPr>
        <w:t>服务程序</w:t>
      </w:r>
      <w:r>
        <w:rPr>
          <w:rFonts w:hint="eastAsia"/>
        </w:rPr>
        <w:t>等待接收支付平台的扣款返回结果并存储到数据库中，如果扣款成功，记录扣款流水信息，</w:t>
      </w:r>
      <w:r w:rsidR="00802A6E">
        <w:rPr>
          <w:rFonts w:hint="eastAsia"/>
        </w:rPr>
        <w:t>日终</w:t>
      </w:r>
      <w:r>
        <w:rPr>
          <w:rFonts w:hint="eastAsia"/>
        </w:rPr>
        <w:t>批量程序会更新贷款金额和贷款状态等信息，并且根据扣款流水信息汇总收拨款信息。</w:t>
      </w:r>
    </w:p>
    <w:p w:rsidR="00943481" w:rsidRDefault="00871051">
      <w:pPr>
        <w:pStyle w:val="a0"/>
        <w:ind w:firstLine="420"/>
      </w:pPr>
      <w:r>
        <w:rPr>
          <w:rFonts w:hint="eastAsia"/>
        </w:rPr>
        <w:t>B</w:t>
      </w:r>
      <w:r>
        <w:rPr>
          <w:rFonts w:hint="eastAsia"/>
        </w:rPr>
        <w:t>类合作机构通过</w:t>
      </w:r>
      <w:r w:rsidR="00257C81">
        <w:rPr>
          <w:rFonts w:hint="eastAsia"/>
        </w:rPr>
        <w:t>数据服务平台</w:t>
      </w:r>
      <w:r>
        <w:rPr>
          <w:rFonts w:hint="eastAsia"/>
        </w:rPr>
        <w:t>上传扣款文件，</w:t>
      </w:r>
      <w:r w:rsidR="000052FD">
        <w:rPr>
          <w:rFonts w:hint="eastAsia"/>
        </w:rPr>
        <w:t>系统日间</w:t>
      </w:r>
      <w:r w:rsidR="00257C81">
        <w:rPr>
          <w:rFonts w:hint="eastAsia"/>
        </w:rPr>
        <w:t>服务程序</w:t>
      </w:r>
      <w:r>
        <w:rPr>
          <w:rFonts w:hint="eastAsia"/>
        </w:rPr>
        <w:t>程序对扣款文件进行扣款文件合</w:t>
      </w:r>
      <w:proofErr w:type="gramStart"/>
      <w:r>
        <w:rPr>
          <w:rFonts w:hint="eastAsia"/>
        </w:rPr>
        <w:t>规</w:t>
      </w:r>
      <w:proofErr w:type="gramEnd"/>
      <w:r>
        <w:rPr>
          <w:rFonts w:hint="eastAsia"/>
        </w:rPr>
        <w:t>性校验，校验通过则存储到</w:t>
      </w:r>
      <w:r w:rsidR="00257C81">
        <w:rPr>
          <w:rFonts w:hint="eastAsia"/>
        </w:rPr>
        <w:t>消费金融系统数据库</w:t>
      </w:r>
      <w:r>
        <w:rPr>
          <w:rFonts w:hint="eastAsia"/>
        </w:rPr>
        <w:t>，并把扣款数据插入到准实时扣款列表中，</w:t>
      </w:r>
      <w:r w:rsidR="000052FD">
        <w:rPr>
          <w:rFonts w:hint="eastAsia"/>
        </w:rPr>
        <w:t>系统日间</w:t>
      </w:r>
      <w:r w:rsidR="00257C81">
        <w:rPr>
          <w:rFonts w:hint="eastAsia"/>
        </w:rPr>
        <w:t>服务程序</w:t>
      </w:r>
      <w:r>
        <w:rPr>
          <w:rFonts w:hint="eastAsia"/>
        </w:rPr>
        <w:t>检测准实时扣款列表中有待扣款数据，则会调用核算方法生成扣款文件发送</w:t>
      </w:r>
      <w:proofErr w:type="gramStart"/>
      <w:r>
        <w:rPr>
          <w:rFonts w:hint="eastAsia"/>
        </w:rPr>
        <w:t>给支付</w:t>
      </w:r>
      <w:proofErr w:type="gramEnd"/>
      <w:r>
        <w:rPr>
          <w:rFonts w:hint="eastAsia"/>
        </w:rPr>
        <w:t>平台扣款，</w:t>
      </w:r>
      <w:r w:rsidR="000052FD">
        <w:rPr>
          <w:rFonts w:hint="eastAsia"/>
        </w:rPr>
        <w:t>系统日间</w:t>
      </w:r>
      <w:r w:rsidR="00257C81">
        <w:rPr>
          <w:rFonts w:hint="eastAsia"/>
        </w:rPr>
        <w:t>服务程序</w:t>
      </w:r>
      <w:r>
        <w:rPr>
          <w:rFonts w:hint="eastAsia"/>
        </w:rPr>
        <w:t>接收</w:t>
      </w:r>
      <w:proofErr w:type="gramStart"/>
      <w:r>
        <w:rPr>
          <w:rFonts w:hint="eastAsia"/>
        </w:rPr>
        <w:t>到支付</w:t>
      </w:r>
      <w:proofErr w:type="gramEnd"/>
      <w:r>
        <w:rPr>
          <w:rFonts w:hint="eastAsia"/>
        </w:rPr>
        <w:t>平台反馈结果后，如果成功则更新贷款主文件相关信息，记录扣款流水，如果失败，更新单期次欠款信息、贷款主文件信息。</w:t>
      </w:r>
    </w:p>
    <w:p w:rsidR="00943481" w:rsidRDefault="00871051">
      <w:pPr>
        <w:pStyle w:val="a0"/>
        <w:ind w:firstLine="420"/>
      </w:pPr>
      <w:r>
        <w:rPr>
          <w:rFonts w:hint="eastAsia"/>
        </w:rPr>
        <w:t>还款流程如下图所示。</w:t>
      </w:r>
    </w:p>
    <w:p w:rsidR="00943481" w:rsidRDefault="00257C81">
      <w:pPr>
        <w:spacing w:before="156"/>
        <w:ind w:right="210"/>
        <w:jc w:val="center"/>
        <w:rPr>
          <w:sz w:val="18"/>
          <w:szCs w:val="18"/>
        </w:rPr>
      </w:pPr>
      <w:r>
        <w:rPr>
          <w:rFonts w:hint="eastAsia"/>
          <w:sz w:val="18"/>
          <w:szCs w:val="18"/>
        </w:rPr>
        <w:object w:dxaOrig="14190" w:dyaOrig="9270">
          <v:shape id="_x0000_i1026" type="#_x0000_t75" style="width:414.75pt;height:271.5pt" o:ole="">
            <v:fill o:detectmouseclick="t"/>
            <v:imagedata r:id="rId14" o:title=""/>
            <o:lock v:ext="edit" aspectratio="f"/>
          </v:shape>
          <o:OLEObject Type="Embed" ProgID="Visio.Drawing.15" ShapeID="_x0000_i1026" DrawAspect="Content" ObjectID="_1582616857" r:id="rId15">
            <o:FieldCodes>\* MERGEFORMAT</o:FieldCodes>
          </o:OLEObject>
        </w:object>
      </w:r>
      <w:r w:rsidR="00871051">
        <w:rPr>
          <w:rFonts w:hint="eastAsia"/>
          <w:sz w:val="18"/>
          <w:szCs w:val="18"/>
        </w:rPr>
        <w:t>还款流程</w:t>
      </w:r>
    </w:p>
    <w:p w:rsidR="00943481" w:rsidRDefault="00871051">
      <w:pPr>
        <w:pStyle w:val="4"/>
        <w:ind w:left="1152" w:hanging="1152"/>
      </w:pPr>
      <w:r>
        <w:rPr>
          <w:rFonts w:hint="eastAsia"/>
        </w:rPr>
        <w:lastRenderedPageBreak/>
        <w:t>实现要点</w:t>
      </w:r>
    </w:p>
    <w:p w:rsidR="00943481" w:rsidRDefault="00871051">
      <w:pPr>
        <w:pStyle w:val="a0"/>
        <w:ind w:firstLine="420"/>
      </w:pPr>
      <w:r>
        <w:rPr>
          <w:rFonts w:hint="eastAsia"/>
        </w:rPr>
        <w:t>第一种</w:t>
      </w:r>
      <w:r>
        <w:rPr>
          <w:rFonts w:hint="eastAsia"/>
        </w:rPr>
        <w:t>B</w:t>
      </w:r>
      <w:r>
        <w:rPr>
          <w:rFonts w:hint="eastAsia"/>
        </w:rPr>
        <w:t>类合作机构通过</w:t>
      </w:r>
      <w:r w:rsidR="00257C81">
        <w:rPr>
          <w:rFonts w:hint="eastAsia"/>
        </w:rPr>
        <w:t>数据服务平台</w:t>
      </w:r>
      <w:r>
        <w:rPr>
          <w:rFonts w:hint="eastAsia"/>
        </w:rPr>
        <w:t>发起扣款数据，</w:t>
      </w:r>
      <w:r w:rsidR="000052FD">
        <w:rPr>
          <w:rFonts w:hint="eastAsia"/>
        </w:rPr>
        <w:t>系统日间</w:t>
      </w:r>
      <w:r w:rsidR="00257C81">
        <w:rPr>
          <w:rFonts w:hint="eastAsia"/>
        </w:rPr>
        <w:t>服务程序</w:t>
      </w:r>
      <w:r>
        <w:rPr>
          <w:rFonts w:hint="eastAsia"/>
        </w:rPr>
        <w:t>程序接收并存储在扣款信息临时表中</w:t>
      </w:r>
      <w:r>
        <w:t>。</w:t>
      </w:r>
      <w:r w:rsidR="000052FD">
        <w:rPr>
          <w:rFonts w:hint="eastAsia"/>
        </w:rPr>
        <w:t>系统日间</w:t>
      </w:r>
      <w:r w:rsidR="00257C81">
        <w:rPr>
          <w:rFonts w:hint="eastAsia"/>
        </w:rPr>
        <w:t>服务程序</w:t>
      </w:r>
      <w:r>
        <w:rPr>
          <w:rFonts w:hint="eastAsia"/>
        </w:rPr>
        <w:t>程序检测扣款信息临时表，如果有未处理数据则会将数据插入扣款信息表中状态为待扣款状态并更新扣款信息临时表状态为已处理，日间服务程序检测扣款信息表数据，如果有待扣款状态数据则会生成放款文件发送第三方支付平台放款并将扣款信息表状态更新为已发送。日间服务程序检测放款返回结果，如果有返回结果系统会根据放款结果更新扣款信息表状态为扣款成功以及</w:t>
      </w:r>
      <w:r w:rsidR="00257C81">
        <w:rPr>
          <w:rFonts w:hint="eastAsia"/>
        </w:rPr>
        <w:t>贷款主文件表信息。扣款成功的系统生成扣款流水插入核算流水表。</w:t>
      </w:r>
      <w:r>
        <w:rPr>
          <w:rFonts w:hint="eastAsia"/>
        </w:rPr>
        <w:t>日终读取扣款信息表扣款成功的数据，</w:t>
      </w:r>
      <w:proofErr w:type="gramStart"/>
      <w:r>
        <w:rPr>
          <w:rFonts w:hint="eastAsia"/>
        </w:rPr>
        <w:t>生成收</w:t>
      </w:r>
      <w:proofErr w:type="gramEnd"/>
      <w:r>
        <w:rPr>
          <w:rFonts w:hint="eastAsia"/>
        </w:rPr>
        <w:t>拨款信息发送</w:t>
      </w:r>
      <w:r w:rsidR="00257C81">
        <w:rPr>
          <w:rFonts w:hint="eastAsia"/>
        </w:rPr>
        <w:t>估值系统</w:t>
      </w:r>
      <w:r>
        <w:rPr>
          <w:rFonts w:hint="eastAsia"/>
        </w:rPr>
        <w:t>。</w:t>
      </w:r>
    </w:p>
    <w:p w:rsidR="00943481" w:rsidRDefault="00871051">
      <w:pPr>
        <w:pStyle w:val="a0"/>
        <w:ind w:firstLine="420"/>
      </w:pPr>
      <w:r>
        <w:rPr>
          <w:rFonts w:hint="eastAsia"/>
        </w:rPr>
        <w:t>另一种信托核算为准的</w:t>
      </w:r>
      <w:r>
        <w:rPr>
          <w:rFonts w:hint="eastAsia"/>
        </w:rPr>
        <w:t>A</w:t>
      </w:r>
      <w:r>
        <w:rPr>
          <w:rFonts w:hint="eastAsia"/>
        </w:rPr>
        <w:t>类合作机构触发扣款通过</w:t>
      </w:r>
      <w:r w:rsidR="000052FD">
        <w:rPr>
          <w:rFonts w:hint="eastAsia"/>
        </w:rPr>
        <w:t>系统日间</w:t>
      </w:r>
      <w:r>
        <w:rPr>
          <w:rFonts w:hint="eastAsia"/>
        </w:rPr>
        <w:t>服务，直接读取当日应收数据插入扣款信息表中，状态为待扣款，后续步骤同</w:t>
      </w:r>
      <w:r>
        <w:rPr>
          <w:rFonts w:hint="eastAsia"/>
        </w:rPr>
        <w:t>B</w:t>
      </w:r>
      <w:r>
        <w:rPr>
          <w:rFonts w:hint="eastAsia"/>
        </w:rPr>
        <w:t>类处理。以信托核算为准的扣款数据来源为，上一日</w:t>
      </w:r>
      <w:r w:rsidR="00802A6E">
        <w:rPr>
          <w:rFonts w:hint="eastAsia"/>
        </w:rPr>
        <w:t>日终</w:t>
      </w:r>
      <w:r>
        <w:rPr>
          <w:rFonts w:hint="eastAsia"/>
        </w:rPr>
        <w:t>批量程序在系统结息后，程序读取还款计划表中当日应收数据和欠款表的欠款信息生成一条扣款信息插入至扣款信息表中状态为待扣款，第二日通过</w:t>
      </w:r>
      <w:r w:rsidR="000052FD">
        <w:rPr>
          <w:rFonts w:hint="eastAsia"/>
        </w:rPr>
        <w:t>系统日间</w:t>
      </w:r>
      <w:r w:rsidR="00257C81">
        <w:rPr>
          <w:rFonts w:hint="eastAsia"/>
        </w:rPr>
        <w:t>服务程序</w:t>
      </w:r>
      <w:r>
        <w:rPr>
          <w:rFonts w:hint="eastAsia"/>
        </w:rPr>
        <w:t>自动获取扣款信息表数据生成扣款文件进行扣款。</w:t>
      </w:r>
    </w:p>
    <w:p w:rsidR="00943481" w:rsidRDefault="00871051">
      <w:pPr>
        <w:pStyle w:val="a0"/>
        <w:ind w:firstLine="420"/>
      </w:pPr>
      <w:r>
        <w:rPr>
          <w:rFonts w:hint="eastAsia"/>
        </w:rPr>
        <w:t>当日扣款成功的</w:t>
      </w:r>
      <w:r>
        <w:rPr>
          <w:rFonts w:hint="eastAsia"/>
        </w:rPr>
        <w:t>A</w:t>
      </w:r>
      <w:r w:rsidR="00802A6E">
        <w:rPr>
          <w:rFonts w:hint="eastAsia"/>
        </w:rPr>
        <w:t>类合作机构的贷款，在</w:t>
      </w:r>
      <w:r>
        <w:rPr>
          <w:rFonts w:hint="eastAsia"/>
        </w:rPr>
        <w:t>日终</w:t>
      </w:r>
      <w:proofErr w:type="gramStart"/>
      <w:r>
        <w:rPr>
          <w:rFonts w:hint="eastAsia"/>
        </w:rPr>
        <w:t>批量中</w:t>
      </w:r>
      <w:proofErr w:type="gramEnd"/>
      <w:r>
        <w:rPr>
          <w:rFonts w:hint="eastAsia"/>
        </w:rPr>
        <w:t>更新贷款信息主表中核算相关额度，如果有欠款的将欠款信息插入欠款信息表。</w:t>
      </w:r>
    </w:p>
    <w:p w:rsidR="00943481" w:rsidRDefault="00871051">
      <w:pPr>
        <w:pStyle w:val="a0"/>
        <w:ind w:firstLine="420"/>
      </w:pPr>
      <w:r>
        <w:rPr>
          <w:rFonts w:hint="eastAsia"/>
        </w:rPr>
        <w:t>对于</w:t>
      </w:r>
      <w:r>
        <w:rPr>
          <w:rFonts w:hint="eastAsia"/>
        </w:rPr>
        <w:t>B</w:t>
      </w:r>
      <w:r>
        <w:rPr>
          <w:rFonts w:hint="eastAsia"/>
        </w:rPr>
        <w:t>类合作机构，</w:t>
      </w:r>
      <w:r w:rsidR="00802A6E">
        <w:rPr>
          <w:rFonts w:hint="eastAsia"/>
        </w:rPr>
        <w:t>日终</w:t>
      </w:r>
      <w:r>
        <w:rPr>
          <w:rFonts w:hint="eastAsia"/>
        </w:rPr>
        <w:t>同步更新贷款数据主表、还款计划表、单期次欠款及回收情况表，即可与合作机构保持一致。</w:t>
      </w:r>
    </w:p>
    <w:p w:rsidR="00943481" w:rsidRDefault="00871051">
      <w:pPr>
        <w:pStyle w:val="a0"/>
        <w:ind w:firstLine="420"/>
      </w:pPr>
      <w:r>
        <w:rPr>
          <w:rFonts w:hint="eastAsia"/>
        </w:rPr>
        <w:t>扣款信息临时表与扣款表为一对一关系。扣款信息表与</w:t>
      </w:r>
      <w:r w:rsidR="00257C81">
        <w:rPr>
          <w:rFonts w:hint="eastAsia"/>
        </w:rPr>
        <w:t>贷款主文件表</w:t>
      </w:r>
      <w:r>
        <w:rPr>
          <w:rFonts w:hint="eastAsia"/>
        </w:rPr>
        <w:t>为多对一关系，同一笔贷款可以多次扣款。扣款反馈信息表与扣款流水表为多对一关系，存在同一个扣款流水，由于第三方支付平台问题，导致返回错误信息。费用流水表与</w:t>
      </w:r>
      <w:r w:rsidR="00257C81">
        <w:rPr>
          <w:rFonts w:hint="eastAsia"/>
        </w:rPr>
        <w:t>贷款主文件表</w:t>
      </w:r>
      <w:r>
        <w:rPr>
          <w:rFonts w:hint="eastAsia"/>
        </w:rPr>
        <w:t>为一对一关系，同一笔贷款只能有该贷款同期次一笔费用流水信息，同还款计划。</w:t>
      </w:r>
    </w:p>
    <w:p w:rsidR="00943481" w:rsidRDefault="00000BDB">
      <w:pPr>
        <w:pStyle w:val="a0"/>
      </w:pPr>
      <w:r>
        <w:rPr>
          <w:noProof/>
        </w:rPr>
        <w:lastRenderedPageBreak/>
        <w:drawing>
          <wp:inline distT="0" distB="0" distL="0" distR="0" wp14:anchorId="45CDEB58" wp14:editId="07CA7852">
            <wp:extent cx="5267325" cy="4676775"/>
            <wp:effectExtent l="0" t="0" r="9525" b="9525"/>
            <wp:docPr id="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4676775"/>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还款处理数据模型</w:t>
      </w:r>
    </w:p>
    <w:p w:rsidR="00943481" w:rsidRDefault="00871051">
      <w:pPr>
        <w:pStyle w:val="3"/>
        <w:ind w:left="828" w:hanging="828"/>
      </w:pPr>
      <w:bookmarkStart w:id="25" w:name="_Toc5907"/>
      <w:bookmarkStart w:id="26" w:name="_Toc18140"/>
      <w:bookmarkStart w:id="27" w:name="_Toc14760"/>
      <w:bookmarkStart w:id="28" w:name="_Toc15099"/>
      <w:bookmarkStart w:id="29" w:name="_Toc508875010"/>
      <w:proofErr w:type="gramStart"/>
      <w:r>
        <w:rPr>
          <w:rFonts w:hint="eastAsia"/>
        </w:rPr>
        <w:t>核算息费</w:t>
      </w:r>
      <w:proofErr w:type="gramEnd"/>
      <w:r>
        <w:rPr>
          <w:rFonts w:hint="eastAsia"/>
        </w:rPr>
        <w:t>减免</w:t>
      </w:r>
      <w:bookmarkEnd w:id="25"/>
      <w:bookmarkEnd w:id="26"/>
      <w:bookmarkEnd w:id="27"/>
      <w:bookmarkEnd w:id="28"/>
      <w:bookmarkEnd w:id="29"/>
    </w:p>
    <w:p w:rsidR="00943481" w:rsidRDefault="00871051">
      <w:pPr>
        <w:pStyle w:val="4"/>
        <w:ind w:left="1152" w:hanging="1152"/>
      </w:pPr>
      <w:r>
        <w:rPr>
          <w:rFonts w:hint="eastAsia"/>
        </w:rPr>
        <w:t>功能描述</w:t>
      </w:r>
    </w:p>
    <w:p w:rsidR="00943481" w:rsidRDefault="00871051">
      <w:pPr>
        <w:pStyle w:val="a0"/>
        <w:ind w:firstLine="420"/>
      </w:pPr>
      <w:proofErr w:type="gramStart"/>
      <w:r>
        <w:rPr>
          <w:rFonts w:hint="eastAsia"/>
        </w:rPr>
        <w:t>贷款息费</w:t>
      </w:r>
      <w:proofErr w:type="gramEnd"/>
      <w:r>
        <w:rPr>
          <w:rFonts w:hint="eastAsia"/>
        </w:rPr>
        <w:t>减免操作支持信托运营人员登陆</w:t>
      </w:r>
      <w:r w:rsidR="00257C81">
        <w:rPr>
          <w:rFonts w:hint="eastAsia"/>
        </w:rPr>
        <w:t>消费金融系统</w:t>
      </w:r>
      <w:r>
        <w:rPr>
          <w:rFonts w:hint="eastAsia"/>
        </w:rPr>
        <w:t>进行操作和合作机构人员通过</w:t>
      </w:r>
      <w:r w:rsidR="00257C81">
        <w:rPr>
          <w:rFonts w:hint="eastAsia"/>
        </w:rPr>
        <w:t>数据服务平台</w:t>
      </w:r>
      <w:r w:rsidR="00802A6E">
        <w:rPr>
          <w:rFonts w:hint="eastAsia"/>
        </w:rPr>
        <w:t>接口</w:t>
      </w:r>
      <w:r>
        <w:rPr>
          <w:rFonts w:hint="eastAsia"/>
        </w:rPr>
        <w:t>进行对应功能操作。</w:t>
      </w:r>
    </w:p>
    <w:p w:rsidR="00943481" w:rsidRDefault="00871051">
      <w:pPr>
        <w:pStyle w:val="a0"/>
        <w:ind w:firstLine="420"/>
      </w:pPr>
      <w:r>
        <w:rPr>
          <w:rFonts w:hint="eastAsia"/>
        </w:rPr>
        <w:t>信托运营经理在</w:t>
      </w:r>
      <w:r w:rsidR="00257C81">
        <w:rPr>
          <w:rFonts w:hint="eastAsia"/>
        </w:rPr>
        <w:t>消费金融系统</w:t>
      </w:r>
      <w:proofErr w:type="gramStart"/>
      <w:r>
        <w:rPr>
          <w:rFonts w:hint="eastAsia"/>
        </w:rPr>
        <w:t>进入息费减免</w:t>
      </w:r>
      <w:proofErr w:type="gramEnd"/>
      <w:r>
        <w:rPr>
          <w:rFonts w:hint="eastAsia"/>
        </w:rPr>
        <w:t>功能菜单，</w:t>
      </w:r>
      <w:proofErr w:type="gramStart"/>
      <w:r>
        <w:rPr>
          <w:rFonts w:hint="eastAsia"/>
        </w:rPr>
        <w:t>新增息费减免</w:t>
      </w:r>
      <w:proofErr w:type="gramEnd"/>
      <w:r>
        <w:rPr>
          <w:rFonts w:hint="eastAsia"/>
        </w:rPr>
        <w:t>申请，在申请页面选择需要</w:t>
      </w:r>
      <w:proofErr w:type="gramStart"/>
      <w:r>
        <w:rPr>
          <w:rFonts w:hint="eastAsia"/>
        </w:rPr>
        <w:t>减免息费</w:t>
      </w:r>
      <w:proofErr w:type="gramEnd"/>
      <w:r>
        <w:rPr>
          <w:rFonts w:hint="eastAsia"/>
        </w:rPr>
        <w:t>的未结清贷款，并选择和填写需要减免的欠息和罚息，保存后系统</w:t>
      </w:r>
      <w:proofErr w:type="gramStart"/>
      <w:r>
        <w:rPr>
          <w:rFonts w:hint="eastAsia"/>
        </w:rPr>
        <w:t>在息费减免</w:t>
      </w:r>
      <w:proofErr w:type="gramEnd"/>
      <w:r>
        <w:rPr>
          <w:rFonts w:hint="eastAsia"/>
        </w:rPr>
        <w:t>表中增加一条记录。确认后，根据贷款信息、减免金额类型和减免金额进行核算数据的更新，涉及贷款信息状态变动的更新贷款状态，同时系统在核算流水表中增加一条减免信息的流水信息。</w:t>
      </w:r>
    </w:p>
    <w:p w:rsidR="00943481" w:rsidRDefault="00871051">
      <w:pPr>
        <w:pStyle w:val="a0"/>
        <w:ind w:firstLine="420"/>
      </w:pPr>
      <w:r>
        <w:rPr>
          <w:rFonts w:hint="eastAsia"/>
        </w:rPr>
        <w:t>合作机构人员通过</w:t>
      </w:r>
      <w:r w:rsidR="00257C81">
        <w:rPr>
          <w:rFonts w:hint="eastAsia"/>
        </w:rPr>
        <w:t>数据服务平台</w:t>
      </w:r>
      <w:r>
        <w:rPr>
          <w:rFonts w:hint="eastAsia"/>
        </w:rPr>
        <w:t>上</w:t>
      </w:r>
      <w:proofErr w:type="gramStart"/>
      <w:r>
        <w:rPr>
          <w:rFonts w:hint="eastAsia"/>
        </w:rPr>
        <w:t>传息费减免</w:t>
      </w:r>
      <w:proofErr w:type="gramEnd"/>
      <w:r>
        <w:rPr>
          <w:rFonts w:hint="eastAsia"/>
        </w:rPr>
        <w:t>信息，</w:t>
      </w:r>
      <w:r w:rsidR="000052FD">
        <w:rPr>
          <w:rFonts w:hint="eastAsia"/>
        </w:rPr>
        <w:t>系统日间</w:t>
      </w:r>
      <w:r w:rsidR="00257C81">
        <w:rPr>
          <w:rFonts w:hint="eastAsia"/>
        </w:rPr>
        <w:t>服务程序</w:t>
      </w:r>
      <w:r>
        <w:rPr>
          <w:rFonts w:hint="eastAsia"/>
        </w:rPr>
        <w:t>接收存储，</w:t>
      </w:r>
      <w:r w:rsidR="000052FD">
        <w:rPr>
          <w:rFonts w:hint="eastAsia"/>
        </w:rPr>
        <w:t>系</w:t>
      </w:r>
      <w:r w:rsidR="000052FD">
        <w:rPr>
          <w:rFonts w:hint="eastAsia"/>
        </w:rPr>
        <w:lastRenderedPageBreak/>
        <w:t>统日间</w:t>
      </w:r>
      <w:r w:rsidR="00257C81">
        <w:rPr>
          <w:rFonts w:hint="eastAsia"/>
        </w:rPr>
        <w:t>服务程序</w:t>
      </w:r>
      <w:r>
        <w:rPr>
          <w:rFonts w:hint="eastAsia"/>
        </w:rPr>
        <w:t>程序</w:t>
      </w:r>
      <w:proofErr w:type="gramStart"/>
      <w:r>
        <w:rPr>
          <w:rFonts w:hint="eastAsia"/>
        </w:rPr>
        <w:t>检查息费</w:t>
      </w:r>
      <w:proofErr w:type="gramEnd"/>
      <w:r>
        <w:rPr>
          <w:rFonts w:hint="eastAsia"/>
        </w:rPr>
        <w:t>减免临时表中有未处理数据，</w:t>
      </w:r>
      <w:proofErr w:type="gramStart"/>
      <w:r>
        <w:rPr>
          <w:rFonts w:hint="eastAsia"/>
        </w:rPr>
        <w:t>把息费减免</w:t>
      </w:r>
      <w:proofErr w:type="gramEnd"/>
      <w:r>
        <w:rPr>
          <w:rFonts w:hint="eastAsia"/>
        </w:rPr>
        <w:t>接收表数据增加</w:t>
      </w:r>
      <w:proofErr w:type="gramStart"/>
      <w:r>
        <w:rPr>
          <w:rFonts w:hint="eastAsia"/>
        </w:rPr>
        <w:t>进息费减免</w:t>
      </w:r>
      <w:proofErr w:type="gramEnd"/>
      <w:r>
        <w:rPr>
          <w:rFonts w:hint="eastAsia"/>
        </w:rPr>
        <w:t>申请表中并</w:t>
      </w:r>
      <w:proofErr w:type="gramStart"/>
      <w:r>
        <w:rPr>
          <w:rFonts w:hint="eastAsia"/>
        </w:rPr>
        <w:t>将息费</w:t>
      </w:r>
      <w:proofErr w:type="gramEnd"/>
      <w:r>
        <w:rPr>
          <w:rFonts w:hint="eastAsia"/>
        </w:rPr>
        <w:t>减免临时表状态更新为已处理，之后流程与信托运营经理流程相同。</w:t>
      </w:r>
    </w:p>
    <w:p w:rsidR="00943481" w:rsidRDefault="00802A6E">
      <w:pPr>
        <w:spacing w:before="156"/>
        <w:ind w:right="210"/>
        <w:jc w:val="center"/>
        <w:rPr>
          <w:sz w:val="18"/>
          <w:szCs w:val="18"/>
        </w:rPr>
      </w:pPr>
      <w:r>
        <w:rPr>
          <w:rFonts w:hint="eastAsia"/>
          <w:sz w:val="18"/>
          <w:szCs w:val="18"/>
        </w:rPr>
        <w:object w:dxaOrig="14775" w:dyaOrig="10545">
          <v:shape id="_x0000_i1027" type="#_x0000_t75" style="width:415.5pt;height:296.25pt" o:ole="">
            <v:fill o:detectmouseclick="t"/>
            <v:imagedata r:id="rId17" o:title=""/>
            <o:lock v:ext="edit" aspectratio="f"/>
          </v:shape>
          <o:OLEObject Type="Embed" ProgID="Visio.Drawing.15" ShapeID="_x0000_i1027" DrawAspect="Content" ObjectID="_1582616858" r:id="rId18">
            <o:FieldCodes>\* MERGEFORMAT</o:FieldCodes>
          </o:OLEObject>
        </w:object>
      </w:r>
      <w:r w:rsidR="00871051">
        <w:rPr>
          <w:rFonts w:hint="eastAsia"/>
          <w:sz w:val="18"/>
          <w:szCs w:val="18"/>
        </w:rPr>
        <w:t xml:space="preserve"> </w:t>
      </w:r>
      <w:proofErr w:type="gramStart"/>
      <w:r w:rsidR="00871051">
        <w:rPr>
          <w:rFonts w:hint="eastAsia"/>
          <w:sz w:val="18"/>
          <w:szCs w:val="18"/>
        </w:rPr>
        <w:t>息费减免</w:t>
      </w:r>
      <w:proofErr w:type="gramEnd"/>
      <w:r w:rsidR="00871051">
        <w:rPr>
          <w:rFonts w:hint="eastAsia"/>
          <w:sz w:val="18"/>
          <w:szCs w:val="18"/>
        </w:rPr>
        <w:t>流程图</w:t>
      </w:r>
    </w:p>
    <w:p w:rsidR="00943481" w:rsidRDefault="00871051">
      <w:pPr>
        <w:pStyle w:val="4"/>
        <w:ind w:left="1152" w:hanging="1152"/>
      </w:pPr>
      <w:r>
        <w:rPr>
          <w:rFonts w:hint="eastAsia"/>
        </w:rPr>
        <w:t>实现要点</w:t>
      </w:r>
    </w:p>
    <w:p w:rsidR="00943481" w:rsidRDefault="00943481">
      <w:pPr>
        <w:pStyle w:val="a0"/>
        <w:ind w:firstLine="420"/>
      </w:pPr>
    </w:p>
    <w:p w:rsidR="00943481" w:rsidRDefault="00871051">
      <w:pPr>
        <w:pStyle w:val="a0"/>
        <w:ind w:firstLine="420"/>
      </w:pPr>
      <w:proofErr w:type="gramStart"/>
      <w:r>
        <w:rPr>
          <w:rFonts w:hint="eastAsia"/>
        </w:rPr>
        <w:t>息费减免</w:t>
      </w:r>
      <w:proofErr w:type="gramEnd"/>
      <w:r>
        <w:rPr>
          <w:rFonts w:hint="eastAsia"/>
        </w:rPr>
        <w:t>过程使用的数据模型如下图。</w:t>
      </w:r>
    </w:p>
    <w:p w:rsidR="00943481" w:rsidRDefault="00000BDB">
      <w:pPr>
        <w:pStyle w:val="a0"/>
        <w:ind w:left="420"/>
      </w:pPr>
      <w:r>
        <w:rPr>
          <w:noProof/>
        </w:rPr>
        <w:lastRenderedPageBreak/>
        <w:drawing>
          <wp:inline distT="0" distB="0" distL="0" distR="0" wp14:anchorId="7D76A419" wp14:editId="4B8249C5">
            <wp:extent cx="4314825" cy="3829050"/>
            <wp:effectExtent l="0" t="0" r="9525" b="0"/>
            <wp:docPr id="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829050"/>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 xml:space="preserve"> </w:t>
      </w:r>
      <w:proofErr w:type="gramStart"/>
      <w:r>
        <w:rPr>
          <w:rFonts w:hint="eastAsia"/>
          <w:sz w:val="18"/>
          <w:szCs w:val="18"/>
        </w:rPr>
        <w:t>息费减免</w:t>
      </w:r>
      <w:proofErr w:type="gramEnd"/>
      <w:r>
        <w:rPr>
          <w:rFonts w:hint="eastAsia"/>
          <w:sz w:val="18"/>
          <w:szCs w:val="18"/>
        </w:rPr>
        <w:t>数据模型</w:t>
      </w:r>
    </w:p>
    <w:p w:rsidR="00943481" w:rsidRDefault="00871051">
      <w:pPr>
        <w:pStyle w:val="3"/>
        <w:ind w:left="828" w:hanging="828"/>
      </w:pPr>
      <w:bookmarkStart w:id="30" w:name="_Toc8085"/>
      <w:bookmarkStart w:id="31" w:name="_Toc12939"/>
      <w:bookmarkStart w:id="32" w:name="_Toc10367"/>
      <w:bookmarkStart w:id="33" w:name="_Toc25495"/>
      <w:bookmarkStart w:id="34" w:name="_Toc508875011"/>
      <w:r>
        <w:rPr>
          <w:rFonts w:hint="eastAsia"/>
        </w:rPr>
        <w:t>还款</w:t>
      </w:r>
      <w:bookmarkEnd w:id="30"/>
      <w:bookmarkEnd w:id="31"/>
      <w:bookmarkEnd w:id="32"/>
      <w:r>
        <w:rPr>
          <w:rFonts w:hint="eastAsia"/>
        </w:rPr>
        <w:t>日变更</w:t>
      </w:r>
      <w:bookmarkEnd w:id="33"/>
      <w:bookmarkEnd w:id="34"/>
    </w:p>
    <w:p w:rsidR="00943481" w:rsidRDefault="00871051">
      <w:pPr>
        <w:pStyle w:val="4"/>
        <w:ind w:left="1152" w:hanging="1152"/>
      </w:pPr>
      <w:r>
        <w:rPr>
          <w:rFonts w:hint="eastAsia"/>
        </w:rPr>
        <w:t>功能描述</w:t>
      </w:r>
    </w:p>
    <w:p w:rsidR="00943481" w:rsidRDefault="00871051">
      <w:pPr>
        <w:pStyle w:val="a0"/>
        <w:ind w:firstLine="420"/>
      </w:pPr>
      <w:r>
        <w:rPr>
          <w:rFonts w:hint="eastAsia"/>
        </w:rPr>
        <w:t>合作机构通过</w:t>
      </w:r>
      <w:r w:rsidR="00257C81">
        <w:rPr>
          <w:rFonts w:hint="eastAsia"/>
        </w:rPr>
        <w:t>数据服务平台</w:t>
      </w:r>
      <w:r>
        <w:rPr>
          <w:rFonts w:hint="eastAsia"/>
        </w:rPr>
        <w:t>发起还款日变更交易，</w:t>
      </w:r>
      <w:r w:rsidR="000052FD">
        <w:rPr>
          <w:rFonts w:hint="eastAsia"/>
        </w:rPr>
        <w:t>系统日间</w:t>
      </w:r>
      <w:r>
        <w:rPr>
          <w:rFonts w:hint="eastAsia"/>
        </w:rPr>
        <w:t>服务接收数据后进行数据存储，并将按格式记录到还款日变更申请表中，状态为待处理，系统时时查询还款日变更申请表中待处理数据，生成新还款计划，用新还款计划替换原还款计划，并将原还款计划新增至还款计划历史表。</w:t>
      </w:r>
    </w:p>
    <w:p w:rsidR="00943481" w:rsidRDefault="00871051">
      <w:pPr>
        <w:pStyle w:val="a0"/>
        <w:ind w:firstLine="420"/>
      </w:pPr>
      <w:r>
        <w:rPr>
          <w:rFonts w:hint="eastAsia"/>
        </w:rPr>
        <w:t>还款日变更流程图如下图所示。</w:t>
      </w:r>
    </w:p>
    <w:p w:rsidR="00943481" w:rsidRDefault="00802A6E">
      <w:pPr>
        <w:pStyle w:val="a0"/>
        <w:jc w:val="center"/>
        <w:rPr>
          <w:sz w:val="18"/>
          <w:szCs w:val="18"/>
        </w:rPr>
      </w:pPr>
      <w:r>
        <w:rPr>
          <w:rFonts w:hint="eastAsia"/>
          <w:sz w:val="18"/>
          <w:szCs w:val="18"/>
        </w:rPr>
        <w:object w:dxaOrig="10215" w:dyaOrig="6765">
          <v:shape id="_x0000_i1028" type="#_x0000_t75" style="width:415.5pt;height:275.25pt" o:ole="">
            <v:fill o:detectmouseclick="t"/>
            <v:imagedata r:id="rId20" o:title=""/>
            <o:lock v:ext="edit" aspectratio="f"/>
          </v:shape>
          <o:OLEObject Type="Embed" ProgID="Visio.Drawing.15" ShapeID="_x0000_i1028" DrawAspect="Content" ObjectID="_1582616859" r:id="rId21">
            <o:FieldCodes>\* MERGEFORMAT</o:FieldCodes>
          </o:OLEObject>
        </w:object>
      </w:r>
      <w:r w:rsidR="00871051">
        <w:rPr>
          <w:rFonts w:hint="eastAsia"/>
          <w:sz w:val="18"/>
          <w:szCs w:val="18"/>
        </w:rPr>
        <w:t xml:space="preserve"> </w:t>
      </w:r>
      <w:r w:rsidR="00871051">
        <w:rPr>
          <w:rFonts w:hint="eastAsia"/>
          <w:sz w:val="18"/>
          <w:szCs w:val="18"/>
        </w:rPr>
        <w:t>还款日变更流程图</w:t>
      </w:r>
    </w:p>
    <w:p w:rsidR="00943481" w:rsidRDefault="00871051">
      <w:pPr>
        <w:pStyle w:val="4"/>
        <w:ind w:left="1152" w:hanging="1152"/>
      </w:pPr>
      <w:r>
        <w:rPr>
          <w:rFonts w:hint="eastAsia"/>
        </w:rPr>
        <w:t>实现要点</w:t>
      </w:r>
    </w:p>
    <w:p w:rsidR="00943481" w:rsidRDefault="00257C81">
      <w:pPr>
        <w:pStyle w:val="a0"/>
        <w:ind w:firstLine="420"/>
      </w:pPr>
      <w:r>
        <w:rPr>
          <w:rFonts w:hint="eastAsia"/>
        </w:rPr>
        <w:t>贷款主文件表</w:t>
      </w:r>
      <w:r w:rsidR="00871051">
        <w:rPr>
          <w:rFonts w:hint="eastAsia"/>
        </w:rPr>
        <w:t>与还款计划</w:t>
      </w:r>
      <w:r w:rsidR="00871051">
        <w:rPr>
          <w:rFonts w:hint="eastAsia"/>
        </w:rPr>
        <w:t xml:space="preserve"> </w:t>
      </w:r>
      <w:r w:rsidR="00871051">
        <w:rPr>
          <w:rFonts w:hint="eastAsia"/>
        </w:rPr>
        <w:t>表关系为一对一关系。还款计划与还款计划历史表为一对多关系，还款计划历史表中包括同一笔贷款的所有执行过的还款计划历史信息。还款日变更申请表与</w:t>
      </w:r>
      <w:r>
        <w:rPr>
          <w:rFonts w:hint="eastAsia"/>
        </w:rPr>
        <w:t>贷款主文件表</w:t>
      </w:r>
      <w:r w:rsidR="00871051">
        <w:rPr>
          <w:rFonts w:hint="eastAsia"/>
        </w:rPr>
        <w:t>为多对一关系，同一笔贷款在执行期间可以多次发起还款日变更。</w:t>
      </w:r>
    </w:p>
    <w:p w:rsidR="00943481" w:rsidRDefault="00000BDB">
      <w:pPr>
        <w:pStyle w:val="a0"/>
        <w:ind w:left="432"/>
      </w:pPr>
      <w:r>
        <w:rPr>
          <w:noProof/>
        </w:rPr>
        <w:lastRenderedPageBreak/>
        <w:drawing>
          <wp:inline distT="0" distB="0" distL="0" distR="0" wp14:anchorId="6054D99D" wp14:editId="322D4E14">
            <wp:extent cx="5267325" cy="5229225"/>
            <wp:effectExtent l="0" t="0" r="9525" b="9525"/>
            <wp:docPr id="1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5229225"/>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rFonts w:hint="eastAsia"/>
          <w:sz w:val="18"/>
          <w:szCs w:val="18"/>
        </w:rPr>
        <w:t xml:space="preserve"> </w:t>
      </w:r>
      <w:r>
        <w:rPr>
          <w:rFonts w:hint="eastAsia"/>
          <w:sz w:val="18"/>
          <w:szCs w:val="18"/>
        </w:rPr>
        <w:t>还款日变更数据模型</w:t>
      </w:r>
    </w:p>
    <w:p w:rsidR="00943481" w:rsidRDefault="00871051">
      <w:pPr>
        <w:pStyle w:val="3"/>
        <w:ind w:left="828" w:hanging="828"/>
      </w:pPr>
      <w:bookmarkStart w:id="35" w:name="_Toc23433"/>
      <w:bookmarkStart w:id="36" w:name="_Toc508875012"/>
      <w:r>
        <w:rPr>
          <w:rFonts w:hint="eastAsia"/>
        </w:rPr>
        <w:t>贷款展期</w:t>
      </w:r>
      <w:bookmarkEnd w:id="35"/>
      <w:bookmarkEnd w:id="36"/>
    </w:p>
    <w:p w:rsidR="00943481" w:rsidRDefault="00871051">
      <w:pPr>
        <w:pStyle w:val="4"/>
        <w:ind w:left="1152" w:hanging="1152"/>
      </w:pPr>
      <w:r>
        <w:rPr>
          <w:rFonts w:hint="eastAsia"/>
        </w:rPr>
        <w:t>功能描述</w:t>
      </w:r>
    </w:p>
    <w:p w:rsidR="00943481" w:rsidRDefault="00871051">
      <w:pPr>
        <w:pStyle w:val="a0"/>
        <w:ind w:firstLine="420"/>
      </w:pPr>
      <w:r>
        <w:rPr>
          <w:rFonts w:hint="eastAsia"/>
        </w:rPr>
        <w:t>合作机构通过</w:t>
      </w:r>
      <w:r w:rsidR="00257C81">
        <w:rPr>
          <w:rFonts w:hint="eastAsia"/>
        </w:rPr>
        <w:t>数据服务平台</w:t>
      </w:r>
      <w:r>
        <w:rPr>
          <w:rFonts w:hint="eastAsia"/>
        </w:rPr>
        <w:t>发起贷款展期交易，</w:t>
      </w:r>
      <w:r w:rsidR="000052FD">
        <w:rPr>
          <w:rFonts w:hint="eastAsia"/>
        </w:rPr>
        <w:t>系统日间</w:t>
      </w:r>
      <w:r>
        <w:rPr>
          <w:rFonts w:hint="eastAsia"/>
        </w:rPr>
        <w:t>服务接收数据后进行数据存储，并将按格式记录到预展期申请表中，状态为待处理，核算晚间批量查询待处理的预展</w:t>
      </w:r>
      <w:proofErr w:type="gramStart"/>
      <w:r>
        <w:rPr>
          <w:rFonts w:hint="eastAsia"/>
        </w:rPr>
        <w:t>期申请</w:t>
      </w:r>
      <w:proofErr w:type="gramEnd"/>
      <w:r>
        <w:rPr>
          <w:rFonts w:hint="eastAsia"/>
        </w:rPr>
        <w:t>信息，判定贷款是否到期，若贷款到期，则根据剩余本金、展期到期日、展期利率等基本信息及对应还款方案生成新的还款计划，更新预展期申请表状态为已处理、将原还款计划新增至还款计划历史表。</w:t>
      </w:r>
    </w:p>
    <w:p w:rsidR="00943481" w:rsidRDefault="00871051">
      <w:pPr>
        <w:pStyle w:val="a0"/>
        <w:ind w:firstLine="420"/>
      </w:pPr>
      <w:r>
        <w:rPr>
          <w:rFonts w:hint="eastAsia"/>
        </w:rPr>
        <w:t>贷款展期流程图如下图所示。</w:t>
      </w:r>
    </w:p>
    <w:p w:rsidR="00943481" w:rsidRDefault="00802A6E">
      <w:pPr>
        <w:pStyle w:val="a0"/>
        <w:jc w:val="center"/>
        <w:rPr>
          <w:sz w:val="18"/>
          <w:szCs w:val="18"/>
        </w:rPr>
      </w:pPr>
      <w:r>
        <w:rPr>
          <w:rFonts w:hint="eastAsia"/>
          <w:sz w:val="18"/>
          <w:szCs w:val="18"/>
        </w:rPr>
        <w:object w:dxaOrig="6840" w:dyaOrig="7185">
          <v:shape id="_x0000_i1029" type="#_x0000_t75" style="width:342pt;height:359.25pt" o:ole="">
            <v:fill o:detectmouseclick="t"/>
            <v:imagedata r:id="rId23" o:title=""/>
            <o:lock v:ext="edit" aspectratio="f"/>
          </v:shape>
          <o:OLEObject Type="Embed" ProgID="Visio.Drawing.15" ShapeID="_x0000_i1029" DrawAspect="Content" ObjectID="_1582616860" r:id="rId24">
            <o:FieldCodes>\* MERGEFORMAT</o:FieldCodes>
          </o:OLEObject>
        </w:object>
      </w:r>
    </w:p>
    <w:p w:rsidR="00943481" w:rsidRDefault="00871051">
      <w:pPr>
        <w:pStyle w:val="a0"/>
        <w:jc w:val="center"/>
        <w:rPr>
          <w:sz w:val="18"/>
          <w:szCs w:val="18"/>
        </w:rPr>
      </w:pPr>
      <w:r>
        <w:rPr>
          <w:rFonts w:hint="eastAsia"/>
          <w:sz w:val="18"/>
          <w:szCs w:val="18"/>
        </w:rPr>
        <w:t>图</w:t>
      </w:r>
      <w:r>
        <w:rPr>
          <w:rFonts w:hint="eastAsia"/>
          <w:sz w:val="18"/>
          <w:szCs w:val="18"/>
        </w:rPr>
        <w:t xml:space="preserve"> </w:t>
      </w:r>
      <w:r>
        <w:rPr>
          <w:rFonts w:hint="eastAsia"/>
          <w:sz w:val="18"/>
          <w:szCs w:val="18"/>
        </w:rPr>
        <w:t>贷款展期流程图</w:t>
      </w:r>
    </w:p>
    <w:p w:rsidR="00943481" w:rsidRDefault="00871051">
      <w:pPr>
        <w:pStyle w:val="4"/>
        <w:ind w:left="1152" w:hanging="1152"/>
      </w:pPr>
      <w:r>
        <w:rPr>
          <w:rFonts w:hint="eastAsia"/>
        </w:rPr>
        <w:t>实现要点</w:t>
      </w:r>
    </w:p>
    <w:p w:rsidR="00943481" w:rsidRDefault="00257C81">
      <w:pPr>
        <w:pStyle w:val="a0"/>
        <w:ind w:firstLine="420"/>
      </w:pPr>
      <w:r>
        <w:rPr>
          <w:rFonts w:hint="eastAsia"/>
        </w:rPr>
        <w:t>贷款主文件表</w:t>
      </w:r>
      <w:r w:rsidR="00871051">
        <w:rPr>
          <w:rFonts w:hint="eastAsia"/>
        </w:rPr>
        <w:t>与还款计划</w:t>
      </w:r>
      <w:r w:rsidR="00871051">
        <w:rPr>
          <w:rFonts w:hint="eastAsia"/>
        </w:rPr>
        <w:t xml:space="preserve"> </w:t>
      </w:r>
      <w:r w:rsidR="00871051">
        <w:rPr>
          <w:rFonts w:hint="eastAsia"/>
        </w:rPr>
        <w:t>表关系为一对一关系。还款计划与还款计划历史表为一对多关系，还款计划历史表中包括同一笔贷款的所有执行过的还款计划历史信息。还款计划由预展期申请表与</w:t>
      </w:r>
      <w:r>
        <w:rPr>
          <w:rFonts w:hint="eastAsia"/>
        </w:rPr>
        <w:t>贷款主文件表</w:t>
      </w:r>
      <w:r w:rsidR="00871051">
        <w:rPr>
          <w:rFonts w:hint="eastAsia"/>
        </w:rPr>
        <w:t>信息组合生成新的还款计划。</w:t>
      </w:r>
    </w:p>
    <w:p w:rsidR="00943481" w:rsidRDefault="00000BDB">
      <w:pPr>
        <w:pStyle w:val="a0"/>
        <w:ind w:left="432"/>
      </w:pPr>
      <w:r>
        <w:rPr>
          <w:noProof/>
        </w:rPr>
        <w:lastRenderedPageBreak/>
        <w:drawing>
          <wp:inline distT="0" distB="0" distL="0" distR="0" wp14:anchorId="0F191A47" wp14:editId="5111D46F">
            <wp:extent cx="4819650" cy="5495925"/>
            <wp:effectExtent l="0" t="0" r="0" b="9525"/>
            <wp:docPr id="1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5495925"/>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rFonts w:hint="eastAsia"/>
          <w:sz w:val="18"/>
          <w:szCs w:val="18"/>
        </w:rPr>
        <w:t xml:space="preserve"> </w:t>
      </w:r>
      <w:r>
        <w:rPr>
          <w:rFonts w:hint="eastAsia"/>
          <w:sz w:val="18"/>
          <w:szCs w:val="18"/>
        </w:rPr>
        <w:t>贷款展期数据模型</w:t>
      </w:r>
    </w:p>
    <w:p w:rsidR="00943481" w:rsidRDefault="00943481">
      <w:pPr>
        <w:spacing w:before="156"/>
        <w:ind w:right="210"/>
        <w:jc w:val="center"/>
        <w:rPr>
          <w:sz w:val="18"/>
          <w:szCs w:val="18"/>
        </w:rPr>
      </w:pPr>
    </w:p>
    <w:p w:rsidR="00943481" w:rsidRDefault="00871051">
      <w:pPr>
        <w:pStyle w:val="3"/>
        <w:ind w:left="828" w:hanging="828"/>
      </w:pPr>
      <w:bookmarkStart w:id="37" w:name="_Toc29969"/>
      <w:bookmarkStart w:id="38" w:name="_Toc508875013"/>
      <w:r>
        <w:rPr>
          <w:rFonts w:hint="eastAsia"/>
        </w:rPr>
        <w:t>提前清贷扣款</w:t>
      </w:r>
      <w:bookmarkEnd w:id="37"/>
      <w:bookmarkEnd w:id="38"/>
    </w:p>
    <w:p w:rsidR="00943481" w:rsidRDefault="00871051">
      <w:pPr>
        <w:pStyle w:val="4"/>
        <w:ind w:left="1152" w:hanging="1152"/>
      </w:pPr>
      <w:r>
        <w:rPr>
          <w:rFonts w:hint="eastAsia"/>
        </w:rPr>
        <w:t>功能描述</w:t>
      </w:r>
    </w:p>
    <w:p w:rsidR="00943481" w:rsidRDefault="00871051">
      <w:pPr>
        <w:pStyle w:val="a0"/>
        <w:ind w:firstLine="420"/>
      </w:pPr>
      <w:r>
        <w:rPr>
          <w:rFonts w:hint="eastAsia"/>
        </w:rPr>
        <w:t>合作机构通过</w:t>
      </w:r>
      <w:r w:rsidR="00257C81">
        <w:rPr>
          <w:rFonts w:hint="eastAsia"/>
        </w:rPr>
        <w:t>数据服务平台</w:t>
      </w:r>
      <w:r>
        <w:rPr>
          <w:rFonts w:hint="eastAsia"/>
        </w:rPr>
        <w:t>上传提前清贷扣款文件，</w:t>
      </w:r>
      <w:r w:rsidR="000052FD">
        <w:rPr>
          <w:rFonts w:hint="eastAsia"/>
        </w:rPr>
        <w:t>系统日间</w:t>
      </w:r>
      <w:r>
        <w:rPr>
          <w:rFonts w:hint="eastAsia"/>
        </w:rPr>
        <w:t>服务对文件进行扣款文件合</w:t>
      </w:r>
      <w:proofErr w:type="gramStart"/>
      <w:r>
        <w:rPr>
          <w:rFonts w:hint="eastAsia"/>
        </w:rPr>
        <w:t>规</w:t>
      </w:r>
      <w:proofErr w:type="gramEnd"/>
      <w:r>
        <w:rPr>
          <w:rFonts w:hint="eastAsia"/>
        </w:rPr>
        <w:t>性校验，校验通过后进行数据存储，并将按格式记录到提前清贷扣款表中，状态为待处理，</w:t>
      </w:r>
      <w:r w:rsidR="000052FD">
        <w:rPr>
          <w:rFonts w:hint="eastAsia"/>
        </w:rPr>
        <w:t>系统日间</w:t>
      </w:r>
      <w:r w:rsidR="00257C81">
        <w:rPr>
          <w:rFonts w:hint="eastAsia"/>
        </w:rPr>
        <w:t>服务程序</w:t>
      </w:r>
      <w:r>
        <w:rPr>
          <w:rFonts w:hint="eastAsia"/>
        </w:rPr>
        <w:t>检测提前清贷扣款表中存在待处理数据，则会调用核算方法生成扣款文件发送</w:t>
      </w:r>
      <w:proofErr w:type="gramStart"/>
      <w:r>
        <w:rPr>
          <w:rFonts w:hint="eastAsia"/>
        </w:rPr>
        <w:t>给支付</w:t>
      </w:r>
      <w:proofErr w:type="gramEnd"/>
      <w:r>
        <w:rPr>
          <w:rFonts w:hint="eastAsia"/>
        </w:rPr>
        <w:t>平台扣款，</w:t>
      </w:r>
      <w:r w:rsidR="000052FD">
        <w:rPr>
          <w:rFonts w:hint="eastAsia"/>
        </w:rPr>
        <w:t>系统日间</w:t>
      </w:r>
      <w:r w:rsidR="00257C81">
        <w:rPr>
          <w:rFonts w:hint="eastAsia"/>
        </w:rPr>
        <w:t>服务程序</w:t>
      </w:r>
      <w:r>
        <w:rPr>
          <w:rFonts w:hint="eastAsia"/>
        </w:rPr>
        <w:t>接收</w:t>
      </w:r>
      <w:proofErr w:type="gramStart"/>
      <w:r>
        <w:rPr>
          <w:rFonts w:hint="eastAsia"/>
        </w:rPr>
        <w:t>到支付</w:t>
      </w:r>
      <w:proofErr w:type="gramEnd"/>
      <w:r>
        <w:rPr>
          <w:rFonts w:hint="eastAsia"/>
        </w:rPr>
        <w:t>平台反馈结果后，如果成功则更新扣款信息表、更新费用信息表、</w:t>
      </w:r>
      <w:proofErr w:type="gramStart"/>
      <w:r>
        <w:rPr>
          <w:rFonts w:hint="eastAsia"/>
        </w:rPr>
        <w:t>更新批扣记录</w:t>
      </w:r>
      <w:proofErr w:type="gramEnd"/>
      <w:r>
        <w:rPr>
          <w:rFonts w:hint="eastAsia"/>
        </w:rPr>
        <w:t>、新增扣款流水、更新</w:t>
      </w:r>
      <w:r w:rsidR="00257C81">
        <w:rPr>
          <w:rFonts w:hint="eastAsia"/>
        </w:rPr>
        <w:t>贷款主文件</w:t>
      </w:r>
      <w:r w:rsidR="00257C81">
        <w:rPr>
          <w:rFonts w:hint="eastAsia"/>
        </w:rPr>
        <w:lastRenderedPageBreak/>
        <w:t>表</w:t>
      </w:r>
      <w:r>
        <w:rPr>
          <w:rFonts w:hint="eastAsia"/>
        </w:rPr>
        <w:t>等相关信息表，如果失败，更新提前清贷扣款临时表、更新提前清贷扣款表、</w:t>
      </w:r>
      <w:proofErr w:type="gramStart"/>
      <w:r>
        <w:rPr>
          <w:rFonts w:hint="eastAsia"/>
        </w:rPr>
        <w:t>更新批扣记录</w:t>
      </w:r>
      <w:proofErr w:type="gramEnd"/>
      <w:r>
        <w:rPr>
          <w:rFonts w:hint="eastAsia"/>
        </w:rPr>
        <w:t>。</w:t>
      </w:r>
    </w:p>
    <w:p w:rsidR="00943481" w:rsidRDefault="00871051">
      <w:pPr>
        <w:pStyle w:val="a0"/>
        <w:ind w:firstLine="420"/>
      </w:pPr>
      <w:r>
        <w:rPr>
          <w:rFonts w:hint="eastAsia"/>
        </w:rPr>
        <w:t>提前清贷扣款流程图如下图所示。</w:t>
      </w:r>
    </w:p>
    <w:p w:rsidR="00943481" w:rsidRDefault="00802A6E">
      <w:pPr>
        <w:pStyle w:val="a0"/>
        <w:jc w:val="center"/>
        <w:rPr>
          <w:sz w:val="18"/>
          <w:szCs w:val="18"/>
        </w:rPr>
      </w:pPr>
      <w:r>
        <w:rPr>
          <w:rFonts w:hint="eastAsia"/>
          <w:sz w:val="18"/>
          <w:szCs w:val="18"/>
        </w:rPr>
        <w:object w:dxaOrig="15120" w:dyaOrig="10095">
          <v:shape id="_x0000_i1030" type="#_x0000_t75" style="width:414.75pt;height:276.75pt" o:ole="">
            <v:fill o:detectmouseclick="t"/>
            <v:imagedata r:id="rId26" o:title=""/>
            <o:lock v:ext="edit" aspectratio="f"/>
          </v:shape>
          <o:OLEObject Type="Embed" ProgID="Visio.Drawing.15" ShapeID="_x0000_i1030" DrawAspect="Content" ObjectID="_1582616861" r:id="rId27">
            <o:FieldCodes>\* MERGEFORMAT</o:FieldCodes>
          </o:OLEObject>
        </w:object>
      </w:r>
    </w:p>
    <w:p w:rsidR="00943481" w:rsidRDefault="00871051">
      <w:pPr>
        <w:pStyle w:val="a0"/>
        <w:jc w:val="center"/>
        <w:rPr>
          <w:sz w:val="18"/>
          <w:szCs w:val="18"/>
        </w:rPr>
      </w:pPr>
      <w:r>
        <w:rPr>
          <w:rFonts w:hint="eastAsia"/>
          <w:sz w:val="18"/>
          <w:szCs w:val="18"/>
        </w:rPr>
        <w:t>图</w:t>
      </w:r>
      <w:r>
        <w:rPr>
          <w:rFonts w:hint="eastAsia"/>
          <w:sz w:val="18"/>
          <w:szCs w:val="18"/>
        </w:rPr>
        <w:t xml:space="preserve"> </w:t>
      </w:r>
      <w:r>
        <w:rPr>
          <w:rFonts w:hint="eastAsia"/>
          <w:sz w:val="18"/>
          <w:szCs w:val="18"/>
        </w:rPr>
        <w:t>提前清贷扣款流程图</w:t>
      </w:r>
    </w:p>
    <w:p w:rsidR="00943481" w:rsidRDefault="00871051">
      <w:pPr>
        <w:pStyle w:val="4"/>
        <w:ind w:left="1152" w:hanging="1152"/>
        <w:rPr>
          <w:rFonts w:eastAsia="宋体"/>
        </w:rPr>
      </w:pPr>
      <w:r>
        <w:rPr>
          <w:rFonts w:hint="eastAsia"/>
        </w:rPr>
        <w:t>实现要点</w:t>
      </w:r>
    </w:p>
    <w:p w:rsidR="00943481" w:rsidRDefault="00871051">
      <w:pPr>
        <w:pStyle w:val="a0"/>
        <w:ind w:firstLine="420"/>
      </w:pPr>
      <w:r>
        <w:rPr>
          <w:rFonts w:hint="eastAsia"/>
        </w:rPr>
        <w:t>提前清贷扣款临时表与提前清贷扣款表为一对一关系。提前清贷扣款表与</w:t>
      </w:r>
      <w:r w:rsidR="00257C81">
        <w:rPr>
          <w:rFonts w:hint="eastAsia"/>
        </w:rPr>
        <w:t>贷款主文件表</w:t>
      </w:r>
      <w:r>
        <w:rPr>
          <w:rFonts w:hint="eastAsia"/>
        </w:rPr>
        <w:t>为多对一关系，同一笔贷款可以发起多次提前清贷扣款指令。扣款反馈信息表与扣款流水表为多对一关系，存在同一个提前清贷扣款流水，由于第三方支付平台问题，导致返回错误信息。费用流水表与</w:t>
      </w:r>
      <w:r w:rsidR="00257C81">
        <w:rPr>
          <w:rFonts w:hint="eastAsia"/>
        </w:rPr>
        <w:t>贷款主文件表</w:t>
      </w:r>
      <w:r>
        <w:rPr>
          <w:rFonts w:hint="eastAsia"/>
        </w:rPr>
        <w:t>为一对一关系，同一笔贷款只能有该贷款同期次一笔费用流水信息，同还款计划。</w:t>
      </w:r>
    </w:p>
    <w:p w:rsidR="00943481" w:rsidRDefault="00943481">
      <w:pPr>
        <w:pStyle w:val="a0"/>
        <w:ind w:firstLine="420"/>
      </w:pPr>
    </w:p>
    <w:p w:rsidR="00943481" w:rsidRDefault="00000BDB">
      <w:pPr>
        <w:pStyle w:val="a0"/>
        <w:ind w:left="432"/>
      </w:pPr>
      <w:r>
        <w:rPr>
          <w:noProof/>
        </w:rPr>
        <w:lastRenderedPageBreak/>
        <w:drawing>
          <wp:inline distT="0" distB="0" distL="0" distR="0" wp14:anchorId="340F7A78" wp14:editId="50DA26C2">
            <wp:extent cx="5267325" cy="4676775"/>
            <wp:effectExtent l="0" t="0" r="9525" b="9525"/>
            <wp:docPr id="1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4676775"/>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rFonts w:hint="eastAsia"/>
          <w:sz w:val="18"/>
          <w:szCs w:val="18"/>
        </w:rPr>
        <w:t xml:space="preserve"> </w:t>
      </w:r>
      <w:r>
        <w:rPr>
          <w:rFonts w:hint="eastAsia"/>
          <w:sz w:val="18"/>
          <w:szCs w:val="18"/>
        </w:rPr>
        <w:t>贷款展期数据模型</w:t>
      </w:r>
    </w:p>
    <w:p w:rsidR="00943481" w:rsidRDefault="00943481">
      <w:pPr>
        <w:spacing w:before="156"/>
        <w:ind w:right="210"/>
        <w:jc w:val="center"/>
        <w:rPr>
          <w:sz w:val="18"/>
          <w:szCs w:val="18"/>
        </w:rPr>
      </w:pPr>
    </w:p>
    <w:p w:rsidR="00943481" w:rsidRDefault="00943481">
      <w:pPr>
        <w:spacing w:before="156"/>
        <w:ind w:right="210"/>
        <w:jc w:val="center"/>
        <w:rPr>
          <w:sz w:val="18"/>
          <w:szCs w:val="18"/>
        </w:rPr>
      </w:pPr>
    </w:p>
    <w:p w:rsidR="00943481" w:rsidRDefault="00871051">
      <w:pPr>
        <w:pStyle w:val="3"/>
        <w:ind w:left="828" w:hanging="828"/>
      </w:pPr>
      <w:bookmarkStart w:id="39" w:name="_Toc24653"/>
      <w:bookmarkStart w:id="40" w:name="_Toc8112"/>
      <w:bookmarkStart w:id="41" w:name="_Toc7030"/>
      <w:bookmarkStart w:id="42" w:name="_Toc14581"/>
      <w:bookmarkStart w:id="43" w:name="_Toc508875014"/>
      <w:r>
        <w:rPr>
          <w:rFonts w:hint="eastAsia"/>
        </w:rPr>
        <w:t>核算代偿</w:t>
      </w:r>
      <w:bookmarkEnd w:id="39"/>
      <w:bookmarkEnd w:id="43"/>
    </w:p>
    <w:p w:rsidR="00943481" w:rsidRDefault="00871051">
      <w:pPr>
        <w:pStyle w:val="4"/>
        <w:ind w:left="1152" w:hanging="1152"/>
      </w:pPr>
      <w:r>
        <w:rPr>
          <w:rFonts w:hint="eastAsia"/>
        </w:rPr>
        <w:t>功能描述</w:t>
      </w:r>
    </w:p>
    <w:p w:rsidR="00943481" w:rsidRDefault="00871051">
      <w:pPr>
        <w:pStyle w:val="a0"/>
        <w:ind w:firstLine="420"/>
      </w:pPr>
      <w:r>
        <w:rPr>
          <w:rFonts w:hint="eastAsia"/>
        </w:rPr>
        <w:t>代偿是当贷款逾期后，</w:t>
      </w:r>
      <w:r w:rsidR="00257C81">
        <w:rPr>
          <w:rFonts w:hint="eastAsia"/>
        </w:rPr>
        <w:t>消费金融系统</w:t>
      </w:r>
      <w:r>
        <w:rPr>
          <w:rFonts w:hint="eastAsia"/>
        </w:rPr>
        <w:t>保证成本及收益的一种业务处理手段。</w:t>
      </w:r>
    </w:p>
    <w:p w:rsidR="00943481" w:rsidRDefault="00871051">
      <w:pPr>
        <w:pStyle w:val="a0"/>
        <w:ind w:firstLine="420"/>
      </w:pPr>
      <w:r>
        <w:rPr>
          <w:rFonts w:hint="eastAsia"/>
        </w:rPr>
        <w:t>代偿业务在</w:t>
      </w:r>
      <w:r w:rsidR="00257C81">
        <w:rPr>
          <w:rFonts w:hint="eastAsia"/>
        </w:rPr>
        <w:t>消费金融系统</w:t>
      </w:r>
      <w:r>
        <w:rPr>
          <w:rFonts w:hint="eastAsia"/>
        </w:rPr>
        <w:t>的流程为：</w:t>
      </w:r>
    </w:p>
    <w:p w:rsidR="00943481" w:rsidRDefault="00871051">
      <w:pPr>
        <w:pStyle w:val="a0"/>
        <w:ind w:firstLine="420"/>
      </w:pPr>
      <w:r>
        <w:rPr>
          <w:rFonts w:hint="eastAsia"/>
        </w:rPr>
        <w:t>信托核算在晚间批量过程中，若贷款还款计划发生逾期，则针对该期还款计划产生一条代偿记录记录在代偿信息表中，状态为未处理，信托运营人员日间在代偿信息页面可以对未处理业务进行测算操作，测算时运营人员可选择代偿结算日进行测算，运营人员确认</w:t>
      </w:r>
      <w:r>
        <w:rPr>
          <w:rFonts w:hint="eastAsia"/>
        </w:rPr>
        <w:lastRenderedPageBreak/>
        <w:t>后更新代偿信息表状态为待代偿同时新增代偿登记簿，状态为未完成。运营人员线下完成代偿操作后，在</w:t>
      </w:r>
      <w:r w:rsidR="00257C81">
        <w:rPr>
          <w:rFonts w:hint="eastAsia"/>
        </w:rPr>
        <w:t>消费金融系统</w:t>
      </w:r>
      <w:r>
        <w:rPr>
          <w:rFonts w:hint="eastAsia"/>
        </w:rPr>
        <w:t>代偿信息页面进行最后的代偿完成操作，更新代偿信息表状态为已代偿、代偿登记</w:t>
      </w:r>
      <w:proofErr w:type="gramStart"/>
      <w:r>
        <w:rPr>
          <w:rFonts w:hint="eastAsia"/>
        </w:rPr>
        <w:t>薄状态</w:t>
      </w:r>
      <w:proofErr w:type="gramEnd"/>
      <w:r>
        <w:rPr>
          <w:rFonts w:hint="eastAsia"/>
        </w:rPr>
        <w:t>为已完成。</w:t>
      </w:r>
    </w:p>
    <w:p w:rsidR="00943481" w:rsidRDefault="00871051">
      <w:pPr>
        <w:pStyle w:val="a0"/>
        <w:ind w:firstLine="420"/>
      </w:pPr>
      <w:r>
        <w:rPr>
          <w:rFonts w:hint="eastAsia"/>
        </w:rPr>
        <w:t>代偿测算金额</w:t>
      </w:r>
      <w:r>
        <w:rPr>
          <w:rFonts w:hint="eastAsia"/>
        </w:rPr>
        <w:t>=</w:t>
      </w:r>
      <w:r>
        <w:rPr>
          <w:rFonts w:hint="eastAsia"/>
        </w:rPr>
        <w:t>本期应收本金</w:t>
      </w:r>
      <w:r>
        <w:rPr>
          <w:rFonts w:hint="eastAsia"/>
        </w:rPr>
        <w:t>+</w:t>
      </w:r>
      <w:r>
        <w:rPr>
          <w:rFonts w:hint="eastAsia"/>
        </w:rPr>
        <w:t>本期应收利息</w:t>
      </w:r>
      <w:r>
        <w:rPr>
          <w:rFonts w:hint="eastAsia"/>
        </w:rPr>
        <w:t>-</w:t>
      </w:r>
      <w:r>
        <w:rPr>
          <w:rFonts w:hint="eastAsia"/>
        </w:rPr>
        <w:t>上次代偿日至本次</w:t>
      </w:r>
      <w:proofErr w:type="gramStart"/>
      <w:r>
        <w:rPr>
          <w:rFonts w:hint="eastAsia"/>
        </w:rPr>
        <w:t>代偿日</w:t>
      </w:r>
      <w:proofErr w:type="gramEnd"/>
      <w:r>
        <w:rPr>
          <w:rFonts w:hint="eastAsia"/>
        </w:rPr>
        <w:t>期间的（实收本金</w:t>
      </w:r>
      <w:r>
        <w:rPr>
          <w:rFonts w:hint="eastAsia"/>
        </w:rPr>
        <w:t>+</w:t>
      </w:r>
      <w:r>
        <w:rPr>
          <w:rFonts w:hint="eastAsia"/>
        </w:rPr>
        <w:t>实收利息</w:t>
      </w:r>
      <w:r>
        <w:rPr>
          <w:rFonts w:hint="eastAsia"/>
        </w:rPr>
        <w:t>+</w:t>
      </w:r>
      <w:r>
        <w:rPr>
          <w:rFonts w:hint="eastAsia"/>
        </w:rPr>
        <w:t>罚息）</w:t>
      </w:r>
    </w:p>
    <w:p w:rsidR="00943481" w:rsidRDefault="00871051">
      <w:pPr>
        <w:pStyle w:val="a0"/>
        <w:ind w:firstLine="420"/>
      </w:pPr>
      <w:r>
        <w:rPr>
          <w:rFonts w:hint="eastAsia"/>
        </w:rPr>
        <w:t>核算代偿流程图如下图所示。</w:t>
      </w:r>
    </w:p>
    <w:p w:rsidR="00943481" w:rsidRDefault="00943481">
      <w:pPr>
        <w:pStyle w:val="a0"/>
        <w:ind w:firstLine="420"/>
      </w:pPr>
    </w:p>
    <w:p w:rsidR="00943481" w:rsidRDefault="00802A6E">
      <w:pPr>
        <w:pStyle w:val="a0"/>
        <w:jc w:val="center"/>
        <w:rPr>
          <w:sz w:val="18"/>
          <w:szCs w:val="18"/>
        </w:rPr>
      </w:pPr>
      <w:r>
        <w:rPr>
          <w:rFonts w:hint="eastAsia"/>
          <w:sz w:val="18"/>
          <w:szCs w:val="18"/>
        </w:rPr>
        <w:object w:dxaOrig="8505" w:dyaOrig="7410">
          <v:shape id="_x0000_i1031" type="#_x0000_t75" style="width:414.75pt;height:361.5pt" o:ole="">
            <v:fill o:detectmouseclick="t"/>
            <v:imagedata r:id="rId29" o:title=""/>
            <o:lock v:ext="edit" aspectratio="f"/>
          </v:shape>
          <o:OLEObject Type="Embed" ProgID="Visio.Drawing.15" ShapeID="_x0000_i1031" DrawAspect="Content" ObjectID="_1582616862" r:id="rId30">
            <o:FieldCodes>\* MERGEFORMAT</o:FieldCodes>
          </o:OLEObject>
        </w:object>
      </w:r>
    </w:p>
    <w:p w:rsidR="00943481" w:rsidRDefault="00871051">
      <w:pPr>
        <w:pStyle w:val="a0"/>
        <w:jc w:val="center"/>
        <w:rPr>
          <w:sz w:val="18"/>
          <w:szCs w:val="18"/>
        </w:rPr>
      </w:pPr>
      <w:r>
        <w:rPr>
          <w:rFonts w:hint="eastAsia"/>
          <w:sz w:val="18"/>
          <w:szCs w:val="18"/>
        </w:rPr>
        <w:t>图</w:t>
      </w:r>
      <w:r>
        <w:rPr>
          <w:rFonts w:hint="eastAsia"/>
          <w:sz w:val="18"/>
          <w:szCs w:val="18"/>
        </w:rPr>
        <w:t xml:space="preserve"> </w:t>
      </w:r>
      <w:r>
        <w:rPr>
          <w:rFonts w:hint="eastAsia"/>
          <w:sz w:val="18"/>
          <w:szCs w:val="18"/>
        </w:rPr>
        <w:t>核算代偿流程图</w:t>
      </w:r>
    </w:p>
    <w:p w:rsidR="00943481" w:rsidRDefault="00871051">
      <w:pPr>
        <w:pStyle w:val="4"/>
        <w:ind w:left="1152" w:hanging="1152"/>
      </w:pPr>
      <w:r>
        <w:rPr>
          <w:rFonts w:hint="eastAsia"/>
        </w:rPr>
        <w:t>实现要点</w:t>
      </w:r>
    </w:p>
    <w:p w:rsidR="00943481" w:rsidRDefault="00871051">
      <w:pPr>
        <w:pStyle w:val="a0"/>
        <w:ind w:firstLine="420"/>
      </w:pPr>
      <w:r>
        <w:rPr>
          <w:rFonts w:hint="eastAsia"/>
        </w:rPr>
        <w:t>代偿信息表与还款计划表是一对一关系，代偿信息表是由还款计划表判定是否逾期而来的，一条还款计划只可能产生一条代偿信息</w:t>
      </w:r>
    </w:p>
    <w:p w:rsidR="00943481" w:rsidRDefault="00000BDB">
      <w:pPr>
        <w:spacing w:before="156"/>
        <w:ind w:right="210"/>
        <w:rPr>
          <w:sz w:val="18"/>
          <w:szCs w:val="18"/>
        </w:rPr>
      </w:pPr>
      <w:r>
        <w:rPr>
          <w:noProof/>
        </w:rPr>
        <w:lastRenderedPageBreak/>
        <w:drawing>
          <wp:inline distT="0" distB="0" distL="0" distR="0" wp14:anchorId="5C0DC029" wp14:editId="1691BD03">
            <wp:extent cx="4714875" cy="2705100"/>
            <wp:effectExtent l="0" t="0" r="9525" b="0"/>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2705100"/>
                    </a:xfrm>
                    <a:prstGeom prst="rect">
                      <a:avLst/>
                    </a:prstGeom>
                    <a:noFill/>
                    <a:ln>
                      <a:noFill/>
                    </a:ln>
                  </pic:spPr>
                </pic:pic>
              </a:graphicData>
            </a:graphic>
          </wp:inline>
        </w:drawing>
      </w:r>
    </w:p>
    <w:p w:rsidR="00943481" w:rsidRDefault="00871051">
      <w:pPr>
        <w:pStyle w:val="3"/>
        <w:ind w:left="828" w:hanging="828"/>
      </w:pPr>
      <w:bookmarkStart w:id="44" w:name="_Toc842"/>
      <w:bookmarkStart w:id="45" w:name="_Toc508875015"/>
      <w:r>
        <w:rPr>
          <w:rFonts w:hint="eastAsia"/>
        </w:rPr>
        <w:t>贷款回购</w:t>
      </w:r>
      <w:bookmarkEnd w:id="40"/>
      <w:bookmarkEnd w:id="41"/>
      <w:bookmarkEnd w:id="42"/>
      <w:bookmarkEnd w:id="44"/>
      <w:bookmarkEnd w:id="45"/>
    </w:p>
    <w:p w:rsidR="00943481" w:rsidRDefault="00871051">
      <w:pPr>
        <w:pStyle w:val="4"/>
        <w:ind w:left="1152" w:hanging="1152"/>
      </w:pPr>
      <w:r>
        <w:rPr>
          <w:rFonts w:hint="eastAsia"/>
        </w:rPr>
        <w:t>功能描述</w:t>
      </w:r>
    </w:p>
    <w:p w:rsidR="00943481" w:rsidRDefault="00871051">
      <w:pPr>
        <w:pStyle w:val="a0"/>
        <w:ind w:firstLine="420"/>
      </w:pPr>
      <w:r>
        <w:rPr>
          <w:rFonts w:hint="eastAsia"/>
        </w:rPr>
        <w:t>贷款回购是在信托核算在日</w:t>
      </w:r>
      <w:proofErr w:type="gramStart"/>
      <w:r>
        <w:rPr>
          <w:rFonts w:hint="eastAsia"/>
        </w:rPr>
        <w:t>终跑批</w:t>
      </w:r>
      <w:proofErr w:type="gramEnd"/>
      <w:r>
        <w:rPr>
          <w:rFonts w:hint="eastAsia"/>
        </w:rPr>
        <w:t>时贷款逾期</w:t>
      </w:r>
      <w:r>
        <w:rPr>
          <w:rFonts w:hint="eastAsia"/>
        </w:rPr>
        <w:t>3</w:t>
      </w:r>
      <w:r>
        <w:rPr>
          <w:rFonts w:hint="eastAsia"/>
        </w:rPr>
        <w:t>个月时，系统自动生成待回购状态的数据，由合作机构按协议约定的方式买回该笔贷款的过程。</w:t>
      </w:r>
    </w:p>
    <w:p w:rsidR="00943481" w:rsidRDefault="00871051">
      <w:pPr>
        <w:pStyle w:val="a0"/>
        <w:ind w:firstLine="420"/>
      </w:pPr>
      <w:r>
        <w:rPr>
          <w:rFonts w:hint="eastAsia"/>
        </w:rPr>
        <w:t>贷款回购过程在</w:t>
      </w:r>
      <w:r w:rsidR="00257C81">
        <w:rPr>
          <w:rFonts w:hint="eastAsia"/>
        </w:rPr>
        <w:t>消费金融系统</w:t>
      </w:r>
      <w:r>
        <w:rPr>
          <w:rFonts w:hint="eastAsia"/>
        </w:rPr>
        <w:t>的流程为：</w:t>
      </w:r>
    </w:p>
    <w:p w:rsidR="00943481" w:rsidRDefault="000052FD">
      <w:pPr>
        <w:pStyle w:val="a0"/>
        <w:ind w:firstLine="420"/>
      </w:pPr>
      <w:r>
        <w:rPr>
          <w:rFonts w:hint="eastAsia"/>
        </w:rPr>
        <w:t>系统日</w:t>
      </w:r>
      <w:proofErr w:type="gramStart"/>
      <w:r>
        <w:rPr>
          <w:rFonts w:hint="eastAsia"/>
        </w:rPr>
        <w:t>终</w:t>
      </w:r>
      <w:r w:rsidR="00871051">
        <w:rPr>
          <w:rFonts w:hint="eastAsia"/>
        </w:rPr>
        <w:t>生成待回购</w:t>
      </w:r>
      <w:proofErr w:type="gramEnd"/>
      <w:r w:rsidR="00871051">
        <w:rPr>
          <w:rFonts w:hint="eastAsia"/>
        </w:rPr>
        <w:t>信息后，信托运营人员可以在</w:t>
      </w:r>
      <w:r w:rsidR="00257C81">
        <w:rPr>
          <w:rFonts w:hint="eastAsia"/>
        </w:rPr>
        <w:t>消费金融系统</w:t>
      </w:r>
      <w:r w:rsidR="00871051">
        <w:rPr>
          <w:rFonts w:hint="eastAsia"/>
        </w:rPr>
        <w:t>页面查询待回购数据，运营人员可进行回购操作，点击回购后，系统自动计算出回购金额，若运营人员回购金额确认无误后，更新回购信息表状态为已回购、</w:t>
      </w:r>
      <w:r w:rsidR="00257C81">
        <w:rPr>
          <w:rFonts w:hint="eastAsia"/>
        </w:rPr>
        <w:t>贷款主文件表</w:t>
      </w:r>
      <w:r w:rsidR="00871051">
        <w:rPr>
          <w:rFonts w:hint="eastAsia"/>
        </w:rPr>
        <w:t>状态为已结束。</w:t>
      </w:r>
    </w:p>
    <w:p w:rsidR="00943481" w:rsidRDefault="00871051">
      <w:pPr>
        <w:pStyle w:val="a0"/>
        <w:ind w:firstLine="420"/>
      </w:pPr>
      <w:r>
        <w:rPr>
          <w:rFonts w:hint="eastAsia"/>
        </w:rPr>
        <w:t>回购金额</w:t>
      </w:r>
      <w:r>
        <w:rPr>
          <w:rFonts w:hint="eastAsia"/>
        </w:rPr>
        <w:t>=</w:t>
      </w:r>
      <w:r>
        <w:rPr>
          <w:rFonts w:hint="eastAsia"/>
        </w:rPr>
        <w:t>贷款应收本金</w:t>
      </w:r>
      <w:r>
        <w:rPr>
          <w:rFonts w:hint="eastAsia"/>
        </w:rPr>
        <w:t>+</w:t>
      </w:r>
      <w:r>
        <w:rPr>
          <w:rFonts w:hint="eastAsia"/>
        </w:rPr>
        <w:t>贷款应收利息</w:t>
      </w:r>
      <w:r>
        <w:rPr>
          <w:rFonts w:hint="eastAsia"/>
        </w:rPr>
        <w:t>-</w:t>
      </w:r>
      <w:r>
        <w:rPr>
          <w:rFonts w:hint="eastAsia"/>
        </w:rPr>
        <w:t>（</w:t>
      </w:r>
      <w:proofErr w:type="gramStart"/>
      <w:r>
        <w:rPr>
          <w:rFonts w:hint="eastAsia"/>
        </w:rPr>
        <w:t>未代</w:t>
      </w:r>
      <w:proofErr w:type="gramEnd"/>
      <w:r>
        <w:rPr>
          <w:rFonts w:hint="eastAsia"/>
        </w:rPr>
        <w:t>偿期次实收本金</w:t>
      </w:r>
      <w:r>
        <w:rPr>
          <w:rFonts w:hint="eastAsia"/>
        </w:rPr>
        <w:t>+</w:t>
      </w:r>
      <w:proofErr w:type="gramStart"/>
      <w:r>
        <w:rPr>
          <w:rFonts w:hint="eastAsia"/>
        </w:rPr>
        <w:t>未代</w:t>
      </w:r>
      <w:proofErr w:type="gramEnd"/>
      <w:r>
        <w:rPr>
          <w:rFonts w:hint="eastAsia"/>
        </w:rPr>
        <w:t>偿期次实收利息</w:t>
      </w:r>
      <w:r>
        <w:rPr>
          <w:rFonts w:hint="eastAsia"/>
        </w:rPr>
        <w:t>+</w:t>
      </w:r>
      <w:r>
        <w:rPr>
          <w:rFonts w:hint="eastAsia"/>
        </w:rPr>
        <w:t>已代偿期次的代偿金额）</w:t>
      </w:r>
    </w:p>
    <w:p w:rsidR="00943481" w:rsidRDefault="00871051">
      <w:pPr>
        <w:pStyle w:val="a0"/>
        <w:jc w:val="center"/>
        <w:rPr>
          <w:sz w:val="18"/>
          <w:szCs w:val="18"/>
        </w:rPr>
      </w:pPr>
      <w:r>
        <w:rPr>
          <w:rFonts w:hint="eastAsia"/>
          <w:sz w:val="18"/>
          <w:szCs w:val="18"/>
        </w:rPr>
        <w:object w:dxaOrig="11367" w:dyaOrig="7826">
          <v:shape id="对象 38" o:spid="_x0000_i1032" type="#_x0000_t75" style="width:414.75pt;height:285pt;mso-wrap-style:square;mso-position-horizontal-relative:page;mso-position-vertical-relative:page" o:ole="">
            <v:fill o:detectmouseclick="t"/>
            <v:imagedata r:id="rId32" o:title=""/>
            <o:lock v:ext="edit" aspectratio="f"/>
          </v:shape>
          <o:OLEObject Type="Embed" ProgID="Visio.Drawing.15" ShapeID="对象 38" DrawAspect="Content" ObjectID="_1582616863" r:id="rId33">
            <o:FieldCodes>\* MERGEFORMAT</o:FieldCodes>
          </o:OLEObject>
        </w:object>
      </w:r>
      <w:r>
        <w:rPr>
          <w:rFonts w:hint="eastAsia"/>
          <w:sz w:val="18"/>
          <w:szCs w:val="18"/>
        </w:rPr>
        <w:t>图</w:t>
      </w:r>
      <w:r>
        <w:rPr>
          <w:rFonts w:hint="eastAsia"/>
          <w:sz w:val="18"/>
          <w:szCs w:val="18"/>
        </w:rPr>
        <w:t xml:space="preserve"> </w:t>
      </w:r>
      <w:r>
        <w:rPr>
          <w:rFonts w:hint="eastAsia"/>
          <w:sz w:val="18"/>
          <w:szCs w:val="18"/>
        </w:rPr>
        <w:t>贷款回购流程图</w:t>
      </w:r>
    </w:p>
    <w:p w:rsidR="00943481" w:rsidRDefault="00871051">
      <w:pPr>
        <w:pStyle w:val="4"/>
        <w:ind w:left="1152" w:hanging="1152"/>
      </w:pPr>
      <w:r>
        <w:rPr>
          <w:rFonts w:hint="eastAsia"/>
        </w:rPr>
        <w:t>实现要点</w:t>
      </w:r>
    </w:p>
    <w:p w:rsidR="00943481" w:rsidRDefault="00871051">
      <w:pPr>
        <w:pStyle w:val="a0"/>
        <w:ind w:firstLine="420"/>
      </w:pPr>
      <w:r>
        <w:rPr>
          <w:rFonts w:hint="eastAsia"/>
        </w:rPr>
        <w:t>回购信息表与</w:t>
      </w:r>
      <w:r w:rsidR="00257C81">
        <w:rPr>
          <w:rFonts w:hint="eastAsia"/>
        </w:rPr>
        <w:t>贷款主文件表</w:t>
      </w:r>
      <w:r>
        <w:rPr>
          <w:rFonts w:hint="eastAsia"/>
        </w:rPr>
        <w:t>是一对一关系，同一个回购信息只可能对应一笔贷款信息。</w:t>
      </w:r>
    </w:p>
    <w:p w:rsidR="00943481" w:rsidRDefault="00000BDB">
      <w:pPr>
        <w:spacing w:before="156"/>
        <w:ind w:right="210"/>
        <w:rPr>
          <w:sz w:val="18"/>
          <w:szCs w:val="18"/>
        </w:rPr>
      </w:pPr>
      <w:r>
        <w:rPr>
          <w:noProof/>
        </w:rPr>
        <w:lastRenderedPageBreak/>
        <w:drawing>
          <wp:inline distT="0" distB="0" distL="0" distR="0">
            <wp:extent cx="4829175" cy="3905250"/>
            <wp:effectExtent l="0" t="0" r="9525" b="0"/>
            <wp:docPr id="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3905250"/>
                    </a:xfrm>
                    <a:prstGeom prst="rect">
                      <a:avLst/>
                    </a:prstGeom>
                    <a:noFill/>
                    <a:ln>
                      <a:noFill/>
                    </a:ln>
                  </pic:spPr>
                </pic:pic>
              </a:graphicData>
            </a:graphic>
          </wp:inline>
        </w:drawing>
      </w:r>
    </w:p>
    <w:p w:rsidR="00943481" w:rsidRDefault="00871051">
      <w:pPr>
        <w:pStyle w:val="3"/>
        <w:ind w:left="828" w:hanging="828"/>
      </w:pPr>
      <w:bookmarkStart w:id="46" w:name="_Toc17774"/>
      <w:bookmarkStart w:id="47" w:name="_Toc24898"/>
      <w:bookmarkStart w:id="48" w:name="_Toc19349"/>
      <w:bookmarkStart w:id="49" w:name="_Toc1972"/>
      <w:bookmarkStart w:id="50" w:name="_Toc508875016"/>
      <w:r>
        <w:rPr>
          <w:rFonts w:hint="eastAsia"/>
        </w:rPr>
        <w:t>还款冲账</w:t>
      </w:r>
      <w:bookmarkEnd w:id="46"/>
      <w:bookmarkEnd w:id="47"/>
      <w:bookmarkEnd w:id="48"/>
      <w:bookmarkEnd w:id="49"/>
      <w:bookmarkEnd w:id="50"/>
    </w:p>
    <w:p w:rsidR="00943481" w:rsidRDefault="00871051">
      <w:pPr>
        <w:pStyle w:val="4"/>
        <w:ind w:left="1152" w:hanging="1152"/>
      </w:pPr>
      <w:r>
        <w:rPr>
          <w:rFonts w:hint="eastAsia"/>
        </w:rPr>
        <w:t>功能描述</w:t>
      </w:r>
    </w:p>
    <w:p w:rsidR="00943481" w:rsidRDefault="00871051">
      <w:pPr>
        <w:pStyle w:val="a0"/>
        <w:ind w:firstLine="420"/>
      </w:pPr>
      <w:r>
        <w:rPr>
          <w:rFonts w:hint="eastAsia"/>
        </w:rPr>
        <w:t>还款冲账是针对借款人在还款过程中多还</w:t>
      </w:r>
      <w:r w:rsidR="00802A6E">
        <w:rPr>
          <w:rFonts w:hint="eastAsia"/>
        </w:rPr>
        <w:t>、错还</w:t>
      </w:r>
      <w:r>
        <w:rPr>
          <w:rFonts w:hint="eastAsia"/>
        </w:rPr>
        <w:t>或其他情况所采取的事后补救工作，前提要求该笔贷款在还款后没有发生其他核算相关的数据变化。</w:t>
      </w:r>
    </w:p>
    <w:p w:rsidR="00943481" w:rsidRDefault="00871051">
      <w:pPr>
        <w:pStyle w:val="a0"/>
        <w:ind w:firstLine="420"/>
      </w:pPr>
      <w:r>
        <w:rPr>
          <w:rFonts w:hint="eastAsia"/>
        </w:rPr>
        <w:t>冲账操作发起方式分为两种：</w:t>
      </w:r>
    </w:p>
    <w:p w:rsidR="00943481" w:rsidRDefault="00871051">
      <w:pPr>
        <w:pStyle w:val="a0"/>
        <w:ind w:firstLine="420"/>
      </w:pPr>
      <w:r>
        <w:rPr>
          <w:rFonts w:hint="eastAsia"/>
        </w:rPr>
        <w:t>一种为合作机构人员通过</w:t>
      </w:r>
      <w:r w:rsidR="00257C81">
        <w:rPr>
          <w:rFonts w:hint="eastAsia"/>
        </w:rPr>
        <w:t>数据服务平台</w:t>
      </w:r>
      <w:r>
        <w:rPr>
          <w:rFonts w:hint="eastAsia"/>
        </w:rPr>
        <w:t>上传冲账申请，</w:t>
      </w:r>
      <w:r w:rsidR="000052FD">
        <w:rPr>
          <w:rFonts w:hint="eastAsia"/>
        </w:rPr>
        <w:t>系统日间</w:t>
      </w:r>
      <w:r w:rsidR="00257C81">
        <w:rPr>
          <w:rFonts w:hint="eastAsia"/>
        </w:rPr>
        <w:t>服务程序</w:t>
      </w:r>
      <w:r>
        <w:rPr>
          <w:rFonts w:hint="eastAsia"/>
        </w:rPr>
        <w:t>程序接收申请信息保存临时表进行合法性校验，如果不通过则结束，通过则继续插入到冲账申请表中，冲账申请表中的状态为已提交待审批。这时信托运营经理可以在系统冲账申请列表中查看该笔申请信息（显示信息来源：合作机构），运营经理审核通过后系统产生冲账流水插入到核算流水表中，更新贷款主要核算相关信息，如果冲账涉及到贷款状态变更的，更新贷款状态信息。</w:t>
      </w:r>
    </w:p>
    <w:p w:rsidR="00943481" w:rsidRDefault="00871051">
      <w:pPr>
        <w:pStyle w:val="a0"/>
        <w:ind w:firstLine="420"/>
      </w:pPr>
      <w:r>
        <w:rPr>
          <w:rFonts w:hint="eastAsia"/>
        </w:rPr>
        <w:t>另一种为信托运营人员或经理发起在</w:t>
      </w:r>
      <w:r w:rsidR="00257C81">
        <w:rPr>
          <w:rFonts w:hint="eastAsia"/>
        </w:rPr>
        <w:t>消费金融系统</w:t>
      </w:r>
      <w:r>
        <w:rPr>
          <w:rFonts w:hint="eastAsia"/>
        </w:rPr>
        <w:t>的冲账模块手工发起冲账申请，系统在冲账申请表中增加一条申请记录，并把状态标记为未提交，此时只有当前申请人员可见，当确认无误后申请人员点击提交，该笔申请状态变为已提交待审批，申请人将只可查看不可编辑。此时运营经理可以看到该笔提交上来的冲账申请信息（显示信息来源：信托），</w:t>
      </w:r>
      <w:r>
        <w:rPr>
          <w:rFonts w:hint="eastAsia"/>
        </w:rPr>
        <w:lastRenderedPageBreak/>
        <w:t>后续流程与第一种相同。</w:t>
      </w:r>
    </w:p>
    <w:p w:rsidR="00943481" w:rsidRDefault="00871051">
      <w:pPr>
        <w:pStyle w:val="a0"/>
        <w:ind w:firstLine="420"/>
      </w:pPr>
      <w:r>
        <w:rPr>
          <w:rFonts w:hint="eastAsia"/>
        </w:rPr>
        <w:t>还款冲账流程如下图所示。</w:t>
      </w:r>
    </w:p>
    <w:p w:rsidR="00943481" w:rsidRDefault="00871051">
      <w:pPr>
        <w:pStyle w:val="a0"/>
        <w:jc w:val="center"/>
        <w:rPr>
          <w:sz w:val="18"/>
          <w:szCs w:val="18"/>
        </w:rPr>
      </w:pPr>
      <w:r>
        <w:object w:dxaOrig="17729" w:dyaOrig="14442">
          <v:shape id="对象 24" o:spid="_x0000_i1033" type="#_x0000_t75" style="width:414.75pt;height:338.25pt;mso-wrap-style:square;mso-position-horizontal-relative:page;mso-position-vertical-relative:page" o:ole="">
            <v:fill o:detectmouseclick="t"/>
            <v:imagedata r:id="rId35" o:title=""/>
          </v:shape>
          <o:OLEObject Type="Embed" ProgID="Visio.Drawing.15" ShapeID="对象 24" DrawAspect="Content" ObjectID="_1582616864" r:id="rId36"/>
        </w:object>
      </w:r>
      <w:r>
        <w:rPr>
          <w:rFonts w:hint="eastAsia"/>
          <w:sz w:val="18"/>
          <w:szCs w:val="18"/>
        </w:rPr>
        <w:t>图</w:t>
      </w:r>
      <w:r>
        <w:rPr>
          <w:rFonts w:hint="eastAsia"/>
          <w:sz w:val="18"/>
          <w:szCs w:val="18"/>
        </w:rPr>
        <w:t xml:space="preserve"> </w:t>
      </w:r>
      <w:r>
        <w:rPr>
          <w:rFonts w:hint="eastAsia"/>
          <w:sz w:val="18"/>
          <w:szCs w:val="18"/>
        </w:rPr>
        <w:t>还款冲账流程图</w:t>
      </w:r>
    </w:p>
    <w:p w:rsidR="00943481" w:rsidRDefault="00871051">
      <w:pPr>
        <w:pStyle w:val="4"/>
        <w:ind w:left="1152" w:hanging="1152"/>
      </w:pPr>
      <w:r>
        <w:rPr>
          <w:rFonts w:hint="eastAsia"/>
        </w:rPr>
        <w:t>实现要点</w:t>
      </w:r>
    </w:p>
    <w:p w:rsidR="00943481" w:rsidRDefault="00871051">
      <w:pPr>
        <w:pStyle w:val="a0"/>
        <w:ind w:firstLine="420"/>
      </w:pPr>
      <w:r>
        <w:rPr>
          <w:rFonts w:hint="eastAsia"/>
        </w:rPr>
        <w:t>第一种合作机构发起冲账申请，信托服务接收调用后保存到冲账申请临时表中，数据合法性通过信息插入冲账申请表且状态为已提交待审批，信托业务人员系统中审批冲账申请后，如果通过，按照该笔贷款冲账顺序把冲账额度拆分，把生成的拆分数据插入到账务流水信息表中，汇总账务表中收拨款信息</w:t>
      </w:r>
      <w:r>
        <w:t>。</w:t>
      </w:r>
      <w:r>
        <w:rPr>
          <w:rFonts w:hint="eastAsia"/>
        </w:rPr>
        <w:t>日间服务检测到冲账申请表中有状态为审批通过的记录，成功后更新冲账申请表状态为成功，否则更新为失败。</w:t>
      </w:r>
    </w:p>
    <w:p w:rsidR="00943481" w:rsidRDefault="00871051">
      <w:pPr>
        <w:pStyle w:val="a0"/>
        <w:ind w:firstLine="420"/>
      </w:pPr>
      <w:r>
        <w:rPr>
          <w:rFonts w:hint="eastAsia"/>
        </w:rPr>
        <w:t>另一种运营人员在</w:t>
      </w:r>
      <w:r w:rsidR="00257C81">
        <w:rPr>
          <w:rFonts w:hint="eastAsia"/>
        </w:rPr>
        <w:t>消费金融系统</w:t>
      </w:r>
      <w:r>
        <w:rPr>
          <w:rFonts w:hint="eastAsia"/>
        </w:rPr>
        <w:t>发起申请，在冲账申请表中增加一条信息状态为未提交当事人可见，确认无误后提交状态变为已提交待审核，以下步骤参考第一种。</w:t>
      </w:r>
    </w:p>
    <w:p w:rsidR="00943481" w:rsidRDefault="00871051">
      <w:pPr>
        <w:pStyle w:val="a0"/>
        <w:ind w:firstLine="420"/>
      </w:pPr>
      <w:r>
        <w:rPr>
          <w:rFonts w:hint="eastAsia"/>
        </w:rPr>
        <w:t>冲账申请表与冲账临时表关系为一对一。冲账申请表与</w:t>
      </w:r>
      <w:r w:rsidR="00257C81">
        <w:rPr>
          <w:rFonts w:hint="eastAsia"/>
        </w:rPr>
        <w:t>贷款主文件表</w:t>
      </w:r>
      <w:r>
        <w:rPr>
          <w:rFonts w:hint="eastAsia"/>
        </w:rPr>
        <w:t>关系为多对一。冲账申请表与核算流水表关系为一对多。</w:t>
      </w:r>
    </w:p>
    <w:p w:rsidR="00943481" w:rsidRDefault="00000BDB">
      <w:pPr>
        <w:pStyle w:val="a0"/>
        <w:ind w:left="432"/>
      </w:pPr>
      <w:r>
        <w:rPr>
          <w:noProof/>
        </w:rPr>
        <w:lastRenderedPageBreak/>
        <w:drawing>
          <wp:inline distT="0" distB="0" distL="0" distR="0">
            <wp:extent cx="4314825" cy="3800475"/>
            <wp:effectExtent l="0" t="0" r="9525" b="9525"/>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3800475"/>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rFonts w:hint="eastAsia"/>
          <w:sz w:val="18"/>
          <w:szCs w:val="18"/>
        </w:rPr>
        <w:t xml:space="preserve"> </w:t>
      </w:r>
      <w:r>
        <w:rPr>
          <w:rFonts w:hint="eastAsia"/>
          <w:sz w:val="18"/>
          <w:szCs w:val="18"/>
        </w:rPr>
        <w:t>还款冲账数据模型</w:t>
      </w:r>
    </w:p>
    <w:p w:rsidR="00943481" w:rsidRDefault="00871051">
      <w:pPr>
        <w:pStyle w:val="3"/>
        <w:ind w:left="828" w:hanging="828"/>
      </w:pPr>
      <w:bookmarkStart w:id="51" w:name="_Toc18739"/>
      <w:bookmarkStart w:id="52" w:name="_Toc16615"/>
      <w:bookmarkStart w:id="53" w:name="_Toc30431"/>
      <w:bookmarkStart w:id="54" w:name="_Toc8199"/>
      <w:bookmarkStart w:id="55" w:name="_Toc508875017"/>
      <w:r>
        <w:rPr>
          <w:rFonts w:hint="eastAsia"/>
        </w:rPr>
        <w:t>线下实收信息上传处理</w:t>
      </w:r>
      <w:bookmarkEnd w:id="51"/>
      <w:bookmarkEnd w:id="52"/>
      <w:bookmarkEnd w:id="53"/>
      <w:bookmarkEnd w:id="54"/>
      <w:bookmarkEnd w:id="55"/>
    </w:p>
    <w:p w:rsidR="00943481" w:rsidRDefault="00871051">
      <w:pPr>
        <w:pStyle w:val="4"/>
        <w:ind w:left="1152" w:hanging="1152"/>
      </w:pPr>
      <w:r>
        <w:rPr>
          <w:rFonts w:hint="eastAsia"/>
        </w:rPr>
        <w:t>功能描述</w:t>
      </w:r>
    </w:p>
    <w:p w:rsidR="00943481" w:rsidRDefault="00871051">
      <w:pPr>
        <w:pStyle w:val="a0"/>
        <w:ind w:firstLine="420"/>
      </w:pPr>
      <w:r>
        <w:rPr>
          <w:rFonts w:hint="eastAsia"/>
        </w:rPr>
        <w:t>线下收款是某些借款人到合作机构还款或者直接向信托专户转账，没有通过</w:t>
      </w:r>
      <w:r w:rsidR="00802A6E">
        <w:rPr>
          <w:rFonts w:hint="eastAsia"/>
        </w:rPr>
        <w:t>消费金融</w:t>
      </w:r>
      <w:r w:rsidR="00802A6E">
        <w:t>系统</w:t>
      </w:r>
      <w:r w:rsidR="00802A6E">
        <w:rPr>
          <w:rFonts w:hint="eastAsia"/>
        </w:rPr>
        <w:t>统一扣款。</w:t>
      </w:r>
      <w:r>
        <w:rPr>
          <w:rFonts w:hint="eastAsia"/>
        </w:rPr>
        <w:t>为了保证核算信息的完整性与准确性，需要在</w:t>
      </w:r>
      <w:r w:rsidR="00257C81">
        <w:rPr>
          <w:rFonts w:hint="eastAsia"/>
        </w:rPr>
        <w:t>消费金融系统</w:t>
      </w:r>
      <w:r>
        <w:rPr>
          <w:rFonts w:hint="eastAsia"/>
        </w:rPr>
        <w:t>中补充线下还款的数据。</w:t>
      </w:r>
    </w:p>
    <w:p w:rsidR="00943481" w:rsidRDefault="00871051">
      <w:pPr>
        <w:pStyle w:val="a0"/>
        <w:ind w:firstLine="420"/>
      </w:pPr>
      <w:r>
        <w:rPr>
          <w:rFonts w:hint="eastAsia"/>
        </w:rPr>
        <w:t>线下收款信息的补录途径为合作机构人员通过</w:t>
      </w:r>
      <w:r w:rsidR="00257C81">
        <w:rPr>
          <w:rFonts w:hint="eastAsia"/>
        </w:rPr>
        <w:t>数据服务平台</w:t>
      </w:r>
      <w:r>
        <w:rPr>
          <w:rFonts w:hint="eastAsia"/>
        </w:rPr>
        <w:t>上传线下实收信息文件，</w:t>
      </w:r>
      <w:r w:rsidR="000052FD">
        <w:rPr>
          <w:rFonts w:hint="eastAsia"/>
        </w:rPr>
        <w:t>系统日间</w:t>
      </w:r>
      <w:r w:rsidR="00257C81">
        <w:rPr>
          <w:rFonts w:hint="eastAsia"/>
        </w:rPr>
        <w:t>服务程序</w:t>
      </w:r>
      <w:r>
        <w:rPr>
          <w:rFonts w:hint="eastAsia"/>
        </w:rPr>
        <w:t>接收信息进行合法性校验，如果通过则把信息插入到线下实收临时表中，状态为未处理，系统日间服务准实时调用获取未处理的线下收款信息，判断信息是否齐全，判定通过，则更新欠款表、费用表、</w:t>
      </w:r>
      <w:r w:rsidR="00257C81">
        <w:rPr>
          <w:rFonts w:hint="eastAsia"/>
        </w:rPr>
        <w:t>贷款主文件表</w:t>
      </w:r>
      <w:r>
        <w:rPr>
          <w:rFonts w:hint="eastAsia"/>
        </w:rPr>
        <w:t>、线下收款表、新增线下实收流水，判定不通过，更新线下</w:t>
      </w:r>
      <w:proofErr w:type="gramStart"/>
      <w:r>
        <w:rPr>
          <w:rFonts w:hint="eastAsia"/>
        </w:rPr>
        <w:t>收款表</w:t>
      </w:r>
      <w:proofErr w:type="gramEnd"/>
      <w:r>
        <w:rPr>
          <w:rFonts w:hint="eastAsia"/>
        </w:rPr>
        <w:t>为失败。</w:t>
      </w:r>
    </w:p>
    <w:p w:rsidR="00943481" w:rsidRDefault="00871051">
      <w:pPr>
        <w:pStyle w:val="a0"/>
        <w:ind w:firstLine="420"/>
      </w:pPr>
      <w:r>
        <w:rPr>
          <w:rFonts w:hint="eastAsia"/>
        </w:rPr>
        <w:t>线下收款处理流程如下图。</w:t>
      </w:r>
    </w:p>
    <w:p w:rsidR="00943481" w:rsidRDefault="00802A6E">
      <w:pPr>
        <w:pStyle w:val="a0"/>
        <w:jc w:val="center"/>
        <w:rPr>
          <w:sz w:val="18"/>
          <w:szCs w:val="18"/>
        </w:rPr>
      </w:pPr>
      <w:r>
        <w:rPr>
          <w:rFonts w:hint="eastAsia"/>
          <w:sz w:val="18"/>
          <w:szCs w:val="18"/>
        </w:rPr>
        <w:object w:dxaOrig="10425" w:dyaOrig="6795">
          <v:shape id="_x0000_i1034" type="#_x0000_t75" style="width:414.75pt;height:270.75pt" o:ole="">
            <v:fill o:detectmouseclick="t"/>
            <v:imagedata r:id="rId38" o:title=""/>
            <o:lock v:ext="edit" aspectratio="f"/>
          </v:shape>
          <o:OLEObject Type="Embed" ProgID="Visio.Drawing.15" ShapeID="_x0000_i1034" DrawAspect="Content" ObjectID="_1582616865" r:id="rId39">
            <o:FieldCodes>\* MERGEFORMAT</o:FieldCodes>
          </o:OLEObject>
        </w:object>
      </w:r>
      <w:r w:rsidR="00871051">
        <w:rPr>
          <w:rFonts w:hint="eastAsia"/>
          <w:sz w:val="18"/>
          <w:szCs w:val="18"/>
        </w:rPr>
        <w:t>图</w:t>
      </w:r>
      <w:r w:rsidR="00871051">
        <w:rPr>
          <w:rFonts w:hint="eastAsia"/>
          <w:sz w:val="18"/>
          <w:szCs w:val="18"/>
        </w:rPr>
        <w:t xml:space="preserve"> </w:t>
      </w:r>
      <w:r w:rsidR="00871051">
        <w:rPr>
          <w:rFonts w:hint="eastAsia"/>
          <w:sz w:val="18"/>
          <w:szCs w:val="18"/>
        </w:rPr>
        <w:t>线下收款处理流程</w:t>
      </w:r>
    </w:p>
    <w:p w:rsidR="00943481" w:rsidRDefault="00871051">
      <w:pPr>
        <w:pStyle w:val="4"/>
        <w:ind w:left="1152" w:hanging="1152"/>
      </w:pPr>
      <w:r>
        <w:rPr>
          <w:rFonts w:hint="eastAsia"/>
        </w:rPr>
        <w:t>实现要点</w:t>
      </w:r>
    </w:p>
    <w:p w:rsidR="00943481" w:rsidRDefault="00871051">
      <w:pPr>
        <w:pStyle w:val="a0"/>
        <w:ind w:firstLine="420"/>
      </w:pPr>
      <w:r>
        <w:rPr>
          <w:rFonts w:hint="eastAsia"/>
        </w:rPr>
        <w:t>线下扣款信息临时表与线下扣款信息表关系为一对一关系。线下扣款信息表与</w:t>
      </w:r>
      <w:r w:rsidR="00257C81">
        <w:rPr>
          <w:rFonts w:hint="eastAsia"/>
        </w:rPr>
        <w:t>贷款主文件表</w:t>
      </w:r>
      <w:r>
        <w:rPr>
          <w:rFonts w:hint="eastAsia"/>
        </w:rPr>
        <w:t>关系为多对一关系，对于同一笔贷款可以多次线下扣款。线下扣款信息表与核算账</w:t>
      </w:r>
      <w:proofErr w:type="gramStart"/>
      <w:r>
        <w:rPr>
          <w:rFonts w:hint="eastAsia"/>
        </w:rPr>
        <w:t>务</w:t>
      </w:r>
      <w:proofErr w:type="gramEnd"/>
      <w:r>
        <w:rPr>
          <w:rFonts w:hint="eastAsia"/>
        </w:rPr>
        <w:t>流水表为一对一关系，线下扣款信息表与单期次欠款及回收情况表是多对一关系，线下扣款信息表与还款计划是多对一关系，线下扣款信息表与费用信息表是多对一关系。</w:t>
      </w:r>
    </w:p>
    <w:p w:rsidR="00943481" w:rsidRDefault="00000BDB">
      <w:pPr>
        <w:pStyle w:val="a0"/>
        <w:ind w:left="432"/>
        <w:rPr>
          <w:b/>
        </w:rPr>
      </w:pPr>
      <w:r>
        <w:rPr>
          <w:noProof/>
        </w:rPr>
        <w:lastRenderedPageBreak/>
        <w:drawing>
          <wp:inline distT="0" distB="0" distL="0" distR="0">
            <wp:extent cx="5276850" cy="3476625"/>
            <wp:effectExtent l="0" t="0" r="0" b="9525"/>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3476625"/>
                    </a:xfrm>
                    <a:prstGeom prst="rect">
                      <a:avLst/>
                    </a:prstGeom>
                    <a:noFill/>
                    <a:ln>
                      <a:noFill/>
                    </a:ln>
                    <a:effectLst/>
                  </pic:spPr>
                </pic:pic>
              </a:graphicData>
            </a:graphic>
          </wp:inline>
        </w:drawing>
      </w:r>
    </w:p>
    <w:p w:rsidR="00943481" w:rsidRDefault="00871051">
      <w:pPr>
        <w:spacing w:before="156"/>
        <w:ind w:right="210"/>
        <w:jc w:val="center"/>
        <w:rPr>
          <w:sz w:val="18"/>
          <w:szCs w:val="18"/>
        </w:rPr>
      </w:pPr>
      <w:r>
        <w:rPr>
          <w:rFonts w:hint="eastAsia"/>
          <w:sz w:val="18"/>
          <w:szCs w:val="18"/>
        </w:rPr>
        <w:t>图</w:t>
      </w:r>
      <w:r>
        <w:rPr>
          <w:sz w:val="18"/>
          <w:szCs w:val="18"/>
        </w:rPr>
        <w:fldChar w:fldCharType="begin"/>
      </w:r>
      <w:r>
        <w:rPr>
          <w:sz w:val="18"/>
          <w:szCs w:val="18"/>
        </w:rPr>
        <w:instrText xml:space="preserve"> SEQ "</w:instrText>
      </w:r>
      <w:r>
        <w:rPr>
          <w:sz w:val="18"/>
          <w:szCs w:val="18"/>
        </w:rPr>
        <w:instrText>表</w:instrText>
      </w:r>
      <w:r>
        <w:rPr>
          <w:sz w:val="18"/>
          <w:szCs w:val="18"/>
        </w:rPr>
        <w:instrText xml:space="preserve">_5-" \*Arabic </w:instrText>
      </w:r>
      <w:r>
        <w:rPr>
          <w:sz w:val="18"/>
          <w:szCs w:val="18"/>
        </w:rPr>
        <w:fldChar w:fldCharType="end"/>
      </w:r>
      <w:r>
        <w:rPr>
          <w:sz w:val="18"/>
          <w:szCs w:val="18"/>
        </w:rPr>
        <w:t xml:space="preserve"> </w:t>
      </w:r>
      <w:r>
        <w:rPr>
          <w:rFonts w:hint="eastAsia"/>
          <w:sz w:val="18"/>
          <w:szCs w:val="18"/>
        </w:rPr>
        <w:t>线下扣款信息上传数据模型</w:t>
      </w:r>
    </w:p>
    <w:p w:rsidR="00943481" w:rsidRDefault="00871051">
      <w:pPr>
        <w:pStyle w:val="3"/>
        <w:ind w:left="828" w:hanging="828"/>
      </w:pPr>
      <w:bookmarkStart w:id="56" w:name="_Toc26964"/>
      <w:bookmarkStart w:id="57" w:name="_Toc14027"/>
      <w:bookmarkStart w:id="58" w:name="_Toc32241"/>
      <w:bookmarkStart w:id="59" w:name="_Toc23882"/>
      <w:bookmarkStart w:id="60" w:name="_Toc508875018"/>
      <w:r>
        <w:rPr>
          <w:rFonts w:hint="eastAsia"/>
        </w:rPr>
        <w:t>提前还款</w:t>
      </w:r>
      <w:bookmarkEnd w:id="56"/>
      <w:bookmarkEnd w:id="57"/>
      <w:bookmarkEnd w:id="58"/>
      <w:bookmarkEnd w:id="59"/>
      <w:bookmarkEnd w:id="60"/>
    </w:p>
    <w:p w:rsidR="00943481" w:rsidRDefault="00871051">
      <w:pPr>
        <w:pStyle w:val="4"/>
        <w:ind w:left="1152" w:hanging="1152"/>
      </w:pPr>
      <w:r>
        <w:rPr>
          <w:rFonts w:hint="eastAsia"/>
        </w:rPr>
        <w:t>功能描述</w:t>
      </w:r>
    </w:p>
    <w:p w:rsidR="00943481" w:rsidRDefault="00871051">
      <w:pPr>
        <w:pStyle w:val="a0"/>
        <w:ind w:firstLine="420"/>
      </w:pPr>
      <w:r>
        <w:rPr>
          <w:rFonts w:hint="eastAsia"/>
        </w:rPr>
        <w:t>提前还款按发起方式（</w:t>
      </w:r>
      <w:r w:rsidR="00257C81">
        <w:rPr>
          <w:rFonts w:hint="eastAsia"/>
        </w:rPr>
        <w:t>数据服务平台</w:t>
      </w:r>
      <w:r>
        <w:rPr>
          <w:rFonts w:hint="eastAsia"/>
        </w:rPr>
        <w:t>和</w:t>
      </w:r>
      <w:r w:rsidR="00257C81">
        <w:rPr>
          <w:rFonts w:hint="eastAsia"/>
        </w:rPr>
        <w:t>消费金融系统</w:t>
      </w:r>
      <w:r>
        <w:rPr>
          <w:rFonts w:hint="eastAsia"/>
        </w:rPr>
        <w:t>）分为两种：</w:t>
      </w:r>
    </w:p>
    <w:p w:rsidR="00943481" w:rsidRDefault="00871051">
      <w:pPr>
        <w:pStyle w:val="a0"/>
        <w:ind w:firstLine="420"/>
      </w:pPr>
      <w:r>
        <w:rPr>
          <w:rFonts w:hint="eastAsia"/>
        </w:rPr>
        <w:t>一种从</w:t>
      </w:r>
      <w:r w:rsidR="00257C81">
        <w:rPr>
          <w:rFonts w:hint="eastAsia"/>
        </w:rPr>
        <w:t>数据服务平台</w:t>
      </w:r>
      <w:r>
        <w:rPr>
          <w:rFonts w:hint="eastAsia"/>
        </w:rPr>
        <w:t>上传提前还款申请，</w:t>
      </w:r>
      <w:r w:rsidR="000052FD">
        <w:rPr>
          <w:rFonts w:hint="eastAsia"/>
        </w:rPr>
        <w:t>系统日间</w:t>
      </w:r>
      <w:r w:rsidR="00257C81">
        <w:rPr>
          <w:rFonts w:hint="eastAsia"/>
        </w:rPr>
        <w:t>服务程序</w:t>
      </w:r>
      <w:r>
        <w:rPr>
          <w:rFonts w:hint="eastAsia"/>
        </w:rPr>
        <w:t>接收并存储信息，新增提前还款申请表状态为待处理。</w:t>
      </w:r>
      <w:r w:rsidR="000052FD">
        <w:rPr>
          <w:rFonts w:hint="eastAsia"/>
        </w:rPr>
        <w:t>系统日间</w:t>
      </w:r>
      <w:r w:rsidR="00257C81">
        <w:rPr>
          <w:rFonts w:hint="eastAsia"/>
        </w:rPr>
        <w:t>服务程序</w:t>
      </w:r>
      <w:r>
        <w:rPr>
          <w:rFonts w:hint="eastAsia"/>
        </w:rPr>
        <w:t>检测申请表待处理的申请信息，如果存在将进行如下逻辑处理：判断此提前还款申请是全部结清还是部分结清，如果全部结清系统将先进行结息操作，比较扣款额与欠款额，如果扣款额小于欠款额将进行扣款，否则流程结束修改申请状态为失败；如果扣款额大于等于欠款额，系统插入扣款信息并生成扣款文件发送支付平台。</w:t>
      </w:r>
      <w:r w:rsidR="000052FD">
        <w:rPr>
          <w:rFonts w:hint="eastAsia"/>
        </w:rPr>
        <w:t>系统日间</w:t>
      </w:r>
      <w:r w:rsidR="00257C81">
        <w:rPr>
          <w:rFonts w:hint="eastAsia"/>
        </w:rPr>
        <w:t>服务程序</w:t>
      </w:r>
      <w:r>
        <w:rPr>
          <w:rFonts w:hint="eastAsia"/>
        </w:rPr>
        <w:t>接收支付平台反馈结果存储，根据扣款情况汇总成功扣款的贷款的收拨款信息，更新提前还款申请状态为成功，并更新贷款</w:t>
      </w:r>
      <w:proofErr w:type="gramStart"/>
      <w:r>
        <w:rPr>
          <w:rFonts w:hint="eastAsia"/>
        </w:rPr>
        <w:t>主信息</w:t>
      </w:r>
      <w:proofErr w:type="gramEnd"/>
      <w:r>
        <w:rPr>
          <w:rFonts w:hint="eastAsia"/>
        </w:rPr>
        <w:t>核算数据和状态信息。</w:t>
      </w:r>
    </w:p>
    <w:p w:rsidR="00943481" w:rsidRDefault="00871051">
      <w:pPr>
        <w:pStyle w:val="a0"/>
        <w:ind w:firstLine="420"/>
      </w:pPr>
      <w:r>
        <w:rPr>
          <w:rFonts w:hint="eastAsia"/>
        </w:rPr>
        <w:t>另一种信托运营人员或经理通过</w:t>
      </w:r>
      <w:r w:rsidR="00257C81">
        <w:rPr>
          <w:rFonts w:hint="eastAsia"/>
        </w:rPr>
        <w:t>消费金融系统</w:t>
      </w:r>
      <w:r>
        <w:rPr>
          <w:rFonts w:hint="eastAsia"/>
        </w:rPr>
        <w:t>界面操作新增提前还款申请，确认信息无误后提交申请，需要运营经理审批，如果通过审批执行提前还款后续操作，之后流程参考第一种。</w:t>
      </w:r>
    </w:p>
    <w:p w:rsidR="00943481" w:rsidRDefault="00871051">
      <w:pPr>
        <w:pStyle w:val="a0"/>
        <w:ind w:firstLine="420"/>
      </w:pPr>
      <w:r>
        <w:rPr>
          <w:rFonts w:hint="eastAsia"/>
        </w:rPr>
        <w:t>参考提前还款流程图如下图。</w:t>
      </w:r>
    </w:p>
    <w:p w:rsidR="00943481" w:rsidRDefault="00871051">
      <w:pPr>
        <w:spacing w:before="156"/>
        <w:ind w:right="210"/>
        <w:jc w:val="center"/>
        <w:rPr>
          <w:sz w:val="18"/>
          <w:szCs w:val="18"/>
        </w:rPr>
      </w:pPr>
      <w:r>
        <w:rPr>
          <w:rFonts w:hint="eastAsia"/>
          <w:sz w:val="18"/>
          <w:szCs w:val="18"/>
        </w:rPr>
        <w:object w:dxaOrig="24475" w:dyaOrig="13330">
          <v:shape id="_x0000_i1035" type="#_x0000_t75" style="width:414.75pt;height:225.75pt;mso-wrap-style:square;mso-position-horizontal-relative:page;mso-position-vertical-relative:page" o:ole="">
            <v:fill o:detectmouseclick="t"/>
            <v:imagedata r:id="rId41" o:title=""/>
            <o:lock v:ext="edit" aspectratio="f"/>
          </v:shape>
          <o:OLEObject Type="Embed" ProgID="Visio.Drawing.15" ShapeID="_x0000_i1035" DrawAspect="Content" ObjectID="_1582616866" r:id="rId42">
            <o:FieldCodes>\* MERGEFORMAT</o:FieldCodes>
          </o:OLEObject>
        </w:object>
      </w:r>
      <w:r>
        <w:rPr>
          <w:rFonts w:hint="eastAsia"/>
          <w:sz w:val="18"/>
          <w:szCs w:val="18"/>
        </w:rPr>
        <w:t>图</w:t>
      </w:r>
      <w:r>
        <w:rPr>
          <w:rFonts w:hint="eastAsia"/>
          <w:sz w:val="18"/>
          <w:szCs w:val="18"/>
        </w:rPr>
        <w:t xml:space="preserve"> </w:t>
      </w:r>
      <w:r>
        <w:rPr>
          <w:rFonts w:hint="eastAsia"/>
          <w:sz w:val="18"/>
          <w:szCs w:val="18"/>
        </w:rPr>
        <w:t>提前还款流程图</w:t>
      </w:r>
    </w:p>
    <w:p w:rsidR="00943481" w:rsidRDefault="00871051">
      <w:pPr>
        <w:pStyle w:val="4"/>
        <w:ind w:left="1152" w:hanging="1152"/>
      </w:pPr>
      <w:r>
        <w:rPr>
          <w:rFonts w:hint="eastAsia"/>
        </w:rPr>
        <w:t>实现要点</w:t>
      </w:r>
    </w:p>
    <w:p w:rsidR="00943481" w:rsidRDefault="00871051">
      <w:pPr>
        <w:pStyle w:val="a0"/>
        <w:ind w:firstLine="420"/>
      </w:pPr>
      <w:r>
        <w:rPr>
          <w:rFonts w:hint="eastAsia"/>
        </w:rPr>
        <w:t>第一种合作机构通过</w:t>
      </w:r>
      <w:r w:rsidR="00257C81">
        <w:rPr>
          <w:rFonts w:hint="eastAsia"/>
        </w:rPr>
        <w:t>数据服务平台</w:t>
      </w:r>
      <w:r>
        <w:rPr>
          <w:rFonts w:hint="eastAsia"/>
        </w:rPr>
        <w:t>发起提前还款，信托日间程序接收存储到合作机构提前还款申请临时表，合法性检查通过后把对应的信息插入</w:t>
      </w:r>
      <w:proofErr w:type="gramStart"/>
      <w:r>
        <w:rPr>
          <w:rFonts w:hint="eastAsia"/>
        </w:rPr>
        <w:t>进合作</w:t>
      </w:r>
      <w:proofErr w:type="gramEnd"/>
      <w:r>
        <w:rPr>
          <w:rFonts w:hint="eastAsia"/>
        </w:rPr>
        <w:t>机构提前还款申请表中，如果申请表信息状态为已提交待审核，信托业务人员审批通过后，申请表信息状态变为已审批。日间服务程序检测到审批通过的提前还款申请，如果部分结清则插入扣款流水表（如果有代收需要区分且账号不同），生成扣款文件发送第三方支付平台扣款，申请状态更新为放款中。如果是全部结清，程序调用结息操作计算当日全部应还款金额，判断申请还款金额与应还金额，如果申请金额大于等于应还金额，插入扣款流水表（如果有代收需要区分且账号不同），生成扣款文件发送第三方支付平台扣款。日间服务接收到扣款反馈信息后存储到扣款反馈信息表中，并根据扣款结果更新扣款流水表状态，如果是部分结清，单期</w:t>
      </w:r>
      <w:proofErr w:type="gramStart"/>
      <w:r>
        <w:rPr>
          <w:rFonts w:hint="eastAsia"/>
        </w:rPr>
        <w:t>次贷</w:t>
      </w:r>
      <w:proofErr w:type="gramEnd"/>
      <w:r>
        <w:rPr>
          <w:rFonts w:hint="eastAsia"/>
        </w:rPr>
        <w:t>款及回收情况表有欠款的按照欠款发生时间顺序，当期次按照本利罚顺序依次扣减额度，没有欠款的只处理当期次结息本利，单期次结清的更新状态为结清，备份还款计划表数据到还款计划历史表中，根据结清后剩余额度扣减还款计划中每期应还额度，更新</w:t>
      </w:r>
      <w:r w:rsidR="00257C81">
        <w:rPr>
          <w:rFonts w:hint="eastAsia"/>
        </w:rPr>
        <w:t>贷款主文件表</w:t>
      </w:r>
      <w:r>
        <w:rPr>
          <w:rFonts w:hint="eastAsia"/>
        </w:rPr>
        <w:t>中贷款余额，如果欠款已结清，贷款状态更新为正常；如果是全部结清则更新所有单期</w:t>
      </w:r>
      <w:proofErr w:type="gramStart"/>
      <w:r>
        <w:rPr>
          <w:rFonts w:hint="eastAsia"/>
        </w:rPr>
        <w:t>次贷</w:t>
      </w:r>
      <w:proofErr w:type="gramEnd"/>
      <w:r>
        <w:rPr>
          <w:rFonts w:hint="eastAsia"/>
        </w:rPr>
        <w:t>款及回收情况表状态未欠款的信息中额度，并更新状态为结清，更新</w:t>
      </w:r>
      <w:r w:rsidR="00257C81">
        <w:rPr>
          <w:rFonts w:hint="eastAsia"/>
        </w:rPr>
        <w:t>贷款主文件表</w:t>
      </w:r>
      <w:r>
        <w:rPr>
          <w:rFonts w:hint="eastAsia"/>
        </w:rPr>
        <w:t>状态为结清。</w:t>
      </w:r>
    </w:p>
    <w:p w:rsidR="00943481" w:rsidRDefault="00871051">
      <w:pPr>
        <w:pStyle w:val="a0"/>
        <w:ind w:firstLine="420"/>
      </w:pPr>
      <w:r>
        <w:rPr>
          <w:rFonts w:hint="eastAsia"/>
        </w:rPr>
        <w:t>另一种信托运营人员或运营经理通过</w:t>
      </w:r>
      <w:r w:rsidR="00257C81">
        <w:rPr>
          <w:rFonts w:hint="eastAsia"/>
        </w:rPr>
        <w:t>消费金融系统</w:t>
      </w:r>
      <w:r>
        <w:rPr>
          <w:rFonts w:hint="eastAsia"/>
        </w:rPr>
        <w:t>发起提前还款交易，系统在合作机构提前还款申请表中新增记录状态为未提交当事人可见，当确认无误提交后状态为已提交待审核，后续发生流程参考第一种。</w:t>
      </w:r>
    </w:p>
    <w:p w:rsidR="00943481" w:rsidRDefault="00871051">
      <w:pPr>
        <w:pStyle w:val="a0"/>
        <w:ind w:firstLine="420"/>
      </w:pPr>
      <w:r>
        <w:rPr>
          <w:rFonts w:hint="eastAsia"/>
        </w:rPr>
        <w:lastRenderedPageBreak/>
        <w:t>提前还款数据模型如下图</w:t>
      </w:r>
      <w:r>
        <w:t>。</w:t>
      </w:r>
    </w:p>
    <w:p w:rsidR="00943481" w:rsidRDefault="00000BDB">
      <w:pPr>
        <w:pStyle w:val="a0"/>
      </w:pPr>
      <w:r>
        <w:rPr>
          <w:noProof/>
        </w:rPr>
        <w:drawing>
          <wp:inline distT="0" distB="0" distL="0" distR="0">
            <wp:extent cx="5276850" cy="4962525"/>
            <wp:effectExtent l="0" t="0" r="0" b="9525"/>
            <wp:docPr id="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4962525"/>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rFonts w:hint="eastAsia"/>
          <w:sz w:val="18"/>
          <w:szCs w:val="18"/>
        </w:rPr>
        <w:t xml:space="preserve"> </w:t>
      </w:r>
      <w:r>
        <w:rPr>
          <w:rFonts w:hint="eastAsia"/>
          <w:sz w:val="18"/>
          <w:szCs w:val="18"/>
        </w:rPr>
        <w:t>提前还款数据模型</w:t>
      </w:r>
    </w:p>
    <w:p w:rsidR="00943481" w:rsidRDefault="00871051">
      <w:pPr>
        <w:pStyle w:val="3"/>
        <w:ind w:left="828" w:hanging="828"/>
      </w:pPr>
      <w:bookmarkStart w:id="61" w:name="_Toc10066"/>
      <w:bookmarkStart w:id="62" w:name="_Toc24276"/>
      <w:bookmarkStart w:id="63" w:name="_Toc30357"/>
      <w:bookmarkStart w:id="64" w:name="_Toc28155"/>
      <w:bookmarkStart w:id="65" w:name="_Toc508875019"/>
      <w:r>
        <w:rPr>
          <w:rFonts w:hint="eastAsia"/>
        </w:rPr>
        <w:t>核算产品维护</w:t>
      </w:r>
      <w:bookmarkEnd w:id="61"/>
      <w:bookmarkEnd w:id="62"/>
      <w:bookmarkEnd w:id="63"/>
      <w:bookmarkEnd w:id="64"/>
      <w:bookmarkEnd w:id="65"/>
    </w:p>
    <w:p w:rsidR="00943481" w:rsidRDefault="00871051">
      <w:pPr>
        <w:pStyle w:val="4"/>
        <w:ind w:left="1152" w:hanging="1152"/>
      </w:pPr>
      <w:r>
        <w:rPr>
          <w:rFonts w:hint="eastAsia"/>
        </w:rPr>
        <w:t>功能描述</w:t>
      </w:r>
    </w:p>
    <w:p w:rsidR="00943481" w:rsidRDefault="00871051">
      <w:pPr>
        <w:pStyle w:val="a0"/>
        <w:ind w:firstLine="420"/>
      </w:pPr>
      <w:r>
        <w:rPr>
          <w:rFonts w:hint="eastAsia"/>
        </w:rPr>
        <w:t>产品信息表中包含核算还款方案编号、罚息公式编号、代收费编号、逾期日利率等信息，产品维护功能主要是为了灵活配置不同产品的还款方案、罚息公式及费用公式。</w:t>
      </w:r>
    </w:p>
    <w:p w:rsidR="00943481" w:rsidRDefault="00871051">
      <w:pPr>
        <w:pStyle w:val="4"/>
        <w:ind w:left="1152" w:hanging="1152"/>
      </w:pPr>
      <w:r>
        <w:rPr>
          <w:rFonts w:hint="eastAsia"/>
        </w:rPr>
        <w:t>实现要点</w:t>
      </w:r>
    </w:p>
    <w:p w:rsidR="00943481" w:rsidRDefault="00871051">
      <w:pPr>
        <w:pStyle w:val="a0"/>
        <w:ind w:firstLine="420"/>
      </w:pPr>
      <w:r>
        <w:rPr>
          <w:rFonts w:hint="eastAsia"/>
        </w:rPr>
        <w:t>信托产品配置表与核算产品配置表关系为多对一关系，配置信托产品时候需要选中一种核算产品建立关联。核算产品配置数据模型如下。</w:t>
      </w:r>
    </w:p>
    <w:p w:rsidR="00943481" w:rsidRDefault="00000BDB">
      <w:pPr>
        <w:pStyle w:val="a0"/>
        <w:ind w:firstLine="420"/>
        <w:jc w:val="center"/>
      </w:pPr>
      <w:r>
        <w:rPr>
          <w:noProof/>
        </w:rPr>
        <w:lastRenderedPageBreak/>
        <w:drawing>
          <wp:inline distT="0" distB="0" distL="0" distR="0">
            <wp:extent cx="1866900" cy="1276350"/>
            <wp:effectExtent l="0" t="0" r="0" b="0"/>
            <wp:docPr id="2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6900" cy="1276350"/>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rFonts w:hint="eastAsia"/>
          <w:sz w:val="18"/>
          <w:szCs w:val="18"/>
        </w:rPr>
        <w:t xml:space="preserve"> </w:t>
      </w:r>
      <w:r>
        <w:rPr>
          <w:rFonts w:hint="eastAsia"/>
          <w:sz w:val="18"/>
          <w:szCs w:val="18"/>
        </w:rPr>
        <w:t>核算产品配置数据模型</w:t>
      </w:r>
    </w:p>
    <w:p w:rsidR="00943481" w:rsidRDefault="00871051">
      <w:pPr>
        <w:pStyle w:val="3"/>
        <w:ind w:left="828" w:hanging="828"/>
      </w:pPr>
      <w:bookmarkStart w:id="66" w:name="_Toc28715"/>
      <w:bookmarkStart w:id="67" w:name="_Toc12558"/>
      <w:bookmarkStart w:id="68" w:name="_Toc10512"/>
      <w:bookmarkStart w:id="69" w:name="_Toc4334"/>
      <w:bookmarkStart w:id="70" w:name="_Toc508875020"/>
      <w:r>
        <w:rPr>
          <w:rFonts w:hint="eastAsia"/>
        </w:rPr>
        <w:t>罚息配置</w:t>
      </w:r>
      <w:bookmarkEnd w:id="66"/>
      <w:bookmarkEnd w:id="67"/>
      <w:bookmarkEnd w:id="68"/>
      <w:bookmarkEnd w:id="69"/>
      <w:bookmarkEnd w:id="70"/>
    </w:p>
    <w:p w:rsidR="00943481" w:rsidRDefault="00871051">
      <w:pPr>
        <w:pStyle w:val="4"/>
        <w:ind w:left="1152" w:hanging="1152"/>
      </w:pPr>
      <w:r>
        <w:rPr>
          <w:rFonts w:hint="eastAsia"/>
        </w:rPr>
        <w:t>功能描述</w:t>
      </w:r>
    </w:p>
    <w:p w:rsidR="00943481" w:rsidRDefault="00871051">
      <w:pPr>
        <w:pStyle w:val="a0"/>
        <w:ind w:firstLine="420"/>
        <w:rPr>
          <w:rFonts w:ascii="宋体" w:hAnsi="宋体"/>
        </w:rPr>
      </w:pPr>
      <w:r>
        <w:rPr>
          <w:rFonts w:ascii="宋体" w:hAnsi="宋体" w:hint="eastAsia"/>
        </w:rPr>
        <w:t>罚息是指借款人没有在规定时间内还款造成逾期，贷款将按产品中配置的罚息公式规则计算罚息。</w:t>
      </w:r>
    </w:p>
    <w:p w:rsidR="00943481" w:rsidRDefault="00871051">
      <w:pPr>
        <w:pStyle w:val="a0"/>
        <w:ind w:firstLine="420"/>
      </w:pPr>
      <w:r>
        <w:rPr>
          <w:rFonts w:ascii="宋体" w:hAnsi="宋体" w:hint="eastAsia"/>
        </w:rPr>
        <w:t>罚息公式配置的内容主要为罚</w:t>
      </w:r>
      <w:proofErr w:type="gramStart"/>
      <w:r>
        <w:rPr>
          <w:rFonts w:ascii="宋体" w:hAnsi="宋体" w:hint="eastAsia"/>
        </w:rPr>
        <w:t>息</w:t>
      </w:r>
      <w:proofErr w:type="gramEnd"/>
      <w:r>
        <w:rPr>
          <w:rFonts w:ascii="宋体" w:hAnsi="宋体" w:hint="eastAsia"/>
        </w:rPr>
        <w:t>计算公式，公式提供了用特殊标识符表示的逾期本金、逾期利息、逾期天数、逾期利率等要素，通过使用“（）+-*/^”运算拼凑公式，以字符串的形式保存到数据库中，在该机构贷款发生逾期时，系统将根据产品号通过产品表及罚息公式配置取得对应公式，使用贷款具体数据替换特殊标识符，</w:t>
      </w:r>
      <w:proofErr w:type="gramStart"/>
      <w:r>
        <w:rPr>
          <w:rFonts w:ascii="宋体" w:hAnsi="宋体" w:hint="eastAsia"/>
        </w:rPr>
        <w:t>计算出罚息</w:t>
      </w:r>
      <w:proofErr w:type="gramEnd"/>
      <w:r>
        <w:rPr>
          <w:rFonts w:ascii="宋体" w:hAnsi="宋体" w:hint="eastAsia"/>
        </w:rPr>
        <w:t>结果。</w:t>
      </w:r>
    </w:p>
    <w:p w:rsidR="00943481" w:rsidRDefault="00871051">
      <w:pPr>
        <w:pStyle w:val="4"/>
        <w:ind w:left="1152" w:hanging="1152"/>
      </w:pPr>
      <w:r>
        <w:rPr>
          <w:rFonts w:hint="eastAsia"/>
        </w:rPr>
        <w:t>实现要点</w:t>
      </w:r>
    </w:p>
    <w:p w:rsidR="00943481" w:rsidRDefault="00871051">
      <w:pPr>
        <w:pStyle w:val="a0"/>
        <w:ind w:firstLine="420"/>
      </w:pPr>
      <w:r>
        <w:rPr>
          <w:rFonts w:hint="eastAsia"/>
        </w:rPr>
        <w:t>产品信息表与罚息配置表为多对一关系，一个产品只能配置一个罚息公式，但一个罚息公式可以供多个产品使用。</w:t>
      </w:r>
    </w:p>
    <w:p w:rsidR="00943481" w:rsidRDefault="00000BDB">
      <w:pPr>
        <w:pStyle w:val="a0"/>
        <w:ind w:firstLine="420"/>
      </w:pPr>
      <w:r>
        <w:rPr>
          <w:noProof/>
        </w:rPr>
        <w:drawing>
          <wp:inline distT="0" distB="0" distL="0" distR="0">
            <wp:extent cx="4371975" cy="1152525"/>
            <wp:effectExtent l="0" t="0" r="9525" b="9525"/>
            <wp:docPr id="2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1975" cy="1152525"/>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rFonts w:hint="eastAsia"/>
          <w:sz w:val="18"/>
          <w:szCs w:val="18"/>
        </w:rPr>
        <w:t xml:space="preserve"> </w:t>
      </w:r>
      <w:r>
        <w:rPr>
          <w:rFonts w:hint="eastAsia"/>
          <w:sz w:val="18"/>
          <w:szCs w:val="18"/>
        </w:rPr>
        <w:t>罚息配置数据模型</w:t>
      </w:r>
    </w:p>
    <w:p w:rsidR="00943481" w:rsidRDefault="00871051">
      <w:pPr>
        <w:pStyle w:val="3"/>
        <w:ind w:left="828" w:hanging="828"/>
      </w:pPr>
      <w:bookmarkStart w:id="71" w:name="_Toc13140"/>
      <w:bookmarkStart w:id="72" w:name="_Toc25867"/>
      <w:bookmarkStart w:id="73" w:name="_Toc10908"/>
      <w:bookmarkStart w:id="74" w:name="_Toc23988"/>
      <w:bookmarkStart w:id="75" w:name="_Toc508875021"/>
      <w:r>
        <w:rPr>
          <w:rFonts w:hint="eastAsia"/>
        </w:rPr>
        <w:t>提前还款违约金配置</w:t>
      </w:r>
      <w:bookmarkEnd w:id="71"/>
      <w:bookmarkEnd w:id="72"/>
      <w:bookmarkEnd w:id="73"/>
      <w:bookmarkEnd w:id="74"/>
      <w:bookmarkEnd w:id="75"/>
    </w:p>
    <w:p w:rsidR="00943481" w:rsidRDefault="00871051">
      <w:pPr>
        <w:pStyle w:val="4"/>
        <w:ind w:left="1152" w:hanging="1152"/>
      </w:pPr>
      <w:r>
        <w:rPr>
          <w:rFonts w:hint="eastAsia"/>
        </w:rPr>
        <w:t>功能描述</w:t>
      </w:r>
    </w:p>
    <w:p w:rsidR="00943481" w:rsidRDefault="00871051">
      <w:pPr>
        <w:pStyle w:val="a0"/>
        <w:ind w:firstLine="420"/>
      </w:pPr>
      <w:r>
        <w:rPr>
          <w:rFonts w:hint="eastAsia"/>
        </w:rPr>
        <w:t>提前还款违约金即提前还款罚金。提前还款罚金配置直接与信托产品的编号相关联，</w:t>
      </w:r>
      <w:r>
        <w:rPr>
          <w:rFonts w:hint="eastAsia"/>
        </w:rPr>
        <w:lastRenderedPageBreak/>
        <w:t>在配置信托产品时引入，然后在发生提前还款时，使用提前还款罚金配置规则生成提前还款罚金。</w:t>
      </w:r>
    </w:p>
    <w:p w:rsidR="00943481" w:rsidRDefault="00871051">
      <w:pPr>
        <w:pStyle w:val="a0"/>
        <w:ind w:firstLine="420"/>
      </w:pPr>
      <w:r>
        <w:rPr>
          <w:rFonts w:hint="eastAsia"/>
        </w:rPr>
        <w:t>提前还款违约金配置的内容主要为提前还款违约金计算公式，公式提供了用特殊标识符表示的贷款期限、总期数、利率、贷款金额等要素，通过使用“（）</w:t>
      </w:r>
      <w:r>
        <w:rPr>
          <w:rFonts w:hint="eastAsia"/>
        </w:rPr>
        <w:t>+-*/</w:t>
      </w:r>
      <w:r>
        <w:rPr>
          <w:rFonts w:hint="eastAsia"/>
        </w:rPr>
        <w:t>”四则运算拼凑公式，以字符串的形式保存到数据库中，在贷款发生提前还款违约金时，系统将取得该公式，使用贷款具体数据替换特殊标识符，计算出提前还款违约金结果。</w:t>
      </w:r>
    </w:p>
    <w:p w:rsidR="00943481" w:rsidRDefault="00871051">
      <w:pPr>
        <w:pStyle w:val="4"/>
        <w:ind w:left="1152" w:hanging="1152"/>
      </w:pPr>
      <w:r>
        <w:rPr>
          <w:rFonts w:hint="eastAsia"/>
        </w:rPr>
        <w:t>实现要点</w:t>
      </w:r>
    </w:p>
    <w:p w:rsidR="00943481" w:rsidRDefault="00871051">
      <w:pPr>
        <w:pStyle w:val="a0"/>
        <w:ind w:firstLine="420"/>
      </w:pPr>
      <w:r>
        <w:rPr>
          <w:rFonts w:hint="eastAsia"/>
        </w:rPr>
        <w:t>机构表与提前还款违约金公式表关系为多对一关系，同一个产品只能配置一个提前还款违约金公式，同一个提前还款违约金公式可以供多个产品使用；提前还款违约金公式与费率表是一对多关系，同一个提前还款违约金可以配置多个费率，费率表提供期限与费率对应关系，如提前</w:t>
      </w:r>
      <w:r>
        <w:rPr>
          <w:rFonts w:hint="eastAsia"/>
        </w:rPr>
        <w:t>1-6</w:t>
      </w:r>
      <w:r>
        <w:rPr>
          <w:rFonts w:hint="eastAsia"/>
        </w:rPr>
        <w:t>个月，违约金费率为</w:t>
      </w:r>
      <w:r>
        <w:rPr>
          <w:rFonts w:hint="eastAsia"/>
        </w:rPr>
        <w:t>5%</w:t>
      </w:r>
      <w:r>
        <w:rPr>
          <w:rFonts w:hint="eastAsia"/>
        </w:rPr>
        <w:t>。</w:t>
      </w:r>
    </w:p>
    <w:p w:rsidR="00943481" w:rsidRDefault="00871051">
      <w:pPr>
        <w:pStyle w:val="a0"/>
        <w:ind w:firstLine="420"/>
      </w:pPr>
      <w:r>
        <w:rPr>
          <w:rFonts w:hint="eastAsia"/>
        </w:rPr>
        <w:t>提前还款违约金配置使用的数据模型如下：</w:t>
      </w:r>
    </w:p>
    <w:p w:rsidR="00943481" w:rsidRDefault="00000BDB">
      <w:pPr>
        <w:pStyle w:val="a0"/>
        <w:ind w:firstLine="420"/>
      </w:pPr>
      <w:r>
        <w:rPr>
          <w:noProof/>
        </w:rPr>
        <w:drawing>
          <wp:inline distT="0" distB="0" distL="0" distR="0">
            <wp:extent cx="4562475" cy="2152650"/>
            <wp:effectExtent l="0" t="0" r="9525" b="0"/>
            <wp:docPr id="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2475" cy="2152650"/>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rFonts w:hint="eastAsia"/>
          <w:sz w:val="18"/>
          <w:szCs w:val="18"/>
        </w:rPr>
        <w:t xml:space="preserve"> </w:t>
      </w:r>
      <w:r>
        <w:rPr>
          <w:rFonts w:hint="eastAsia"/>
          <w:sz w:val="18"/>
          <w:szCs w:val="18"/>
        </w:rPr>
        <w:t>提前还款违约金配置数据模型</w:t>
      </w:r>
    </w:p>
    <w:p w:rsidR="00943481" w:rsidRDefault="00871051">
      <w:pPr>
        <w:pStyle w:val="3"/>
        <w:ind w:left="828" w:hanging="828"/>
      </w:pPr>
      <w:bookmarkStart w:id="76" w:name="_Toc24108"/>
      <w:bookmarkStart w:id="77" w:name="_Toc27649"/>
      <w:bookmarkStart w:id="78" w:name="_Toc20589"/>
      <w:bookmarkStart w:id="79" w:name="_Toc30833"/>
      <w:bookmarkStart w:id="80" w:name="_Toc508875022"/>
      <w:r>
        <w:rPr>
          <w:rFonts w:hint="eastAsia"/>
        </w:rPr>
        <w:t>费用配置</w:t>
      </w:r>
      <w:bookmarkEnd w:id="76"/>
      <w:bookmarkEnd w:id="77"/>
      <w:bookmarkEnd w:id="78"/>
      <w:bookmarkEnd w:id="79"/>
      <w:bookmarkEnd w:id="80"/>
    </w:p>
    <w:p w:rsidR="00943481" w:rsidRDefault="00871051">
      <w:pPr>
        <w:pStyle w:val="4"/>
        <w:ind w:left="1152" w:hanging="1152"/>
      </w:pPr>
      <w:r>
        <w:rPr>
          <w:rFonts w:hint="eastAsia"/>
        </w:rPr>
        <w:t>功能描述</w:t>
      </w:r>
    </w:p>
    <w:p w:rsidR="00943481" w:rsidRDefault="00871051">
      <w:pPr>
        <w:pStyle w:val="a0"/>
        <w:ind w:firstLine="420"/>
      </w:pPr>
      <w:r>
        <w:rPr>
          <w:rFonts w:hint="eastAsia"/>
        </w:rPr>
        <w:t>合作机构管理贷款过程内部管理方式不同会有各种名目的费用需要记录，如：放款</w:t>
      </w:r>
      <w:proofErr w:type="gramStart"/>
      <w:r>
        <w:rPr>
          <w:rFonts w:hint="eastAsia"/>
        </w:rPr>
        <w:t>时的趸缴费</w:t>
      </w:r>
      <w:proofErr w:type="gramEnd"/>
      <w:r>
        <w:rPr>
          <w:rFonts w:hint="eastAsia"/>
        </w:rPr>
        <w:t>、还款时的期缴费服务费、</w:t>
      </w:r>
      <w:proofErr w:type="gramStart"/>
      <w:r>
        <w:rPr>
          <w:rFonts w:hint="eastAsia"/>
        </w:rPr>
        <w:t>展期的趸缴</w:t>
      </w:r>
      <w:proofErr w:type="gramEnd"/>
      <w:r>
        <w:rPr>
          <w:rFonts w:hint="eastAsia"/>
        </w:rPr>
        <w:t>服务费等费用。因此将费用设定不同的场景进行配置。</w:t>
      </w:r>
    </w:p>
    <w:p w:rsidR="00943481" w:rsidRDefault="00871051">
      <w:pPr>
        <w:pStyle w:val="a0"/>
        <w:ind w:firstLine="420"/>
      </w:pPr>
      <w:r>
        <w:rPr>
          <w:rFonts w:hint="eastAsia"/>
        </w:rPr>
        <w:t>费用配置主要分为费用定义信息与费用公式两部分进行联合配置，将费用公式分开配</w:t>
      </w:r>
      <w:r>
        <w:rPr>
          <w:rFonts w:hint="eastAsia"/>
        </w:rPr>
        <w:lastRenderedPageBreak/>
        <w:t>置，主要是为了公式复用。公式提供了用特殊标识符表示的贷款本金、本期应收本金、本期应收利息、费率等要素，通过使用“（）</w:t>
      </w:r>
      <w:r>
        <w:rPr>
          <w:rFonts w:hint="eastAsia"/>
        </w:rPr>
        <w:t>+-*/</w:t>
      </w:r>
      <w:r>
        <w:rPr>
          <w:rFonts w:hint="eastAsia"/>
        </w:rPr>
        <w:t>”四则运算拼凑公式，以字符串的形式保存到数据库中，在不同的场景，根据产品号从产品表中获取配置好的费用定义从而获取相应费用公式，计算出费用结果。</w:t>
      </w:r>
    </w:p>
    <w:p w:rsidR="00943481" w:rsidRDefault="00871051">
      <w:pPr>
        <w:pStyle w:val="4"/>
        <w:ind w:left="1152" w:hanging="1152"/>
      </w:pPr>
      <w:r>
        <w:rPr>
          <w:rFonts w:hint="eastAsia"/>
        </w:rPr>
        <w:t>实现要点</w:t>
      </w:r>
    </w:p>
    <w:p w:rsidR="00943481" w:rsidRDefault="00871051">
      <w:pPr>
        <w:pStyle w:val="a0"/>
        <w:ind w:firstLine="420"/>
      </w:pPr>
      <w:r>
        <w:rPr>
          <w:rFonts w:hint="eastAsia"/>
        </w:rPr>
        <w:t>产品信息表与费用表是一对多关系，同一个产品可以选择多个费用定义；费用定义表与费用公式表是多对一关系，一个费用定义信息只能对应一个费用公式，同一个费用公式可以供多个费用定义使用。</w:t>
      </w:r>
    </w:p>
    <w:p w:rsidR="00943481" w:rsidRDefault="00000BDB">
      <w:pPr>
        <w:pStyle w:val="a0"/>
        <w:ind w:firstLine="420"/>
      </w:pPr>
      <w:r>
        <w:rPr>
          <w:noProof/>
        </w:rPr>
        <w:drawing>
          <wp:inline distT="0" distB="0" distL="0" distR="0">
            <wp:extent cx="5010150" cy="2495550"/>
            <wp:effectExtent l="0" t="0" r="0" b="0"/>
            <wp:docPr id="2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0150" cy="2495550"/>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rFonts w:hint="eastAsia"/>
          <w:sz w:val="18"/>
          <w:szCs w:val="18"/>
        </w:rPr>
        <w:t xml:space="preserve"> </w:t>
      </w:r>
      <w:r>
        <w:rPr>
          <w:rFonts w:hint="eastAsia"/>
          <w:sz w:val="18"/>
          <w:szCs w:val="18"/>
        </w:rPr>
        <w:t>费用配置数据模型</w:t>
      </w:r>
    </w:p>
    <w:p w:rsidR="00943481" w:rsidRDefault="00871051">
      <w:pPr>
        <w:pStyle w:val="3"/>
        <w:ind w:left="828" w:hanging="828"/>
      </w:pPr>
      <w:bookmarkStart w:id="81" w:name="_Toc12941"/>
      <w:bookmarkStart w:id="82" w:name="_Toc10263"/>
      <w:bookmarkStart w:id="83" w:name="_Toc29343"/>
      <w:bookmarkStart w:id="84" w:name="_Toc32568"/>
      <w:bookmarkStart w:id="85" w:name="_Toc508875023"/>
      <w:r>
        <w:rPr>
          <w:rFonts w:hint="eastAsia"/>
        </w:rPr>
        <w:t>逾期宽限期配置</w:t>
      </w:r>
      <w:bookmarkEnd w:id="81"/>
      <w:bookmarkEnd w:id="82"/>
      <w:bookmarkEnd w:id="83"/>
      <w:bookmarkEnd w:id="84"/>
      <w:bookmarkEnd w:id="85"/>
    </w:p>
    <w:p w:rsidR="00943481" w:rsidRDefault="00871051">
      <w:pPr>
        <w:pStyle w:val="4"/>
        <w:ind w:left="1152" w:hanging="1152"/>
      </w:pPr>
      <w:r>
        <w:rPr>
          <w:rFonts w:hint="eastAsia"/>
        </w:rPr>
        <w:t>功能描述</w:t>
      </w:r>
    </w:p>
    <w:p w:rsidR="00943481" w:rsidRDefault="00871051">
      <w:pPr>
        <w:pStyle w:val="a0"/>
        <w:ind w:firstLine="420"/>
        <w:rPr>
          <w:rFonts w:ascii="宋体" w:hAnsi="宋体"/>
        </w:rPr>
      </w:pPr>
      <w:r>
        <w:rPr>
          <w:rFonts w:ascii="宋体" w:hAnsi="宋体" w:hint="eastAsia"/>
        </w:rPr>
        <w:t>业务管理员可以针对合作机构设置逾期宽限期，贷款产生逾期但在逾期宽限期内的</w:t>
      </w:r>
      <w:proofErr w:type="gramStart"/>
      <w:r>
        <w:rPr>
          <w:rFonts w:ascii="宋体" w:hAnsi="宋体" w:hint="eastAsia"/>
        </w:rPr>
        <w:t>贷款贷款</w:t>
      </w:r>
      <w:proofErr w:type="gramEnd"/>
      <w:r>
        <w:rPr>
          <w:rFonts w:ascii="宋体" w:hAnsi="宋体" w:hint="eastAsia"/>
        </w:rPr>
        <w:t>状态标识为待逾期状态，暂不更新贷款主文件逾期状态，待该笔贷款超出此逾期宽限期，该笔贷款将认定为逾期，并上报征信系统。贷款在待逾期状态</w:t>
      </w:r>
      <w:proofErr w:type="gramStart"/>
      <w:r>
        <w:rPr>
          <w:rFonts w:ascii="宋体" w:hAnsi="宋体" w:hint="eastAsia"/>
        </w:rPr>
        <w:t>下计算罚息但</w:t>
      </w:r>
      <w:proofErr w:type="gramEnd"/>
      <w:r>
        <w:rPr>
          <w:rFonts w:ascii="宋体" w:hAnsi="宋体" w:hint="eastAsia"/>
        </w:rPr>
        <w:t>不进行结息。</w:t>
      </w:r>
    </w:p>
    <w:p w:rsidR="00943481" w:rsidRDefault="00871051">
      <w:pPr>
        <w:pStyle w:val="4"/>
        <w:ind w:left="1152" w:hanging="1152"/>
      </w:pPr>
      <w:r>
        <w:rPr>
          <w:rFonts w:hint="eastAsia"/>
        </w:rPr>
        <w:t>实现要点</w:t>
      </w:r>
    </w:p>
    <w:p w:rsidR="00943481" w:rsidRDefault="00871051">
      <w:pPr>
        <w:pStyle w:val="a0"/>
        <w:ind w:firstLine="420"/>
      </w:pPr>
      <w:r>
        <w:rPr>
          <w:rFonts w:hint="eastAsia"/>
        </w:rPr>
        <w:t>贷款逾期宽限期设置在机构信息表中</w:t>
      </w:r>
    </w:p>
    <w:p w:rsidR="00943481" w:rsidRDefault="00000BDB">
      <w:pPr>
        <w:pStyle w:val="a0"/>
        <w:ind w:firstLine="420"/>
        <w:jc w:val="center"/>
      </w:pPr>
      <w:r>
        <w:rPr>
          <w:noProof/>
        </w:rPr>
        <w:lastRenderedPageBreak/>
        <w:drawing>
          <wp:inline distT="0" distB="0" distL="0" distR="0">
            <wp:extent cx="1619250" cy="676275"/>
            <wp:effectExtent l="0" t="0" r="0" b="9525"/>
            <wp:docPr id="3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19250" cy="676275"/>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rFonts w:hint="eastAsia"/>
          <w:sz w:val="18"/>
          <w:szCs w:val="18"/>
        </w:rPr>
        <w:t xml:space="preserve"> </w:t>
      </w:r>
      <w:r>
        <w:rPr>
          <w:rFonts w:hint="eastAsia"/>
          <w:sz w:val="18"/>
          <w:szCs w:val="18"/>
        </w:rPr>
        <w:t>贷款逾期宽限天数配置数据模型</w:t>
      </w:r>
    </w:p>
    <w:p w:rsidR="00943481" w:rsidRDefault="00871051">
      <w:pPr>
        <w:pStyle w:val="3"/>
        <w:ind w:left="828" w:hanging="828"/>
      </w:pPr>
      <w:bookmarkStart w:id="86" w:name="_Toc24292"/>
      <w:bookmarkStart w:id="87" w:name="_Toc17313"/>
      <w:bookmarkStart w:id="88" w:name="_Toc13820"/>
      <w:bookmarkStart w:id="89" w:name="_Toc5980"/>
      <w:bookmarkStart w:id="90" w:name="_Toc508875024"/>
      <w:r>
        <w:rPr>
          <w:rFonts w:hint="eastAsia"/>
        </w:rPr>
        <w:t>还款方案配置</w:t>
      </w:r>
      <w:bookmarkEnd w:id="86"/>
      <w:bookmarkEnd w:id="87"/>
      <w:bookmarkEnd w:id="88"/>
      <w:bookmarkEnd w:id="89"/>
      <w:bookmarkEnd w:id="90"/>
    </w:p>
    <w:p w:rsidR="00943481" w:rsidRDefault="00871051">
      <w:pPr>
        <w:pStyle w:val="4"/>
        <w:ind w:left="1152" w:hanging="1152"/>
      </w:pPr>
      <w:r>
        <w:rPr>
          <w:rFonts w:hint="eastAsia"/>
        </w:rPr>
        <w:t>功能描述</w:t>
      </w:r>
    </w:p>
    <w:p w:rsidR="00943481" w:rsidRDefault="00871051">
      <w:pPr>
        <w:pStyle w:val="a0"/>
        <w:ind w:firstLine="420"/>
      </w:pPr>
      <w:r>
        <w:rPr>
          <w:rFonts w:ascii="宋体" w:hAnsi="宋体" w:hint="eastAsia"/>
        </w:rPr>
        <w:t>业务管理员可以配置还款方案，还款方案可以进行分段配置，其中的分段开始期数和分阶段结束期数（如：n代表总期数，子期数中第一期到三分之一期可以表示为n/3）实现整个还款方案的分段。还款计划公式配置分别使用贷款本金、本段本金比例、期数、利率等参数占位符拼凑每期应还本金、应还利息计算公式。把配置的还款方案应用到具体信托产品上，A类合作机构贷款发放时系统根据贷款要素和引用的还款方案自动生成具体还款计划。系统支持等额本息、等额本金、等本等息等多种常用、不常用的还款方式的配置。B类合作机构上传还款计划，不需要使用此功能。</w:t>
      </w:r>
    </w:p>
    <w:p w:rsidR="00943481" w:rsidRDefault="00871051">
      <w:pPr>
        <w:pStyle w:val="4"/>
        <w:ind w:left="1152" w:hanging="1152"/>
      </w:pPr>
      <w:r>
        <w:rPr>
          <w:rFonts w:hint="eastAsia"/>
        </w:rPr>
        <w:t>实现要点</w:t>
      </w:r>
    </w:p>
    <w:p w:rsidR="00943481" w:rsidRDefault="00871051" w:rsidP="000052FD">
      <w:pPr>
        <w:pStyle w:val="a0"/>
        <w:ind w:firstLine="420"/>
      </w:pPr>
      <w:r>
        <w:rPr>
          <w:rFonts w:hint="eastAsia"/>
        </w:rPr>
        <w:t>还款方案表与还款分段信息表关系为一对多关系，一个还款方案可以由多个还款分段信息组成。还款分段信息表与还款计划公式配置表为多对一关系，每个还款分段信息必须指定一个还款计划公式，一个还款计划公式可以由多个分段信息共同使用。</w:t>
      </w:r>
    </w:p>
    <w:p w:rsidR="00943481" w:rsidRDefault="00000BDB">
      <w:pPr>
        <w:pStyle w:val="a0"/>
        <w:ind w:left="432"/>
      </w:pPr>
      <w:r>
        <w:rPr>
          <w:noProof/>
        </w:rPr>
        <w:lastRenderedPageBreak/>
        <w:drawing>
          <wp:inline distT="0" distB="0" distL="0" distR="0">
            <wp:extent cx="5267325" cy="3524250"/>
            <wp:effectExtent l="0" t="0" r="9525" b="0"/>
            <wp:docPr id="3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943481" w:rsidRDefault="00871051">
      <w:pPr>
        <w:spacing w:before="156"/>
        <w:ind w:right="210"/>
        <w:jc w:val="center"/>
        <w:rPr>
          <w:sz w:val="18"/>
          <w:szCs w:val="18"/>
        </w:rPr>
      </w:pPr>
      <w:r>
        <w:rPr>
          <w:rFonts w:hint="eastAsia"/>
          <w:sz w:val="18"/>
          <w:szCs w:val="18"/>
        </w:rPr>
        <w:t>图</w:t>
      </w:r>
      <w:r>
        <w:rPr>
          <w:sz w:val="18"/>
          <w:szCs w:val="18"/>
        </w:rPr>
        <w:fldChar w:fldCharType="begin"/>
      </w:r>
      <w:r>
        <w:rPr>
          <w:sz w:val="18"/>
          <w:szCs w:val="18"/>
        </w:rPr>
        <w:instrText xml:space="preserve"> SEQ "</w:instrText>
      </w:r>
      <w:r>
        <w:rPr>
          <w:sz w:val="18"/>
          <w:szCs w:val="18"/>
        </w:rPr>
        <w:instrText>表</w:instrText>
      </w:r>
      <w:r>
        <w:rPr>
          <w:sz w:val="18"/>
          <w:szCs w:val="18"/>
        </w:rPr>
        <w:instrText xml:space="preserve">_5-" \*Arabic </w:instrText>
      </w:r>
      <w:r>
        <w:rPr>
          <w:sz w:val="18"/>
          <w:szCs w:val="18"/>
        </w:rPr>
        <w:fldChar w:fldCharType="end"/>
      </w:r>
      <w:r>
        <w:rPr>
          <w:sz w:val="18"/>
          <w:szCs w:val="18"/>
        </w:rPr>
        <w:t xml:space="preserve"> </w:t>
      </w:r>
      <w:r>
        <w:rPr>
          <w:rFonts w:hint="eastAsia"/>
          <w:sz w:val="18"/>
          <w:szCs w:val="18"/>
        </w:rPr>
        <w:t>还款方式配置表数据模型</w:t>
      </w:r>
    </w:p>
    <w:p w:rsidR="00943481" w:rsidRDefault="00871051">
      <w:pPr>
        <w:pStyle w:val="3"/>
        <w:ind w:left="828" w:hanging="828"/>
      </w:pPr>
      <w:bookmarkStart w:id="91" w:name="_Toc10654"/>
      <w:bookmarkStart w:id="92" w:name="_Toc13683"/>
      <w:bookmarkStart w:id="93" w:name="_Toc31848"/>
      <w:bookmarkStart w:id="94" w:name="_Toc30011"/>
      <w:bookmarkStart w:id="95" w:name="_Toc508875025"/>
      <w:r>
        <w:rPr>
          <w:rFonts w:hint="eastAsia"/>
        </w:rPr>
        <w:t>还款计划试算</w:t>
      </w:r>
      <w:bookmarkEnd w:id="91"/>
      <w:bookmarkEnd w:id="92"/>
      <w:bookmarkEnd w:id="93"/>
      <w:bookmarkEnd w:id="94"/>
      <w:bookmarkEnd w:id="95"/>
    </w:p>
    <w:p w:rsidR="00943481" w:rsidRDefault="00871051">
      <w:pPr>
        <w:pStyle w:val="4"/>
        <w:ind w:left="1152" w:hanging="1152"/>
      </w:pPr>
      <w:r>
        <w:rPr>
          <w:rFonts w:hint="eastAsia"/>
        </w:rPr>
        <w:t>功能描述</w:t>
      </w:r>
    </w:p>
    <w:p w:rsidR="00943481" w:rsidRDefault="00257C81">
      <w:pPr>
        <w:pStyle w:val="a0"/>
        <w:ind w:firstLine="420"/>
      </w:pPr>
      <w:r>
        <w:rPr>
          <w:rFonts w:hint="eastAsia"/>
        </w:rPr>
        <w:t>消费金融系统</w:t>
      </w:r>
      <w:r w:rsidR="00871051">
        <w:rPr>
          <w:rFonts w:hint="eastAsia"/>
        </w:rPr>
        <w:t>提供还款计划试算功能，运营人员在界面中输入贷款金额、贷款起始日、贷款到期日、月利率、核算产品号点击试算，即可查看系统根据输入条件产生的还款计划。</w:t>
      </w:r>
    </w:p>
    <w:p w:rsidR="00943481" w:rsidRDefault="00871051">
      <w:pPr>
        <w:pStyle w:val="4"/>
        <w:ind w:left="1152" w:hanging="1152"/>
      </w:pPr>
      <w:r>
        <w:rPr>
          <w:rFonts w:hint="eastAsia"/>
        </w:rPr>
        <w:t>实现要点</w:t>
      </w:r>
    </w:p>
    <w:p w:rsidR="00943481" w:rsidRDefault="00871051">
      <w:pPr>
        <w:ind w:firstLine="420"/>
      </w:pPr>
      <w:r>
        <w:rPr>
          <w:rFonts w:hint="eastAsia"/>
        </w:rPr>
        <w:t>还款方案表与还款分段表是一对多关系，同一个还款方案可以设定多个还款分段信息；还款计划公式与还款分段信息是多对一关系，每一个还款分段必须配置一个还款计划公式；</w:t>
      </w:r>
    </w:p>
    <w:p w:rsidR="00943481" w:rsidRDefault="00943481">
      <w:pPr>
        <w:ind w:firstLine="420"/>
      </w:pPr>
    </w:p>
    <w:p w:rsidR="00871051" w:rsidRDefault="00000BDB">
      <w:r>
        <w:rPr>
          <w:noProof/>
        </w:rPr>
        <w:lastRenderedPageBreak/>
        <w:drawing>
          <wp:inline distT="0" distB="0" distL="0" distR="0">
            <wp:extent cx="5276850" cy="3838575"/>
            <wp:effectExtent l="0" t="0" r="0" b="9525"/>
            <wp:docPr id="3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3838575"/>
                    </a:xfrm>
                    <a:prstGeom prst="rect">
                      <a:avLst/>
                    </a:prstGeom>
                    <a:noFill/>
                    <a:ln>
                      <a:noFill/>
                    </a:ln>
                  </pic:spPr>
                </pic:pic>
              </a:graphicData>
            </a:graphic>
          </wp:inline>
        </w:drawing>
      </w:r>
    </w:p>
    <w:sectPr w:rsidR="00871051" w:rsidSect="00990D71">
      <w:headerReference w:type="default" r:id="rId51"/>
      <w:footerReference w:type="default" r:id="rId52"/>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216" w:rsidRDefault="00C71216">
      <w:pPr>
        <w:spacing w:before="0" w:line="240" w:lineRule="auto"/>
      </w:pPr>
      <w:r>
        <w:separator/>
      </w:r>
    </w:p>
  </w:endnote>
  <w:endnote w:type="continuationSeparator" w:id="0">
    <w:p w:rsidR="00C71216" w:rsidRDefault="00C7121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ohit Hindi">
    <w:altName w:val="Meiryo"/>
    <w:charset w:val="80"/>
    <w:family w:val="auto"/>
    <w:pitch w:val="default"/>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6496568"/>
      <w:docPartObj>
        <w:docPartGallery w:val="Page Numbers (Bottom of Page)"/>
        <w:docPartUnique/>
      </w:docPartObj>
    </w:sdtPr>
    <w:sdtEndPr/>
    <w:sdtContent>
      <w:p w:rsidR="00990D71" w:rsidRDefault="00990D71">
        <w:pPr>
          <w:pStyle w:val="ac"/>
          <w:jc w:val="center"/>
        </w:pPr>
        <w:r>
          <w:fldChar w:fldCharType="begin"/>
        </w:r>
        <w:r>
          <w:instrText>PAGE   \* MERGEFORMAT</w:instrText>
        </w:r>
        <w:r>
          <w:fldChar w:fldCharType="separate"/>
        </w:r>
        <w:r w:rsidR="00323BAD" w:rsidRPr="00323BAD">
          <w:rPr>
            <w:noProof/>
            <w:lang w:val="zh-CN"/>
          </w:rPr>
          <w:t>2</w:t>
        </w:r>
        <w:r>
          <w:fldChar w:fldCharType="end"/>
        </w:r>
      </w:p>
    </w:sdtContent>
  </w:sdt>
  <w:p w:rsidR="00943481" w:rsidRDefault="00943481">
    <w:pPr>
      <w:pStyle w:val="ac"/>
      <w:spacing w:before="120"/>
      <w:ind w:right="21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216" w:rsidRDefault="00C71216">
      <w:pPr>
        <w:spacing w:before="0" w:line="240" w:lineRule="auto"/>
      </w:pPr>
      <w:r>
        <w:separator/>
      </w:r>
    </w:p>
  </w:footnote>
  <w:footnote w:type="continuationSeparator" w:id="0">
    <w:p w:rsidR="00C71216" w:rsidRDefault="00C7121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481" w:rsidRDefault="00871051" w:rsidP="00990D71">
    <w:pPr>
      <w:pStyle w:val="a9"/>
      <w:spacing w:before="120"/>
      <w:ind w:left="210" w:right="210"/>
      <w:jc w:val="right"/>
    </w:pPr>
    <w: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4836"/>
        </w:tabs>
        <w:ind w:left="4836" w:hanging="1008"/>
      </w:pPr>
      <w:rPr>
        <w:rFonts w:hint="eastAsia"/>
      </w:rPr>
    </w:lvl>
    <w:lvl w:ilvl="5">
      <w:start w:val="1"/>
      <w:numFmt w:val="decimal"/>
      <w:pStyle w:val="6"/>
      <w:lvlText w:val="%1.%2.%3.%4.%5.%6"/>
      <w:lvlJc w:val="left"/>
      <w:pPr>
        <w:tabs>
          <w:tab w:val="num" w:pos="2287"/>
        </w:tabs>
        <w:ind w:left="2287"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DB"/>
    <w:rsid w:val="000052FD"/>
    <w:rsid w:val="00005D6E"/>
    <w:rsid w:val="00006F5C"/>
    <w:rsid w:val="000241C0"/>
    <w:rsid w:val="00037894"/>
    <w:rsid w:val="00043827"/>
    <w:rsid w:val="00067672"/>
    <w:rsid w:val="0008314D"/>
    <w:rsid w:val="00087AC2"/>
    <w:rsid w:val="000A3E9B"/>
    <w:rsid w:val="000A6CF8"/>
    <w:rsid w:val="000C4098"/>
    <w:rsid w:val="000C4F3B"/>
    <w:rsid w:val="000D72EE"/>
    <w:rsid w:val="000D7ABC"/>
    <w:rsid w:val="000E690C"/>
    <w:rsid w:val="000E71EA"/>
    <w:rsid w:val="000F6D33"/>
    <w:rsid w:val="00102FE4"/>
    <w:rsid w:val="00103C5F"/>
    <w:rsid w:val="001447DF"/>
    <w:rsid w:val="0015177C"/>
    <w:rsid w:val="00157A6D"/>
    <w:rsid w:val="00172427"/>
    <w:rsid w:val="00172A27"/>
    <w:rsid w:val="001812B2"/>
    <w:rsid w:val="001B076C"/>
    <w:rsid w:val="001C528B"/>
    <w:rsid w:val="001D62B1"/>
    <w:rsid w:val="001E22E6"/>
    <w:rsid w:val="002007CE"/>
    <w:rsid w:val="0020250D"/>
    <w:rsid w:val="00207BBD"/>
    <w:rsid w:val="00213606"/>
    <w:rsid w:val="002202EB"/>
    <w:rsid w:val="002248A0"/>
    <w:rsid w:val="00234568"/>
    <w:rsid w:val="00251BC1"/>
    <w:rsid w:val="00257C81"/>
    <w:rsid w:val="00280A68"/>
    <w:rsid w:val="002872EF"/>
    <w:rsid w:val="0029044F"/>
    <w:rsid w:val="0029357B"/>
    <w:rsid w:val="0029782B"/>
    <w:rsid w:val="002A5877"/>
    <w:rsid w:val="002B3D37"/>
    <w:rsid w:val="002E2055"/>
    <w:rsid w:val="002E3FE7"/>
    <w:rsid w:val="002E485A"/>
    <w:rsid w:val="002F27EB"/>
    <w:rsid w:val="00304658"/>
    <w:rsid w:val="00323BAD"/>
    <w:rsid w:val="0032603F"/>
    <w:rsid w:val="003274DE"/>
    <w:rsid w:val="0033349C"/>
    <w:rsid w:val="00343A9C"/>
    <w:rsid w:val="00362B72"/>
    <w:rsid w:val="00364717"/>
    <w:rsid w:val="00365542"/>
    <w:rsid w:val="00366033"/>
    <w:rsid w:val="0036677F"/>
    <w:rsid w:val="00382ACD"/>
    <w:rsid w:val="00382F02"/>
    <w:rsid w:val="003837C4"/>
    <w:rsid w:val="00386F67"/>
    <w:rsid w:val="00393F4E"/>
    <w:rsid w:val="003D3958"/>
    <w:rsid w:val="003E3649"/>
    <w:rsid w:val="003F13F3"/>
    <w:rsid w:val="003F1BA3"/>
    <w:rsid w:val="003F655B"/>
    <w:rsid w:val="00401E41"/>
    <w:rsid w:val="00406E96"/>
    <w:rsid w:val="00431BBD"/>
    <w:rsid w:val="0044398D"/>
    <w:rsid w:val="004637C5"/>
    <w:rsid w:val="00464ADE"/>
    <w:rsid w:val="00473385"/>
    <w:rsid w:val="0048237C"/>
    <w:rsid w:val="00487728"/>
    <w:rsid w:val="0049774B"/>
    <w:rsid w:val="00497E56"/>
    <w:rsid w:val="004B14D6"/>
    <w:rsid w:val="004C0A6B"/>
    <w:rsid w:val="004F1AC5"/>
    <w:rsid w:val="004F4A82"/>
    <w:rsid w:val="004F4E3E"/>
    <w:rsid w:val="004F6681"/>
    <w:rsid w:val="00500573"/>
    <w:rsid w:val="005061EA"/>
    <w:rsid w:val="00512813"/>
    <w:rsid w:val="00543282"/>
    <w:rsid w:val="0054792A"/>
    <w:rsid w:val="0056055D"/>
    <w:rsid w:val="00562617"/>
    <w:rsid w:val="00562933"/>
    <w:rsid w:val="005649D6"/>
    <w:rsid w:val="00571BC9"/>
    <w:rsid w:val="0057437B"/>
    <w:rsid w:val="00575FE1"/>
    <w:rsid w:val="00594E27"/>
    <w:rsid w:val="0059743A"/>
    <w:rsid w:val="005A646B"/>
    <w:rsid w:val="005B4007"/>
    <w:rsid w:val="005D48D5"/>
    <w:rsid w:val="005F1099"/>
    <w:rsid w:val="006408CF"/>
    <w:rsid w:val="00641DD8"/>
    <w:rsid w:val="00646ABC"/>
    <w:rsid w:val="00653A67"/>
    <w:rsid w:val="0066250B"/>
    <w:rsid w:val="00667131"/>
    <w:rsid w:val="00670145"/>
    <w:rsid w:val="0067363C"/>
    <w:rsid w:val="00680A84"/>
    <w:rsid w:val="00683C45"/>
    <w:rsid w:val="006926A0"/>
    <w:rsid w:val="00696727"/>
    <w:rsid w:val="006B4719"/>
    <w:rsid w:val="006B54D9"/>
    <w:rsid w:val="006B5AFE"/>
    <w:rsid w:val="006B6313"/>
    <w:rsid w:val="006C6957"/>
    <w:rsid w:val="006D29E1"/>
    <w:rsid w:val="006D6F53"/>
    <w:rsid w:val="0070359A"/>
    <w:rsid w:val="00715FB8"/>
    <w:rsid w:val="007228BF"/>
    <w:rsid w:val="007229F1"/>
    <w:rsid w:val="007325B8"/>
    <w:rsid w:val="0073681A"/>
    <w:rsid w:val="00781902"/>
    <w:rsid w:val="00791C29"/>
    <w:rsid w:val="00794C29"/>
    <w:rsid w:val="007A05EC"/>
    <w:rsid w:val="007B57BE"/>
    <w:rsid w:val="007C0415"/>
    <w:rsid w:val="007C34F4"/>
    <w:rsid w:val="007C45AE"/>
    <w:rsid w:val="007C6D28"/>
    <w:rsid w:val="007D7148"/>
    <w:rsid w:val="007F1803"/>
    <w:rsid w:val="007F612A"/>
    <w:rsid w:val="007F6893"/>
    <w:rsid w:val="007F7CCA"/>
    <w:rsid w:val="00802A6E"/>
    <w:rsid w:val="0080719E"/>
    <w:rsid w:val="008101C6"/>
    <w:rsid w:val="00816E83"/>
    <w:rsid w:val="008237F9"/>
    <w:rsid w:val="00836EA2"/>
    <w:rsid w:val="00871051"/>
    <w:rsid w:val="008739D7"/>
    <w:rsid w:val="00884A4A"/>
    <w:rsid w:val="00890F32"/>
    <w:rsid w:val="008A1E56"/>
    <w:rsid w:val="008B2DE3"/>
    <w:rsid w:val="008B320D"/>
    <w:rsid w:val="008C1F6B"/>
    <w:rsid w:val="008D4E99"/>
    <w:rsid w:val="008E4151"/>
    <w:rsid w:val="008E5ABD"/>
    <w:rsid w:val="008E727F"/>
    <w:rsid w:val="008F7233"/>
    <w:rsid w:val="00902BF4"/>
    <w:rsid w:val="00902F3A"/>
    <w:rsid w:val="00905387"/>
    <w:rsid w:val="00905B48"/>
    <w:rsid w:val="00937C15"/>
    <w:rsid w:val="009401CA"/>
    <w:rsid w:val="00942406"/>
    <w:rsid w:val="00943481"/>
    <w:rsid w:val="0095034B"/>
    <w:rsid w:val="00966C39"/>
    <w:rsid w:val="009704C4"/>
    <w:rsid w:val="00970E63"/>
    <w:rsid w:val="00981493"/>
    <w:rsid w:val="00990D71"/>
    <w:rsid w:val="0099177C"/>
    <w:rsid w:val="009B2031"/>
    <w:rsid w:val="009C5162"/>
    <w:rsid w:val="009D62B0"/>
    <w:rsid w:val="009D642D"/>
    <w:rsid w:val="009E661F"/>
    <w:rsid w:val="009F7FCA"/>
    <w:rsid w:val="00A02487"/>
    <w:rsid w:val="00A05B3D"/>
    <w:rsid w:val="00A161BD"/>
    <w:rsid w:val="00A20F36"/>
    <w:rsid w:val="00A25FC8"/>
    <w:rsid w:val="00A270A3"/>
    <w:rsid w:val="00A35D06"/>
    <w:rsid w:val="00A37E10"/>
    <w:rsid w:val="00A42297"/>
    <w:rsid w:val="00A436CA"/>
    <w:rsid w:val="00A47510"/>
    <w:rsid w:val="00A73744"/>
    <w:rsid w:val="00A80157"/>
    <w:rsid w:val="00A87FBE"/>
    <w:rsid w:val="00A966DA"/>
    <w:rsid w:val="00A97A36"/>
    <w:rsid w:val="00AA263F"/>
    <w:rsid w:val="00AA657D"/>
    <w:rsid w:val="00AB1856"/>
    <w:rsid w:val="00AC084F"/>
    <w:rsid w:val="00AC4097"/>
    <w:rsid w:val="00AD6151"/>
    <w:rsid w:val="00AE1FF8"/>
    <w:rsid w:val="00AE6C95"/>
    <w:rsid w:val="00B058BC"/>
    <w:rsid w:val="00B17E7D"/>
    <w:rsid w:val="00B225E7"/>
    <w:rsid w:val="00B24030"/>
    <w:rsid w:val="00B306B0"/>
    <w:rsid w:val="00B3510E"/>
    <w:rsid w:val="00B401AB"/>
    <w:rsid w:val="00B4463B"/>
    <w:rsid w:val="00B632AA"/>
    <w:rsid w:val="00B73263"/>
    <w:rsid w:val="00B9045A"/>
    <w:rsid w:val="00B96B36"/>
    <w:rsid w:val="00B97DD2"/>
    <w:rsid w:val="00BA2A77"/>
    <w:rsid w:val="00BB3A4D"/>
    <w:rsid w:val="00BC00F8"/>
    <w:rsid w:val="00BC074A"/>
    <w:rsid w:val="00BD5B49"/>
    <w:rsid w:val="00BE2AFE"/>
    <w:rsid w:val="00C00D9A"/>
    <w:rsid w:val="00C16C38"/>
    <w:rsid w:val="00C21531"/>
    <w:rsid w:val="00C22982"/>
    <w:rsid w:val="00C30D45"/>
    <w:rsid w:val="00C34063"/>
    <w:rsid w:val="00C458CA"/>
    <w:rsid w:val="00C71216"/>
    <w:rsid w:val="00C723B0"/>
    <w:rsid w:val="00C803F0"/>
    <w:rsid w:val="00C9370B"/>
    <w:rsid w:val="00CA44CE"/>
    <w:rsid w:val="00CA4942"/>
    <w:rsid w:val="00CB2111"/>
    <w:rsid w:val="00CE570A"/>
    <w:rsid w:val="00CF66AA"/>
    <w:rsid w:val="00D10F44"/>
    <w:rsid w:val="00D34B59"/>
    <w:rsid w:val="00D373D9"/>
    <w:rsid w:val="00D402F3"/>
    <w:rsid w:val="00D41574"/>
    <w:rsid w:val="00D52839"/>
    <w:rsid w:val="00D53E1A"/>
    <w:rsid w:val="00D60712"/>
    <w:rsid w:val="00D6163F"/>
    <w:rsid w:val="00D62122"/>
    <w:rsid w:val="00D65CBC"/>
    <w:rsid w:val="00D66435"/>
    <w:rsid w:val="00D72C4D"/>
    <w:rsid w:val="00D83A70"/>
    <w:rsid w:val="00D94647"/>
    <w:rsid w:val="00DB0802"/>
    <w:rsid w:val="00DB20DA"/>
    <w:rsid w:val="00DC23B5"/>
    <w:rsid w:val="00DF6BB6"/>
    <w:rsid w:val="00E30856"/>
    <w:rsid w:val="00E60CB7"/>
    <w:rsid w:val="00E64B79"/>
    <w:rsid w:val="00E663E1"/>
    <w:rsid w:val="00E815D6"/>
    <w:rsid w:val="00E82EE2"/>
    <w:rsid w:val="00E86575"/>
    <w:rsid w:val="00E9253E"/>
    <w:rsid w:val="00E938F0"/>
    <w:rsid w:val="00E954DA"/>
    <w:rsid w:val="00EA3312"/>
    <w:rsid w:val="00EA5E43"/>
    <w:rsid w:val="00EB4A95"/>
    <w:rsid w:val="00EC1B59"/>
    <w:rsid w:val="00ED275B"/>
    <w:rsid w:val="00ED7921"/>
    <w:rsid w:val="00EE7146"/>
    <w:rsid w:val="00EF07EB"/>
    <w:rsid w:val="00EF3B57"/>
    <w:rsid w:val="00EF6398"/>
    <w:rsid w:val="00F011C0"/>
    <w:rsid w:val="00F118BD"/>
    <w:rsid w:val="00F14579"/>
    <w:rsid w:val="00F420AD"/>
    <w:rsid w:val="00F529B6"/>
    <w:rsid w:val="00F60184"/>
    <w:rsid w:val="00F64445"/>
    <w:rsid w:val="00F65267"/>
    <w:rsid w:val="00F94F82"/>
    <w:rsid w:val="00FB24AC"/>
    <w:rsid w:val="00FD1FE0"/>
    <w:rsid w:val="00FE01FE"/>
    <w:rsid w:val="01097098"/>
    <w:rsid w:val="02827DEA"/>
    <w:rsid w:val="058E2B72"/>
    <w:rsid w:val="0692264C"/>
    <w:rsid w:val="07F72EBB"/>
    <w:rsid w:val="08031578"/>
    <w:rsid w:val="0AF64A51"/>
    <w:rsid w:val="0BFC7FD2"/>
    <w:rsid w:val="0CE16F29"/>
    <w:rsid w:val="0F1A6802"/>
    <w:rsid w:val="0F8A3F66"/>
    <w:rsid w:val="0FEA6BC2"/>
    <w:rsid w:val="107712BA"/>
    <w:rsid w:val="10DB47FC"/>
    <w:rsid w:val="11582DF3"/>
    <w:rsid w:val="12196511"/>
    <w:rsid w:val="132B03BE"/>
    <w:rsid w:val="138123D7"/>
    <w:rsid w:val="13963BCD"/>
    <w:rsid w:val="14FE5A06"/>
    <w:rsid w:val="15A50AAC"/>
    <w:rsid w:val="15C1074E"/>
    <w:rsid w:val="15CD7719"/>
    <w:rsid w:val="17BE610E"/>
    <w:rsid w:val="1A7F5830"/>
    <w:rsid w:val="1A876587"/>
    <w:rsid w:val="1AB3448D"/>
    <w:rsid w:val="1C205AE3"/>
    <w:rsid w:val="1CC960B1"/>
    <w:rsid w:val="1CD91376"/>
    <w:rsid w:val="1DB5779F"/>
    <w:rsid w:val="1E9A607D"/>
    <w:rsid w:val="1F4A329A"/>
    <w:rsid w:val="228C5FBE"/>
    <w:rsid w:val="22E53FE1"/>
    <w:rsid w:val="26DB197C"/>
    <w:rsid w:val="274C0D29"/>
    <w:rsid w:val="276A575B"/>
    <w:rsid w:val="27981F97"/>
    <w:rsid w:val="2C550993"/>
    <w:rsid w:val="2C9F6D9A"/>
    <w:rsid w:val="2CFD198D"/>
    <w:rsid w:val="2D6B0420"/>
    <w:rsid w:val="30500846"/>
    <w:rsid w:val="30FA1ECF"/>
    <w:rsid w:val="31426708"/>
    <w:rsid w:val="320213A9"/>
    <w:rsid w:val="324A69D7"/>
    <w:rsid w:val="33B03047"/>
    <w:rsid w:val="349F119E"/>
    <w:rsid w:val="36606003"/>
    <w:rsid w:val="37DA7B7C"/>
    <w:rsid w:val="39715684"/>
    <w:rsid w:val="39C57A3D"/>
    <w:rsid w:val="3D0167B6"/>
    <w:rsid w:val="3E1E7CC4"/>
    <w:rsid w:val="3E9E7E18"/>
    <w:rsid w:val="3F2E658F"/>
    <w:rsid w:val="4153560F"/>
    <w:rsid w:val="41967E55"/>
    <w:rsid w:val="41F04E51"/>
    <w:rsid w:val="44DB4844"/>
    <w:rsid w:val="48A81C3C"/>
    <w:rsid w:val="4E5F243A"/>
    <w:rsid w:val="507B1589"/>
    <w:rsid w:val="5122396B"/>
    <w:rsid w:val="51F1501B"/>
    <w:rsid w:val="543868F4"/>
    <w:rsid w:val="5734665D"/>
    <w:rsid w:val="5868791A"/>
    <w:rsid w:val="589B6982"/>
    <w:rsid w:val="58B07ADE"/>
    <w:rsid w:val="59BA5141"/>
    <w:rsid w:val="5AAD01D0"/>
    <w:rsid w:val="5C9B4304"/>
    <w:rsid w:val="632D01C4"/>
    <w:rsid w:val="63C5481E"/>
    <w:rsid w:val="64A54F1B"/>
    <w:rsid w:val="6642667C"/>
    <w:rsid w:val="67184C19"/>
    <w:rsid w:val="69A720F7"/>
    <w:rsid w:val="6B3B07C1"/>
    <w:rsid w:val="6C8146A4"/>
    <w:rsid w:val="6EEC24D3"/>
    <w:rsid w:val="71486B06"/>
    <w:rsid w:val="71950591"/>
    <w:rsid w:val="725B2F61"/>
    <w:rsid w:val="73514A46"/>
    <w:rsid w:val="739C1D94"/>
    <w:rsid w:val="74C671B3"/>
    <w:rsid w:val="75753056"/>
    <w:rsid w:val="757B0C4B"/>
    <w:rsid w:val="7703716D"/>
    <w:rsid w:val="78170774"/>
    <w:rsid w:val="7817568F"/>
    <w:rsid w:val="78833EFE"/>
    <w:rsid w:val="78F958D3"/>
    <w:rsid w:val="796D33FD"/>
    <w:rsid w:val="799E225A"/>
    <w:rsid w:val="7BE44FF8"/>
    <w:rsid w:val="7C281877"/>
    <w:rsid w:val="7EA24BC6"/>
    <w:rsid w:val="7F5770BC"/>
    <w:rsid w:val="7F772856"/>
    <w:rsid w:val="7FC841A3"/>
    <w:rsid w:val="7FE771C6"/>
    <w:rsid w:val="7FFD5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chartTrackingRefBased/>
  <w15:docId w15:val="{5E0F6BDA-2574-435E-889A-8FFC8854A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qFormat="1"/>
    <w:lsdException w:name="footnote text" w:semiHidden="1" w:unhideWhenUsed="1"/>
    <w:lsdException w:name="annotation text" w:unhideWhenUsed="1"/>
    <w:lsdException w:name="header" w:uiPriority="0"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spacing w:before="50" w:line="360" w:lineRule="auto"/>
    </w:pPr>
    <w:rPr>
      <w:rFonts w:ascii="Times New Roman" w:hAnsi="Times New Roman"/>
      <w:kern w:val="1"/>
      <w:sz w:val="21"/>
      <w:szCs w:val="24"/>
    </w:rPr>
  </w:style>
  <w:style w:type="paragraph" w:styleId="1">
    <w:name w:val="heading 1"/>
    <w:basedOn w:val="a"/>
    <w:next w:val="a"/>
    <w:link w:val="1Char"/>
    <w:qFormat/>
    <w:pPr>
      <w:keepNext/>
      <w:keepLines/>
      <w:widowControl/>
      <w:numPr>
        <w:numId w:val="1"/>
      </w:numPr>
      <w:tabs>
        <w:tab w:val="left" w:pos="432"/>
      </w:tabs>
      <w:spacing w:before="360" w:after="360"/>
      <w:ind w:left="0" w:firstLine="0"/>
      <w:outlineLvl w:val="0"/>
    </w:pPr>
    <w:rPr>
      <w:rFonts w:ascii="Times" w:eastAsia="黑体" w:hAnsi="Times" w:cs="Times"/>
      <w:b/>
      <w:sz w:val="36"/>
      <w:szCs w:val="20"/>
    </w:rPr>
  </w:style>
  <w:style w:type="paragraph" w:styleId="2">
    <w:name w:val="heading 2"/>
    <w:basedOn w:val="1"/>
    <w:next w:val="a0"/>
    <w:link w:val="2Char"/>
    <w:qFormat/>
    <w:pPr>
      <w:numPr>
        <w:ilvl w:val="1"/>
      </w:numPr>
      <w:tabs>
        <w:tab w:val="left" w:pos="576"/>
      </w:tabs>
      <w:spacing w:before="200" w:after="200" w:line="240" w:lineRule="auto"/>
      <w:ind w:left="0" w:hangingChars="275" w:hanging="578"/>
      <w:outlineLvl w:val="1"/>
    </w:pPr>
    <w:rPr>
      <w:sz w:val="32"/>
    </w:rPr>
  </w:style>
  <w:style w:type="paragraph" w:styleId="3">
    <w:name w:val="heading 3"/>
    <w:basedOn w:val="2"/>
    <w:next w:val="a0"/>
    <w:link w:val="3Char"/>
    <w:qFormat/>
    <w:pPr>
      <w:numPr>
        <w:ilvl w:val="2"/>
      </w:numPr>
      <w:tabs>
        <w:tab w:val="left" w:pos="720"/>
      </w:tabs>
      <w:spacing w:before="120" w:after="120" w:line="413" w:lineRule="auto"/>
      <w:ind w:left="0" w:firstLine="0"/>
      <w:outlineLvl w:val="2"/>
    </w:pPr>
    <w:rPr>
      <w:sz w:val="30"/>
    </w:rPr>
  </w:style>
  <w:style w:type="paragraph" w:styleId="4">
    <w:name w:val="heading 4"/>
    <w:basedOn w:val="3"/>
    <w:next w:val="a0"/>
    <w:link w:val="4Char"/>
    <w:qFormat/>
    <w:pPr>
      <w:numPr>
        <w:ilvl w:val="3"/>
      </w:numPr>
      <w:tabs>
        <w:tab w:val="left" w:pos="864"/>
      </w:tabs>
      <w:spacing w:line="240" w:lineRule="auto"/>
      <w:ind w:left="0" w:hangingChars="410" w:hanging="862"/>
      <w:outlineLvl w:val="3"/>
    </w:pPr>
    <w:rPr>
      <w:sz w:val="28"/>
    </w:rPr>
  </w:style>
  <w:style w:type="paragraph" w:styleId="5">
    <w:name w:val="heading 5"/>
    <w:basedOn w:val="40"/>
    <w:next w:val="a0"/>
    <w:link w:val="5Char"/>
    <w:qFormat/>
    <w:pPr>
      <w:keepNext/>
      <w:keepLines/>
      <w:widowControl/>
      <w:numPr>
        <w:ilvl w:val="4"/>
        <w:numId w:val="1"/>
      </w:numPr>
      <w:tabs>
        <w:tab w:val="clear" w:pos="4836"/>
        <w:tab w:val="left" w:pos="0"/>
      </w:tabs>
      <w:spacing w:before="240" w:after="240" w:line="377" w:lineRule="auto"/>
      <w:ind w:left="0" w:firstLine="0"/>
      <w:outlineLvl w:val="4"/>
    </w:pPr>
    <w:rPr>
      <w:rFonts w:ascii="Times" w:eastAsia="黑体" w:hAnsi="Times" w:cs="Times"/>
      <w:b/>
      <w:sz w:val="24"/>
      <w:szCs w:val="20"/>
    </w:rPr>
  </w:style>
  <w:style w:type="paragraph" w:styleId="6">
    <w:name w:val="heading 6"/>
    <w:basedOn w:val="50"/>
    <w:next w:val="a0"/>
    <w:link w:val="6Char"/>
    <w:qFormat/>
    <w:pPr>
      <w:keepNext/>
      <w:keepLines/>
      <w:widowControl/>
      <w:numPr>
        <w:ilvl w:val="5"/>
        <w:numId w:val="1"/>
      </w:numPr>
      <w:tabs>
        <w:tab w:val="left" w:pos="2287"/>
      </w:tabs>
      <w:spacing w:before="240" w:after="240" w:line="316" w:lineRule="auto"/>
      <w:ind w:left="0" w:firstLine="0"/>
      <w:outlineLvl w:val="5"/>
    </w:pPr>
    <w:rPr>
      <w:rFonts w:ascii="Times" w:eastAsia="黑体" w:hAnsi="Times" w:cs="Times"/>
      <w:b/>
      <w:sz w:val="24"/>
      <w:szCs w:val="20"/>
    </w:rPr>
  </w:style>
  <w:style w:type="paragraph" w:styleId="7">
    <w:name w:val="heading 7"/>
    <w:basedOn w:val="60"/>
    <w:next w:val="a0"/>
    <w:link w:val="7Char"/>
    <w:qFormat/>
    <w:pPr>
      <w:keepNext/>
      <w:keepLines/>
      <w:widowControl/>
      <w:numPr>
        <w:ilvl w:val="6"/>
        <w:numId w:val="1"/>
      </w:numPr>
      <w:tabs>
        <w:tab w:val="left" w:pos="1296"/>
      </w:tabs>
      <w:spacing w:before="120" w:after="120" w:line="316" w:lineRule="auto"/>
      <w:ind w:left="0" w:firstLine="0"/>
      <w:outlineLvl w:val="6"/>
    </w:pPr>
    <w:rPr>
      <w:rFonts w:ascii="Times" w:eastAsia="黑体" w:hAnsi="Times" w:cs="Times"/>
      <w:b/>
      <w:sz w:val="24"/>
      <w:szCs w:val="20"/>
    </w:rPr>
  </w:style>
  <w:style w:type="paragraph" w:styleId="8">
    <w:name w:val="heading 8"/>
    <w:basedOn w:val="7"/>
    <w:next w:val="a0"/>
    <w:link w:val="8Char"/>
    <w:qFormat/>
    <w:pPr>
      <w:numPr>
        <w:ilvl w:val="7"/>
      </w:numPr>
      <w:spacing w:before="240" w:after="240"/>
      <w:ind w:left="0" w:firstLine="0"/>
      <w:outlineLvl w:val="7"/>
    </w:pPr>
  </w:style>
  <w:style w:type="paragraph" w:styleId="9">
    <w:name w:val="heading 9"/>
    <w:basedOn w:val="8"/>
    <w:next w:val="a0"/>
    <w:link w:val="9Char"/>
    <w:qFormat/>
    <w:pPr>
      <w:numPr>
        <w:ilvl w:val="8"/>
      </w:numPr>
      <w:spacing w:before="360" w:after="360"/>
      <w:ind w:left="0" w:firstLine="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uiPriority w:val="99"/>
    <w:unhideWhenUsed/>
    <w:rPr>
      <w:sz w:val="21"/>
      <w:szCs w:val="21"/>
    </w:rPr>
  </w:style>
  <w:style w:type="character" w:styleId="a5">
    <w:name w:val="Hyperlink"/>
    <w:uiPriority w:val="99"/>
    <w:rPr>
      <w:color w:val="0000FF"/>
      <w:u w:val="single"/>
    </w:rPr>
  </w:style>
  <w:style w:type="character" w:styleId="a6">
    <w:name w:val="page number"/>
    <w:basedOn w:val="a1"/>
  </w:style>
  <w:style w:type="character" w:customStyle="1" w:styleId="WW8Num36z0">
    <w:name w:val="WW8Num36z0"/>
    <w:rPr>
      <w:rFonts w:ascii="Wingdings" w:hAnsi="Wingdings" w:cs="Wingdings"/>
    </w:rPr>
  </w:style>
  <w:style w:type="character" w:customStyle="1" w:styleId="7Char">
    <w:name w:val="标题 7 Char"/>
    <w:link w:val="7"/>
    <w:rPr>
      <w:rFonts w:ascii="Times" w:eastAsia="黑体" w:hAnsi="Times" w:cs="Times"/>
      <w:b/>
      <w:kern w:val="1"/>
      <w:sz w:val="24"/>
      <w:szCs w:val="20"/>
    </w:rPr>
  </w:style>
  <w:style w:type="character" w:customStyle="1" w:styleId="WW8Num35z0">
    <w:name w:val="WW8Num35z0"/>
    <w:rPr>
      <w:rFonts w:ascii="Wingdings" w:hAnsi="Wingdings" w:cs="Wingdings"/>
    </w:rPr>
  </w:style>
  <w:style w:type="character" w:customStyle="1" w:styleId="WW8Num26z0">
    <w:name w:val="WW8Num26z0"/>
    <w:rPr>
      <w:rFonts w:ascii="Wingdings" w:hAnsi="Wingdings" w:cs="Wingdings"/>
    </w:rPr>
  </w:style>
  <w:style w:type="character" w:customStyle="1" w:styleId="Char">
    <w:name w:val="批注主题 Char"/>
    <w:link w:val="a7"/>
    <w:uiPriority w:val="99"/>
    <w:semiHidden/>
    <w:rPr>
      <w:rFonts w:ascii="Times New Roman" w:eastAsia="宋体" w:hAnsi="Times New Roman" w:cs="Times New Roman"/>
      <w:b/>
      <w:bCs/>
      <w:kern w:val="1"/>
      <w:szCs w:val="24"/>
    </w:rPr>
  </w:style>
  <w:style w:type="character" w:customStyle="1" w:styleId="5Char">
    <w:name w:val="标题 5 Char"/>
    <w:link w:val="5"/>
    <w:rPr>
      <w:rFonts w:ascii="Times" w:eastAsia="黑体" w:hAnsi="Times" w:cs="Times"/>
      <w:b/>
      <w:kern w:val="1"/>
      <w:sz w:val="24"/>
      <w:szCs w:val="20"/>
    </w:rPr>
  </w:style>
  <w:style w:type="character" w:customStyle="1" w:styleId="WW8Num29z0">
    <w:name w:val="WW8Num29z0"/>
    <w:rPr>
      <w:rFonts w:ascii="Wingdings" w:hAnsi="Wingdings" w:cs="Wingdings"/>
    </w:rPr>
  </w:style>
  <w:style w:type="character" w:customStyle="1" w:styleId="4Char">
    <w:name w:val="标题 4 Char"/>
    <w:link w:val="4"/>
    <w:rPr>
      <w:rFonts w:ascii="Times" w:eastAsia="黑体" w:hAnsi="Times" w:cs="Times"/>
      <w:b/>
      <w:kern w:val="1"/>
      <w:sz w:val="28"/>
    </w:rPr>
  </w:style>
  <w:style w:type="character" w:customStyle="1" w:styleId="WW8Num9z0">
    <w:name w:val="WW8Num9z0"/>
    <w:rPr>
      <w:rFonts w:ascii="Wingdings" w:hAnsi="Wingdings" w:cs="Wingdings"/>
    </w:rPr>
  </w:style>
  <w:style w:type="character" w:customStyle="1" w:styleId="WW8Num4z0">
    <w:name w:val="WW8Num4z0"/>
    <w:rPr>
      <w:rFonts w:ascii="Wingdings" w:hAnsi="Wingdings" w:cs="Wingdings"/>
    </w:rPr>
  </w:style>
  <w:style w:type="character" w:customStyle="1" w:styleId="Char0">
    <w:name w:val="纯文本 Char"/>
    <w:link w:val="a8"/>
    <w:rPr>
      <w:rFonts w:ascii="宋体" w:eastAsia="宋体" w:hAnsi="宋体" w:cs="Courier New"/>
      <w:kern w:val="1"/>
      <w:szCs w:val="21"/>
    </w:rPr>
  </w:style>
  <w:style w:type="character" w:customStyle="1" w:styleId="Char1">
    <w:name w:val="页眉 Char"/>
    <w:link w:val="a9"/>
    <w:uiPriority w:val="99"/>
    <w:rPr>
      <w:sz w:val="18"/>
      <w:szCs w:val="18"/>
    </w:rPr>
  </w:style>
  <w:style w:type="character" w:customStyle="1" w:styleId="Char2">
    <w:name w:val="正文缩进 Char"/>
    <w:link w:val="a0"/>
    <w:qFormat/>
    <w:locked/>
    <w:rPr>
      <w:rFonts w:ascii="Times New Roman" w:hAnsi="Times New Roman"/>
      <w:kern w:val="1"/>
      <w:sz w:val="21"/>
      <w:szCs w:val="21"/>
    </w:rPr>
  </w:style>
  <w:style w:type="character" w:customStyle="1" w:styleId="WW8Num6z0">
    <w:name w:val="WW8Num6z0"/>
    <w:rPr>
      <w:rFonts w:ascii="Wingdings" w:hAnsi="Wingdings" w:cs="Wingdings"/>
    </w:rPr>
  </w:style>
  <w:style w:type="character" w:customStyle="1" w:styleId="WW8Num8z0">
    <w:name w:val="WW8Num8z0"/>
    <w:rPr>
      <w:rFonts w:ascii="Wingdings" w:hAnsi="Wingdings" w:cs="Wingdings"/>
    </w:rPr>
  </w:style>
  <w:style w:type="character" w:customStyle="1" w:styleId="WW8Num18z0">
    <w:name w:val="WW8Num18z0"/>
    <w:rPr>
      <w:rFonts w:ascii="Wingdings" w:hAnsi="Wingdings" w:cs="Wingdings"/>
    </w:rPr>
  </w:style>
  <w:style w:type="character" w:customStyle="1" w:styleId="WW8Num30z0">
    <w:name w:val="WW8Num30z0"/>
    <w:rPr>
      <w:rFonts w:ascii="Wingdings" w:hAnsi="Wingdings" w:cs="Wingdings"/>
    </w:rPr>
  </w:style>
  <w:style w:type="character" w:customStyle="1" w:styleId="Char3">
    <w:name w:val="文档结构图 Char"/>
    <w:link w:val="aa"/>
    <w:rPr>
      <w:rFonts w:ascii="Times New Roman" w:eastAsia="宋体" w:hAnsi="Times New Roman" w:cs="Times New Roman"/>
      <w:kern w:val="1"/>
      <w:szCs w:val="24"/>
      <w:shd w:val="clear" w:color="auto" w:fill="000080"/>
    </w:rPr>
  </w:style>
  <w:style w:type="character" w:customStyle="1" w:styleId="WW8Num32z0">
    <w:name w:val="WW8Num32z0"/>
    <w:rPr>
      <w:rFonts w:ascii="Wingdings" w:hAnsi="Wingdings" w:cs="Wingdings"/>
    </w:rPr>
  </w:style>
  <w:style w:type="character" w:customStyle="1" w:styleId="WW8Num1z0">
    <w:name w:val="WW8Num1z0"/>
    <w:rPr>
      <w:rFonts w:ascii="Wingdings" w:hAnsi="Wingdings" w:cs="Wingdings"/>
    </w:rPr>
  </w:style>
  <w:style w:type="character" w:customStyle="1" w:styleId="WW8Num23z0">
    <w:name w:val="WW8Num23z0"/>
    <w:rPr>
      <w:rFonts w:ascii="Times New Roman" w:eastAsia="宋体" w:hAnsi="Times New Roman" w:cs="Times New Roman"/>
    </w:rPr>
  </w:style>
  <w:style w:type="character" w:customStyle="1" w:styleId="6Char">
    <w:name w:val="标题 6 Char"/>
    <w:link w:val="6"/>
    <w:rPr>
      <w:rFonts w:ascii="Times" w:eastAsia="黑体" w:hAnsi="Times" w:cs="Times"/>
      <w:b/>
      <w:kern w:val="1"/>
      <w:sz w:val="24"/>
      <w:szCs w:val="20"/>
    </w:rPr>
  </w:style>
  <w:style w:type="character" w:customStyle="1" w:styleId="2Char">
    <w:name w:val="标题 2 Char"/>
    <w:link w:val="2"/>
    <w:rPr>
      <w:rFonts w:ascii="Times" w:eastAsia="黑体" w:hAnsi="Times" w:cs="Times"/>
      <w:b/>
      <w:kern w:val="1"/>
      <w:sz w:val="32"/>
    </w:rPr>
  </w:style>
  <w:style w:type="character" w:customStyle="1" w:styleId="WW8Num31z0">
    <w:name w:val="WW8Num31z0"/>
    <w:rPr>
      <w:rFonts w:ascii="Wingdings" w:hAnsi="Wingdings" w:cs="Wingdings"/>
    </w:rPr>
  </w:style>
  <w:style w:type="character" w:customStyle="1" w:styleId="WW8Num10z0">
    <w:name w:val="WW8Num10z0"/>
    <w:rPr>
      <w:rFonts w:ascii="Wingdings" w:hAnsi="Wingdings" w:cs="Wingdings"/>
    </w:rPr>
  </w:style>
  <w:style w:type="character" w:customStyle="1" w:styleId="8Char">
    <w:name w:val="标题 8 Char"/>
    <w:link w:val="8"/>
    <w:rPr>
      <w:rFonts w:ascii="Times" w:eastAsia="黑体" w:hAnsi="Times" w:cs="Times"/>
      <w:b/>
      <w:kern w:val="1"/>
      <w:sz w:val="24"/>
      <w:szCs w:val="20"/>
    </w:rPr>
  </w:style>
  <w:style w:type="character" w:customStyle="1" w:styleId="9Char">
    <w:name w:val="标题 9 Char"/>
    <w:link w:val="9"/>
    <w:rPr>
      <w:rFonts w:ascii="Times" w:eastAsia="黑体" w:hAnsi="Times" w:cs="Times"/>
      <w:b/>
      <w:kern w:val="1"/>
      <w:sz w:val="24"/>
      <w:szCs w:val="20"/>
    </w:rPr>
  </w:style>
  <w:style w:type="character" w:customStyle="1" w:styleId="WW8Num15z0">
    <w:name w:val="WW8Num15z0"/>
    <w:rPr>
      <w:rFonts w:ascii="Wingdings" w:hAnsi="Wingdings" w:cs="Wingdings"/>
    </w:rPr>
  </w:style>
  <w:style w:type="character" w:customStyle="1" w:styleId="WW8Num23z1">
    <w:name w:val="WW8Num23z1"/>
    <w:rPr>
      <w:rFonts w:ascii="Wingdings" w:hAnsi="Wingdings" w:cs="Wingdings"/>
    </w:rPr>
  </w:style>
  <w:style w:type="character" w:customStyle="1" w:styleId="1Char">
    <w:name w:val="标题 1 Char"/>
    <w:link w:val="1"/>
    <w:rPr>
      <w:rFonts w:ascii="Times" w:eastAsia="黑体" w:hAnsi="Times" w:cs="Times"/>
      <w:b/>
      <w:kern w:val="1"/>
      <w:sz w:val="36"/>
      <w:szCs w:val="20"/>
    </w:rPr>
  </w:style>
  <w:style w:type="character" w:customStyle="1" w:styleId="Char4">
    <w:name w:val="批注文字 Char"/>
    <w:link w:val="ab"/>
    <w:uiPriority w:val="99"/>
    <w:semiHidden/>
    <w:rPr>
      <w:rFonts w:ascii="Times New Roman" w:eastAsia="宋体" w:hAnsi="Times New Roman" w:cs="Times New Roman"/>
      <w:kern w:val="1"/>
      <w:szCs w:val="24"/>
    </w:rPr>
  </w:style>
  <w:style w:type="character" w:customStyle="1" w:styleId="WW8Num17z1">
    <w:name w:val="WW8Num17z1"/>
    <w:rPr>
      <w:rFonts w:ascii="Wingdings" w:hAnsi="Wingdings" w:cs="Wingdings"/>
    </w:rPr>
  </w:style>
  <w:style w:type="character" w:customStyle="1" w:styleId="Char5">
    <w:name w:val="页脚 Char"/>
    <w:link w:val="ac"/>
    <w:uiPriority w:val="99"/>
    <w:rPr>
      <w:sz w:val="18"/>
      <w:szCs w:val="18"/>
    </w:rPr>
  </w:style>
  <w:style w:type="character" w:customStyle="1" w:styleId="Char6">
    <w:name w:val="正文文本 Char"/>
    <w:link w:val="ad"/>
    <w:rPr>
      <w:rFonts w:ascii="Times New Roman" w:eastAsia="宋体" w:hAnsi="Times New Roman" w:cs="Times New Roman"/>
      <w:kern w:val="1"/>
      <w:szCs w:val="24"/>
    </w:rPr>
  </w:style>
  <w:style w:type="character" w:customStyle="1" w:styleId="WW8Num33z0">
    <w:name w:val="WW8Num33z0"/>
    <w:rPr>
      <w:rFonts w:ascii="Wingdings" w:hAnsi="Wingdings" w:cs="Wingdings"/>
    </w:rPr>
  </w:style>
  <w:style w:type="character" w:customStyle="1" w:styleId="Char7">
    <w:name w:val="批注框文本 Char"/>
    <w:link w:val="ae"/>
    <w:uiPriority w:val="99"/>
    <w:semiHidden/>
    <w:rPr>
      <w:rFonts w:ascii="Times New Roman" w:eastAsia="宋体" w:hAnsi="Times New Roman" w:cs="Times New Roman"/>
      <w:kern w:val="1"/>
      <w:sz w:val="18"/>
      <w:szCs w:val="18"/>
    </w:rPr>
  </w:style>
  <w:style w:type="character" w:customStyle="1" w:styleId="WW8Num25z0">
    <w:name w:val="WW8Num25z0"/>
    <w:rPr>
      <w:rFonts w:ascii="Wingdings" w:hAnsi="Wingdings" w:cs="Wingdings"/>
    </w:rPr>
  </w:style>
  <w:style w:type="character" w:customStyle="1" w:styleId="3Char">
    <w:name w:val="标题 3 Char"/>
    <w:link w:val="3"/>
    <w:rPr>
      <w:rFonts w:ascii="Times" w:eastAsia="黑体" w:hAnsi="Times" w:cs="Times"/>
      <w:b/>
      <w:kern w:val="1"/>
      <w:sz w:val="30"/>
    </w:rPr>
  </w:style>
  <w:style w:type="character" w:customStyle="1" w:styleId="IndexLink">
    <w:name w:val="Index Link"/>
  </w:style>
  <w:style w:type="character" w:customStyle="1" w:styleId="WW8Num27z0">
    <w:name w:val="WW8Num27z0"/>
    <w:rPr>
      <w:rFonts w:ascii="Wingdings" w:hAnsi="Wingdings" w:cs="Wingdings"/>
    </w:rPr>
  </w:style>
  <w:style w:type="character" w:customStyle="1" w:styleId="WW8Num2z0">
    <w:name w:val="WW8Num2z0"/>
    <w:rPr>
      <w:rFonts w:ascii="Wingdings" w:hAnsi="Wingdings" w:cs="Wingdings"/>
    </w:rPr>
  </w:style>
  <w:style w:type="paragraph" w:styleId="20">
    <w:name w:val="toc 2"/>
    <w:basedOn w:val="a"/>
    <w:next w:val="a"/>
    <w:uiPriority w:val="39"/>
    <w:pPr>
      <w:ind w:leftChars="200" w:left="420"/>
    </w:pPr>
  </w:style>
  <w:style w:type="paragraph" w:styleId="af">
    <w:name w:val="List"/>
    <w:basedOn w:val="ad"/>
    <w:rPr>
      <w:rFonts w:cs="Lohit Hindi"/>
    </w:rPr>
  </w:style>
  <w:style w:type="paragraph" w:styleId="a9">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c">
    <w:name w:val="footer"/>
    <w:basedOn w:val="a"/>
    <w:link w:val="Char5"/>
    <w:uiPriority w:val="99"/>
    <w:unhideWhenUsed/>
    <w:pPr>
      <w:tabs>
        <w:tab w:val="center" w:pos="4153"/>
        <w:tab w:val="right" w:pos="8306"/>
      </w:tabs>
      <w:snapToGrid w:val="0"/>
    </w:pPr>
    <w:rPr>
      <w:sz w:val="18"/>
      <w:szCs w:val="18"/>
    </w:rPr>
  </w:style>
  <w:style w:type="paragraph" w:styleId="60">
    <w:name w:val="toc 6"/>
    <w:basedOn w:val="a"/>
    <w:next w:val="a"/>
    <w:pPr>
      <w:ind w:leftChars="1000" w:left="2100"/>
    </w:pPr>
  </w:style>
  <w:style w:type="paragraph" w:styleId="90">
    <w:name w:val="toc 9"/>
    <w:basedOn w:val="a"/>
    <w:pPr>
      <w:ind w:leftChars="1600" w:left="3360"/>
    </w:pPr>
  </w:style>
  <w:style w:type="paragraph" w:styleId="a0">
    <w:name w:val="Normal Indent"/>
    <w:basedOn w:val="a"/>
    <w:link w:val="Char2"/>
    <w:qFormat/>
    <w:pPr>
      <w:snapToGrid w:val="0"/>
      <w:spacing w:before="156" w:after="156"/>
      <w:ind w:right="210"/>
      <w:jc w:val="both"/>
    </w:pPr>
    <w:rPr>
      <w:szCs w:val="21"/>
    </w:rPr>
  </w:style>
  <w:style w:type="paragraph" w:styleId="30">
    <w:name w:val="toc 3"/>
    <w:basedOn w:val="a"/>
    <w:next w:val="a"/>
    <w:uiPriority w:val="39"/>
    <w:pPr>
      <w:ind w:leftChars="400" w:left="840"/>
    </w:pPr>
  </w:style>
  <w:style w:type="paragraph" w:styleId="40">
    <w:name w:val="toc 4"/>
    <w:basedOn w:val="a"/>
    <w:next w:val="a"/>
    <w:uiPriority w:val="39"/>
    <w:pPr>
      <w:ind w:leftChars="600" w:left="1260"/>
    </w:pPr>
  </w:style>
  <w:style w:type="paragraph" w:styleId="50">
    <w:name w:val="toc 5"/>
    <w:basedOn w:val="a"/>
    <w:next w:val="a"/>
    <w:pPr>
      <w:ind w:leftChars="800" w:left="1680"/>
    </w:pPr>
  </w:style>
  <w:style w:type="paragraph" w:styleId="aa">
    <w:name w:val="Document Map"/>
    <w:basedOn w:val="a"/>
    <w:link w:val="Char3"/>
    <w:pPr>
      <w:shd w:val="clear" w:color="auto" w:fill="000080"/>
    </w:pPr>
  </w:style>
  <w:style w:type="paragraph" w:styleId="af0">
    <w:name w:val="caption"/>
    <w:basedOn w:val="a"/>
    <w:qFormat/>
    <w:pPr>
      <w:suppressLineNumbers/>
      <w:spacing w:before="120" w:after="120"/>
    </w:pPr>
    <w:rPr>
      <w:rFonts w:cs="Lohit Hindi"/>
      <w:i/>
      <w:iCs/>
      <w:sz w:val="24"/>
    </w:rPr>
  </w:style>
  <w:style w:type="paragraph" w:styleId="a7">
    <w:name w:val="annotation subject"/>
    <w:basedOn w:val="ab"/>
    <w:next w:val="ab"/>
    <w:link w:val="Char"/>
    <w:uiPriority w:val="99"/>
    <w:unhideWhenUsed/>
    <w:rPr>
      <w:b/>
      <w:bCs/>
    </w:rPr>
  </w:style>
  <w:style w:type="paragraph" w:styleId="ab">
    <w:name w:val="annotation text"/>
    <w:basedOn w:val="a"/>
    <w:link w:val="Char4"/>
    <w:uiPriority w:val="99"/>
    <w:unhideWhenUsed/>
  </w:style>
  <w:style w:type="paragraph" w:styleId="70">
    <w:name w:val="toc 7"/>
    <w:basedOn w:val="a"/>
    <w:pPr>
      <w:ind w:leftChars="1200" w:left="2520"/>
    </w:pPr>
  </w:style>
  <w:style w:type="paragraph" w:styleId="ad">
    <w:name w:val="Body Text"/>
    <w:basedOn w:val="a"/>
    <w:link w:val="Char6"/>
    <w:pPr>
      <w:spacing w:after="120"/>
    </w:pPr>
  </w:style>
  <w:style w:type="paragraph" w:styleId="a8">
    <w:name w:val="Plain Text"/>
    <w:basedOn w:val="a"/>
    <w:link w:val="Char0"/>
    <w:pPr>
      <w:spacing w:before="0" w:line="240" w:lineRule="auto"/>
      <w:jc w:val="both"/>
    </w:pPr>
    <w:rPr>
      <w:rFonts w:ascii="宋体" w:hAnsi="宋体" w:cs="Courier New"/>
      <w:szCs w:val="21"/>
    </w:rPr>
  </w:style>
  <w:style w:type="paragraph" w:styleId="80">
    <w:name w:val="toc 8"/>
    <w:basedOn w:val="a"/>
    <w:pPr>
      <w:ind w:leftChars="1400" w:left="2940"/>
    </w:pPr>
  </w:style>
  <w:style w:type="paragraph" w:styleId="ae">
    <w:name w:val="Balloon Text"/>
    <w:basedOn w:val="a"/>
    <w:link w:val="Char7"/>
    <w:uiPriority w:val="99"/>
    <w:unhideWhenUsed/>
    <w:pPr>
      <w:spacing w:before="0" w:line="240" w:lineRule="auto"/>
    </w:pPr>
    <w:rPr>
      <w:sz w:val="18"/>
      <w:szCs w:val="18"/>
    </w:rPr>
  </w:style>
  <w:style w:type="paragraph" w:styleId="10">
    <w:name w:val="toc 1"/>
    <w:basedOn w:val="a"/>
    <w:next w:val="a"/>
    <w:uiPriority w:val="39"/>
  </w:style>
  <w:style w:type="paragraph" w:customStyle="1" w:styleId="1111">
    <w:name w:val="样式 目录 1 + 左侧:  1 字符 右侧:  1 字符1"/>
    <w:basedOn w:val="10"/>
    <w:pPr>
      <w:ind w:left="210" w:right="210"/>
    </w:pPr>
    <w:rPr>
      <w:rFonts w:cs="宋体"/>
      <w:b/>
      <w:szCs w:val="20"/>
    </w:rPr>
  </w:style>
  <w:style w:type="paragraph" w:styleId="TOC">
    <w:name w:val="TOC Heading"/>
    <w:basedOn w:val="1"/>
    <w:next w:val="a"/>
    <w:uiPriority w:val="39"/>
    <w:qFormat/>
    <w:pPr>
      <w:numPr>
        <w:numId w:val="0"/>
      </w:numPr>
      <w:tabs>
        <w:tab w:val="left" w:pos="432"/>
      </w:tabs>
      <w:suppressAutoHyphens w:val="0"/>
      <w:spacing w:before="240" w:after="0" w:line="259" w:lineRule="auto"/>
      <w:outlineLvl w:val="9"/>
    </w:pPr>
    <w:rPr>
      <w:rFonts w:ascii="Calibri Light" w:eastAsia="宋体" w:hAnsi="Calibri Light" w:cs="Times New Roman"/>
      <w:b w:val="0"/>
      <w:color w:val="2E74B5"/>
      <w:kern w:val="0"/>
      <w:sz w:val="32"/>
      <w:szCs w:val="32"/>
    </w:rPr>
  </w:style>
  <w:style w:type="paragraph" w:customStyle="1" w:styleId="af1">
    <w:name w:val="最最保密声明头"/>
    <w:basedOn w:val="af2"/>
    <w:rPr>
      <w:rFonts w:eastAsia="黑体"/>
      <w:b/>
      <w:sz w:val="28"/>
    </w:rPr>
  </w:style>
  <w:style w:type="paragraph" w:customStyle="1" w:styleId="1-">
    <w:name w:val="最最封面1-项目名称"/>
    <w:basedOn w:val="a"/>
    <w:pPr>
      <w:spacing w:before="0"/>
      <w:ind w:left="100" w:right="100"/>
      <w:jc w:val="center"/>
    </w:pPr>
    <w:rPr>
      <w:rFonts w:eastAsia="黑体"/>
      <w:b/>
      <w:sz w:val="44"/>
    </w:rPr>
  </w:style>
  <w:style w:type="paragraph" w:customStyle="1" w:styleId="TableContents">
    <w:name w:val="Table Contents"/>
    <w:basedOn w:val="a"/>
    <w:pPr>
      <w:suppressLineNumbers/>
    </w:pPr>
  </w:style>
  <w:style w:type="paragraph" w:customStyle="1" w:styleId="Heading">
    <w:name w:val="Heading"/>
    <w:basedOn w:val="a"/>
    <w:next w:val="ad"/>
    <w:pPr>
      <w:spacing w:before="240" w:after="60"/>
      <w:jc w:val="center"/>
    </w:pPr>
    <w:rPr>
      <w:rFonts w:ascii="Arial" w:eastAsia="黑体" w:hAnsi="Arial" w:cs="Arial"/>
      <w:b/>
      <w:bCs/>
      <w:sz w:val="44"/>
      <w:szCs w:val="32"/>
    </w:rPr>
  </w:style>
  <w:style w:type="paragraph" w:customStyle="1" w:styleId="af3">
    <w:name w:val="文本框字体"/>
    <w:basedOn w:val="a"/>
    <w:pPr>
      <w:spacing w:line="240" w:lineRule="auto"/>
    </w:pPr>
    <w:rPr>
      <w:sz w:val="18"/>
    </w:rPr>
  </w:style>
  <w:style w:type="paragraph" w:customStyle="1" w:styleId="11105">
    <w:name w:val="样式 目录 1 + 左侧:  1 字符 右侧:  1 字符 段前: 0.5 行"/>
    <w:basedOn w:val="10"/>
    <w:pPr>
      <w:spacing w:before="156"/>
      <w:ind w:left="210" w:right="210"/>
      <w:jc w:val="both"/>
    </w:pPr>
    <w:rPr>
      <w:rFonts w:cs="宋体"/>
      <w:bCs/>
      <w:szCs w:val="20"/>
    </w:rPr>
  </w:style>
  <w:style w:type="paragraph" w:customStyle="1" w:styleId="af4">
    <w:name w:val="文档信息"/>
    <w:basedOn w:val="a"/>
    <w:pPr>
      <w:spacing w:before="156"/>
      <w:ind w:left="210" w:right="210"/>
    </w:pPr>
    <w:rPr>
      <w:rFonts w:eastAsia="黑体"/>
      <w:sz w:val="24"/>
    </w:rPr>
  </w:style>
  <w:style w:type="paragraph" w:customStyle="1" w:styleId="TableHeading">
    <w:name w:val="Table Heading"/>
    <w:basedOn w:val="TableContents"/>
    <w:pPr>
      <w:jc w:val="center"/>
    </w:pPr>
    <w:rPr>
      <w:b/>
      <w:bCs/>
    </w:rPr>
  </w:style>
  <w:style w:type="paragraph" w:customStyle="1" w:styleId="2-">
    <w:name w:val="最最封面2-文档名称"/>
    <w:basedOn w:val="1-"/>
    <w:rPr>
      <w:sz w:val="32"/>
    </w:rPr>
  </w:style>
  <w:style w:type="paragraph" w:customStyle="1" w:styleId="11">
    <w:name w:val="样式1"/>
    <w:basedOn w:val="a"/>
    <w:pPr>
      <w:spacing w:before="156"/>
      <w:ind w:left="210" w:right="210"/>
    </w:pPr>
  </w:style>
  <w:style w:type="paragraph" w:customStyle="1" w:styleId="af2">
    <w:name w:val="最最保密声明"/>
    <w:basedOn w:val="a"/>
    <w:pPr>
      <w:pBdr>
        <w:top w:val="single" w:sz="4" w:space="1" w:color="000000"/>
        <w:left w:val="single" w:sz="4" w:space="4" w:color="000000"/>
        <w:bottom w:val="single" w:sz="4" w:space="1" w:color="000000"/>
        <w:right w:val="single" w:sz="4" w:space="4" w:color="000000"/>
      </w:pBdr>
      <w:kinsoku w:val="0"/>
      <w:spacing w:line="300" w:lineRule="auto"/>
      <w:ind w:left="100" w:right="100"/>
      <w:jc w:val="both"/>
    </w:pPr>
    <w:rPr>
      <w:szCs w:val="21"/>
    </w:rPr>
  </w:style>
  <w:style w:type="paragraph" w:customStyle="1" w:styleId="Index">
    <w:name w:val="Index"/>
    <w:basedOn w:val="a"/>
    <w:pPr>
      <w:suppressLineNumbers/>
    </w:pPr>
    <w:rPr>
      <w:rFonts w:cs="Lohit Hindi"/>
    </w:rPr>
  </w:style>
  <w:style w:type="paragraph" w:customStyle="1" w:styleId="Framecontents">
    <w:name w:val="Frame contents"/>
    <w:basedOn w:val="ad"/>
  </w:style>
  <w:style w:type="paragraph" w:customStyle="1" w:styleId="WW-">
    <w:name w:val="WW-正文缩进"/>
    <w:basedOn w:val="a"/>
    <w:pPr>
      <w:spacing w:before="156"/>
      <w:ind w:right="210" w:firstLine="420"/>
    </w:pPr>
    <w:rPr>
      <w:rFonts w:ascii="宋体" w:hAnsi="宋体" w:cs="Arial"/>
      <w:szCs w:val="20"/>
    </w:rPr>
  </w:style>
  <w:style w:type="paragraph" w:customStyle="1" w:styleId="af5">
    <w:name w:val="表格头"/>
    <w:basedOn w:val="af6"/>
    <w:rPr>
      <w:b/>
      <w:color w:val="FFFFFF"/>
      <w:szCs w:val="18"/>
    </w:rPr>
  </w:style>
  <w:style w:type="paragraph" w:customStyle="1" w:styleId="-1">
    <w:name w:val="目录-1级"/>
    <w:basedOn w:val="10"/>
    <w:pPr>
      <w:ind w:left="210" w:right="210"/>
    </w:pPr>
    <w:rPr>
      <w:rFonts w:cs="宋体"/>
      <w:bCs/>
      <w:szCs w:val="20"/>
    </w:rPr>
  </w:style>
  <w:style w:type="paragraph" w:customStyle="1" w:styleId="Contents10">
    <w:name w:val="Contents 10"/>
    <w:basedOn w:val="Index"/>
    <w:pPr>
      <w:tabs>
        <w:tab w:val="right" w:leader="dot" w:pos="7091"/>
      </w:tabs>
      <w:ind w:left="2547"/>
    </w:pPr>
  </w:style>
  <w:style w:type="paragraph" w:customStyle="1" w:styleId="1105">
    <w:name w:val="样式 正文缩进 + 左侧:  1 字符 右侧:  1 字符 段前: 0.5 行"/>
    <w:basedOn w:val="a0"/>
    <w:pPr>
      <w:ind w:left="210"/>
    </w:pPr>
    <w:rPr>
      <w:rFonts w:cs="宋体"/>
      <w:szCs w:val="20"/>
    </w:rPr>
  </w:style>
  <w:style w:type="paragraph" w:customStyle="1" w:styleId="3-">
    <w:name w:val="封面3-落款"/>
    <w:basedOn w:val="2-"/>
    <w:rPr>
      <w:sz w:val="28"/>
    </w:rPr>
  </w:style>
  <w:style w:type="paragraph" w:customStyle="1" w:styleId="af7">
    <w:name w:val="授权名单"/>
    <w:basedOn w:val="a"/>
    <w:pPr>
      <w:pBdr>
        <w:top w:val="single" w:sz="4" w:space="1" w:color="000000"/>
        <w:bottom w:val="single" w:sz="4" w:space="1" w:color="000000"/>
      </w:pBdr>
      <w:spacing w:before="0" w:line="240" w:lineRule="atLeast"/>
      <w:ind w:left="100" w:right="100"/>
    </w:pPr>
    <w:rPr>
      <w:rFonts w:eastAsia="黑体"/>
      <w:b/>
      <w:sz w:val="28"/>
    </w:rPr>
  </w:style>
  <w:style w:type="paragraph" w:customStyle="1" w:styleId="af6">
    <w:name w:val="表格字体"/>
    <w:basedOn w:val="a"/>
    <w:pPr>
      <w:spacing w:before="0" w:line="240" w:lineRule="auto"/>
    </w:pPr>
    <w:rPr>
      <w:sz w:val="18"/>
    </w:rPr>
  </w:style>
  <w:style w:type="paragraph" w:customStyle="1" w:styleId="111">
    <w:name w:val="样式 目录 1 + 左侧:  1 字符 右侧:  1 字符"/>
    <w:basedOn w:val="10"/>
    <w:pPr>
      <w:ind w:left="210" w:right="210"/>
    </w:pPr>
    <w:rPr>
      <w:rFonts w:eastAsia="黑体" w:cs="宋体"/>
      <w:sz w:val="18"/>
      <w:szCs w:val="20"/>
    </w:rPr>
  </w:style>
  <w:style w:type="table" w:styleId="af8">
    <w:name w:val="Table Grid"/>
    <w:basedOn w:val="a2"/>
    <w:uiPriority w:val="59"/>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__3.vsdx"/><Relationship Id="rId26" Type="http://schemas.openxmlformats.org/officeDocument/2006/relationships/image" Target="media/image14.emf"/><Relationship Id="rId39" Type="http://schemas.openxmlformats.org/officeDocument/2006/relationships/package" Target="embeddings/Microsoft_Visio___10.vsdx"/><Relationship Id="rId21" Type="http://schemas.openxmlformats.org/officeDocument/2006/relationships/package" Target="embeddings/Microsoft_Visio___4.vsdx"/><Relationship Id="rId34" Type="http://schemas.openxmlformats.org/officeDocument/2006/relationships/image" Target="media/image19.png"/><Relationship Id="rId42" Type="http://schemas.openxmlformats.org/officeDocument/2006/relationships/package" Target="embeddings/Microsoft_Visio___11.vsdx"/><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emf"/><Relationship Id="rId11" Type="http://schemas.openxmlformats.org/officeDocument/2006/relationships/image" Target="media/image4.emf"/><Relationship Id="rId24" Type="http://schemas.openxmlformats.org/officeDocument/2006/relationships/package" Target="embeddings/Microsoft_Visio___5.vsdx"/><Relationship Id="rId32" Type="http://schemas.openxmlformats.org/officeDocument/2006/relationships/image" Target="media/image18.emf"/><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package" Target="embeddings/Microsoft_Visio___6.vsdx"/><Relationship Id="rId30" Type="http://schemas.openxmlformats.org/officeDocument/2006/relationships/package" Target="embeddings/Microsoft_Visio___7.vsdx"/><Relationship Id="rId35" Type="http://schemas.openxmlformats.org/officeDocument/2006/relationships/image" Target="media/image20.em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package" Target="embeddings/Microsoft_Visio___8.vsdx"/><Relationship Id="rId38" Type="http://schemas.openxmlformats.org/officeDocument/2006/relationships/image" Target="media/image22.emf"/><Relationship Id="rId46" Type="http://schemas.openxmlformats.org/officeDocument/2006/relationships/image" Target="media/image28.png"/><Relationship Id="rId20" Type="http://schemas.openxmlformats.org/officeDocument/2006/relationships/image" Target="media/image10.emf"/><Relationship Id="rId41" Type="http://schemas.openxmlformats.org/officeDocument/2006/relationships/image" Target="media/image2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package" Target="embeddings/Microsoft_Visio___9.vsdx"/><Relationship Id="rId4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00988-A3CC-48D7-A990-E087FE496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35</Pages>
  <Words>1743</Words>
  <Characters>9941</Characters>
  <Application>Microsoft Office Word</Application>
  <DocSecurity>0</DocSecurity>
  <PresentationFormat/>
  <Lines>82</Lines>
  <Paragraphs>23</Paragraphs>
  <Slides>0</Slides>
  <Notes>0</Notes>
  <HiddenSlides>0</HiddenSlides>
  <MMClips>0</MMClips>
  <ScaleCrop>false</ScaleCrop>
  <Manager/>
  <Company>CHINA</Company>
  <LinksUpToDate>false</LinksUpToDate>
  <CharactersWithSpaces>11661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5_ALS7概要设计说明书_授信执行</dc:title>
  <dc:subject/>
  <dc:creator>lxiao</dc:creator>
  <cp:keywords/>
  <dc:description/>
  <cp:lastModifiedBy>xymfeng</cp:lastModifiedBy>
  <cp:revision>9</cp:revision>
  <dcterms:created xsi:type="dcterms:W3CDTF">2017-09-24T06:20:00Z</dcterms:created>
  <dcterms:modified xsi:type="dcterms:W3CDTF">2018-03-15T03:01:00Z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