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D26CE" w14:textId="00EA0227" w:rsidR="00154486" w:rsidRPr="00506EAD" w:rsidRDefault="008A4DF9" w:rsidP="00506EAD">
      <w:pPr>
        <w:pStyle w:val="1"/>
        <w:jc w:val="center"/>
        <w:rPr>
          <w:rFonts w:ascii="Times New Roman" w:eastAsia="宋体" w:hAnsi="Times New Roman" w:cs="Times New Roman"/>
        </w:rPr>
      </w:pPr>
      <w:bookmarkStart w:id="0" w:name="_Toc10024570"/>
      <w:bookmarkStart w:id="1" w:name="_Toc10025949"/>
      <w:r w:rsidRPr="008A4DF9">
        <w:rPr>
          <w:rFonts w:ascii="Times New Roman" w:eastAsia="宋体" w:hAnsi="Times New Roman" w:cs="Times New Roman"/>
        </w:rPr>
        <w:t>米筐</w:t>
      </w:r>
      <w:r w:rsidRPr="008A4DF9">
        <w:rPr>
          <w:rFonts w:ascii="Times New Roman" w:eastAsia="宋体" w:hAnsi="Times New Roman" w:cs="Times New Roman"/>
        </w:rPr>
        <w:t>AMS</w:t>
      </w:r>
      <w:r w:rsidRPr="008A4DF9">
        <w:rPr>
          <w:rFonts w:ascii="Times New Roman" w:eastAsia="宋体" w:hAnsi="Times New Roman" w:cs="Times New Roman"/>
        </w:rPr>
        <w:t>业绩归因模型说明</w:t>
      </w:r>
      <w:bookmarkEnd w:id="0"/>
      <w:bookmarkEnd w:id="1"/>
    </w:p>
    <w:p w14:paraId="11A22D3E" w14:textId="36170E78" w:rsidR="00154486" w:rsidRPr="00506EAD" w:rsidRDefault="00154486" w:rsidP="00506EAD">
      <w:pPr>
        <w:spacing w:line="360" w:lineRule="auto"/>
        <w:ind w:firstLine="420"/>
        <w:rPr>
          <w:rFonts w:ascii="Times New Roman" w:eastAsia="宋体" w:hAnsi="Times New Roman" w:cs="Times New Roman"/>
          <w:sz w:val="22"/>
          <w:szCs w:val="22"/>
        </w:rPr>
      </w:pPr>
      <w:proofErr w:type="gramStart"/>
      <w:r w:rsidRPr="00506EAD">
        <w:rPr>
          <w:rFonts w:ascii="Times New Roman" w:eastAsia="宋体" w:hAnsi="Times New Roman" w:cs="Times New Roman"/>
          <w:sz w:val="22"/>
          <w:szCs w:val="22"/>
        </w:rPr>
        <w:t>本说明</w:t>
      </w:r>
      <w:proofErr w:type="gramEnd"/>
      <w:r w:rsidRPr="00506EAD">
        <w:rPr>
          <w:rFonts w:ascii="Times New Roman" w:eastAsia="宋体" w:hAnsi="Times New Roman" w:cs="Times New Roman"/>
          <w:sz w:val="22"/>
          <w:szCs w:val="22"/>
        </w:rPr>
        <w:t>对米筐</w:t>
      </w:r>
      <w:r w:rsidRPr="00506EAD">
        <w:rPr>
          <w:rFonts w:ascii="Times New Roman" w:eastAsia="宋体" w:hAnsi="Times New Roman" w:cs="Times New Roman"/>
          <w:sz w:val="22"/>
          <w:szCs w:val="22"/>
        </w:rPr>
        <w:t>AMS</w:t>
      </w:r>
      <w:r w:rsidRPr="00506EAD">
        <w:rPr>
          <w:rFonts w:ascii="Times New Roman" w:eastAsia="宋体" w:hAnsi="Times New Roman" w:cs="Times New Roman"/>
          <w:sz w:val="22"/>
          <w:szCs w:val="22"/>
        </w:rPr>
        <w:t>系统（</w:t>
      </w:r>
      <w:r w:rsidRPr="00506EAD">
        <w:rPr>
          <w:rFonts w:ascii="Times New Roman" w:eastAsia="宋体" w:hAnsi="Times New Roman" w:cs="Times New Roman"/>
          <w:sz w:val="22"/>
          <w:szCs w:val="22"/>
        </w:rPr>
        <w:t>Asset Management System</w:t>
      </w:r>
      <w:r w:rsidRPr="00506EAD">
        <w:rPr>
          <w:rFonts w:ascii="Times New Roman" w:eastAsia="宋体" w:hAnsi="Times New Roman" w:cs="Times New Roman"/>
          <w:sz w:val="22"/>
          <w:szCs w:val="22"/>
        </w:rPr>
        <w:t>，资产管理系统）中</w:t>
      </w:r>
      <w:r w:rsidRPr="00506EAD">
        <w:rPr>
          <w:rFonts w:ascii="Times New Roman" w:eastAsia="宋体" w:hAnsi="Times New Roman" w:cs="Times New Roman"/>
          <w:sz w:val="22"/>
          <w:szCs w:val="22"/>
        </w:rPr>
        <w:t>“</w:t>
      </w:r>
      <w:r w:rsidRPr="00506EAD">
        <w:rPr>
          <w:rFonts w:ascii="Times New Roman" w:eastAsia="宋体" w:hAnsi="Times New Roman" w:cs="Times New Roman"/>
          <w:sz w:val="22"/>
          <w:szCs w:val="22"/>
        </w:rPr>
        <w:t>绩效分析</w:t>
      </w:r>
      <w:r w:rsidRPr="00506EAD">
        <w:rPr>
          <w:rFonts w:ascii="Times New Roman" w:eastAsia="宋体" w:hAnsi="Times New Roman" w:cs="Times New Roman"/>
          <w:sz w:val="22"/>
          <w:szCs w:val="22"/>
        </w:rPr>
        <w:t>”</w:t>
      </w:r>
      <w:r w:rsidRPr="00506EAD">
        <w:rPr>
          <w:rFonts w:ascii="Times New Roman" w:eastAsia="宋体" w:hAnsi="Times New Roman" w:cs="Times New Roman"/>
          <w:sz w:val="22"/>
          <w:szCs w:val="22"/>
        </w:rPr>
        <w:t>模块的业绩归因模型进行说明。其中：</w:t>
      </w:r>
    </w:p>
    <w:p w14:paraId="280696BD" w14:textId="5ECF4DA6" w:rsidR="00154486" w:rsidRPr="00506EAD" w:rsidRDefault="00154486" w:rsidP="00154486">
      <w:pPr>
        <w:pStyle w:val="a3"/>
        <w:numPr>
          <w:ilvl w:val="0"/>
          <w:numId w:val="16"/>
        </w:numPr>
        <w:spacing w:line="360" w:lineRule="auto"/>
        <w:ind w:firstLineChars="0"/>
        <w:rPr>
          <w:rFonts w:ascii="Times New Roman" w:eastAsia="宋体" w:hAnsi="Times New Roman" w:cs="Times New Roman"/>
          <w:sz w:val="22"/>
          <w:szCs w:val="22"/>
        </w:rPr>
      </w:pPr>
      <w:r w:rsidRPr="00506EAD">
        <w:rPr>
          <w:rFonts w:ascii="Times New Roman" w:eastAsia="宋体" w:hAnsi="Times New Roman" w:cs="Times New Roman"/>
          <w:sz w:val="22"/>
          <w:szCs w:val="22"/>
        </w:rPr>
        <w:t>1~3</w:t>
      </w:r>
      <w:r w:rsidRPr="00506EAD">
        <w:rPr>
          <w:rFonts w:ascii="Times New Roman" w:eastAsia="宋体" w:hAnsi="Times New Roman" w:cs="Times New Roman"/>
          <w:sz w:val="22"/>
          <w:szCs w:val="22"/>
        </w:rPr>
        <w:t>节对混合资产</w:t>
      </w:r>
      <w:r w:rsidRPr="00506EAD">
        <w:rPr>
          <w:rFonts w:ascii="Times New Roman" w:eastAsia="宋体" w:hAnsi="Times New Roman" w:cs="Times New Roman"/>
          <w:sz w:val="22"/>
          <w:szCs w:val="22"/>
        </w:rPr>
        <w:t>Brinson</w:t>
      </w:r>
      <w:r w:rsidRPr="00506EAD">
        <w:rPr>
          <w:rFonts w:ascii="Times New Roman" w:eastAsia="宋体" w:hAnsi="Times New Roman" w:cs="Times New Roman"/>
          <w:sz w:val="22"/>
          <w:szCs w:val="22"/>
        </w:rPr>
        <w:t>模型、股票因子归因、债券</w:t>
      </w:r>
      <w:proofErr w:type="spellStart"/>
      <w:r w:rsidRPr="00506EAD">
        <w:rPr>
          <w:rFonts w:ascii="Times New Roman" w:eastAsia="宋体" w:hAnsi="Times New Roman" w:cs="Times New Roman"/>
          <w:sz w:val="22"/>
          <w:szCs w:val="22"/>
        </w:rPr>
        <w:t>Campisi</w:t>
      </w:r>
      <w:proofErr w:type="spellEnd"/>
      <w:r w:rsidRPr="00506EAD">
        <w:rPr>
          <w:rFonts w:ascii="Times New Roman" w:eastAsia="宋体" w:hAnsi="Times New Roman" w:cs="Times New Roman"/>
          <w:sz w:val="22"/>
          <w:szCs w:val="22"/>
        </w:rPr>
        <w:t>模型的方法论进行介绍；</w:t>
      </w:r>
    </w:p>
    <w:p w14:paraId="376DCE3F" w14:textId="7A6AEC1B" w:rsidR="00154486" w:rsidRPr="00506EAD" w:rsidRDefault="00154486" w:rsidP="00154486">
      <w:pPr>
        <w:pStyle w:val="a3"/>
        <w:numPr>
          <w:ilvl w:val="0"/>
          <w:numId w:val="16"/>
        </w:numPr>
        <w:spacing w:line="360" w:lineRule="auto"/>
        <w:ind w:firstLineChars="0"/>
        <w:rPr>
          <w:rFonts w:ascii="Times New Roman" w:eastAsia="宋体" w:hAnsi="Times New Roman" w:cs="Times New Roman"/>
          <w:sz w:val="22"/>
          <w:szCs w:val="22"/>
        </w:rPr>
      </w:pPr>
      <w:r w:rsidRPr="00506EAD">
        <w:rPr>
          <w:rFonts w:ascii="Times New Roman" w:eastAsia="宋体" w:hAnsi="Times New Roman" w:cs="Times New Roman"/>
          <w:sz w:val="22"/>
          <w:szCs w:val="22"/>
        </w:rPr>
        <w:t>第</w:t>
      </w:r>
      <w:r w:rsidRPr="00506EAD">
        <w:rPr>
          <w:rFonts w:ascii="Times New Roman" w:eastAsia="宋体" w:hAnsi="Times New Roman" w:cs="Times New Roman"/>
          <w:sz w:val="22"/>
          <w:szCs w:val="22"/>
        </w:rPr>
        <w:t>4</w:t>
      </w:r>
      <w:r w:rsidRPr="00506EAD">
        <w:rPr>
          <w:rFonts w:ascii="Times New Roman" w:eastAsia="宋体" w:hAnsi="Times New Roman" w:cs="Times New Roman"/>
          <w:sz w:val="22"/>
          <w:szCs w:val="22"/>
        </w:rPr>
        <w:t>节提供分析实例，对个归因模型的计算结果进行说明；</w:t>
      </w:r>
    </w:p>
    <w:p w14:paraId="72F0D2A6" w14:textId="27CA96CF" w:rsidR="00154486" w:rsidRPr="00506EAD" w:rsidRDefault="00154486" w:rsidP="00154486">
      <w:pPr>
        <w:pStyle w:val="a3"/>
        <w:numPr>
          <w:ilvl w:val="0"/>
          <w:numId w:val="16"/>
        </w:numPr>
        <w:spacing w:line="360" w:lineRule="auto"/>
        <w:ind w:firstLineChars="0"/>
        <w:rPr>
          <w:rFonts w:ascii="Times New Roman" w:eastAsia="宋体" w:hAnsi="Times New Roman" w:cs="Times New Roman"/>
          <w:sz w:val="22"/>
          <w:szCs w:val="22"/>
        </w:rPr>
      </w:pPr>
      <w:r w:rsidRPr="00506EAD">
        <w:rPr>
          <w:rFonts w:ascii="Times New Roman" w:eastAsia="宋体" w:hAnsi="Times New Roman" w:cs="Times New Roman"/>
          <w:sz w:val="22"/>
          <w:szCs w:val="22"/>
        </w:rPr>
        <w:t>第</w:t>
      </w:r>
      <w:r w:rsidRPr="00506EAD">
        <w:rPr>
          <w:rFonts w:ascii="Times New Roman" w:eastAsia="宋体" w:hAnsi="Times New Roman" w:cs="Times New Roman"/>
          <w:sz w:val="22"/>
          <w:szCs w:val="22"/>
        </w:rPr>
        <w:t>5</w:t>
      </w:r>
      <w:r w:rsidRPr="00506EAD">
        <w:rPr>
          <w:rFonts w:ascii="Times New Roman" w:eastAsia="宋体" w:hAnsi="Times New Roman" w:cs="Times New Roman"/>
          <w:sz w:val="22"/>
          <w:szCs w:val="22"/>
        </w:rPr>
        <w:t>节附录中提供各类</w:t>
      </w:r>
      <w:r w:rsidRPr="00506EAD">
        <w:rPr>
          <w:rFonts w:ascii="Times New Roman" w:eastAsia="宋体" w:hAnsi="Times New Roman" w:cs="Times New Roman"/>
          <w:sz w:val="22"/>
          <w:szCs w:val="22"/>
        </w:rPr>
        <w:t>Brinson</w:t>
      </w:r>
      <w:r w:rsidRPr="00506EAD">
        <w:rPr>
          <w:rFonts w:ascii="Times New Roman" w:eastAsia="宋体" w:hAnsi="Times New Roman" w:cs="Times New Roman"/>
          <w:sz w:val="22"/>
          <w:szCs w:val="22"/>
        </w:rPr>
        <w:t>模型（</w:t>
      </w:r>
      <w:r w:rsidRPr="00506EAD">
        <w:rPr>
          <w:rFonts w:ascii="Times New Roman" w:eastAsia="宋体" w:hAnsi="Times New Roman" w:cs="Times New Roman"/>
          <w:sz w:val="22"/>
          <w:szCs w:val="22"/>
        </w:rPr>
        <w:t>5.1</w:t>
      </w:r>
      <w:r w:rsidRPr="00506EAD">
        <w:rPr>
          <w:rFonts w:ascii="Times New Roman" w:eastAsia="宋体" w:hAnsi="Times New Roman" w:cs="Times New Roman"/>
          <w:sz w:val="22"/>
          <w:szCs w:val="22"/>
        </w:rPr>
        <w:t>节）和多期归因联接算法（</w:t>
      </w:r>
      <w:r w:rsidRPr="00506EAD">
        <w:rPr>
          <w:rFonts w:ascii="Times New Roman" w:eastAsia="宋体" w:hAnsi="Times New Roman" w:cs="Times New Roman"/>
          <w:sz w:val="22"/>
          <w:szCs w:val="22"/>
        </w:rPr>
        <w:t>5.2</w:t>
      </w:r>
      <w:r w:rsidRPr="00506EAD">
        <w:rPr>
          <w:rFonts w:ascii="Times New Roman" w:eastAsia="宋体" w:hAnsi="Times New Roman" w:cs="Times New Roman"/>
          <w:sz w:val="22"/>
          <w:szCs w:val="22"/>
        </w:rPr>
        <w:t>节）的介绍</w:t>
      </w:r>
    </w:p>
    <w:p w14:paraId="351F07E2" w14:textId="77777777" w:rsidR="00154486" w:rsidRPr="00154486" w:rsidRDefault="00154486" w:rsidP="00154486"/>
    <w:bookmarkStart w:id="2" w:name="_Toc10024571"/>
    <w:p w14:paraId="0BBB1A49" w14:textId="51581184" w:rsidR="009D0A26" w:rsidRPr="009D0A26" w:rsidRDefault="009D0A26" w:rsidP="009D0A26">
      <w:pPr>
        <w:pStyle w:val="TOC1"/>
        <w:tabs>
          <w:tab w:val="right" w:pos="8630"/>
        </w:tabs>
        <w:spacing w:line="360" w:lineRule="auto"/>
        <w:rPr>
          <w:rFonts w:ascii="Times New Roman" w:eastAsia="宋体" w:hAnsi="Times New Roman" w:cs="Times New Roman"/>
          <w:b w:val="0"/>
          <w:bCs w:val="0"/>
          <w:caps w:val="0"/>
          <w:noProof/>
          <w:sz w:val="21"/>
          <w:szCs w:val="24"/>
          <w:u w:val="none"/>
        </w:rPr>
      </w:pPr>
      <w:r w:rsidRPr="009D0A26">
        <w:rPr>
          <w:rFonts w:ascii="Times New Roman" w:eastAsia="宋体" w:hAnsi="Times New Roman" w:cs="Times New Roman"/>
          <w:b w:val="0"/>
        </w:rPr>
        <w:fldChar w:fldCharType="begin"/>
      </w:r>
      <w:r w:rsidRPr="009D0A26">
        <w:rPr>
          <w:rFonts w:ascii="Times New Roman" w:eastAsia="宋体" w:hAnsi="Times New Roman" w:cs="Times New Roman"/>
          <w:b w:val="0"/>
        </w:rPr>
        <w:instrText xml:space="preserve"> TOC \o "1-3" \h \z \u </w:instrText>
      </w:r>
      <w:r w:rsidRPr="009D0A26">
        <w:rPr>
          <w:rFonts w:ascii="Times New Roman" w:eastAsia="宋体" w:hAnsi="Times New Roman" w:cs="Times New Roman"/>
          <w:b w:val="0"/>
        </w:rPr>
        <w:fldChar w:fldCharType="separate"/>
      </w:r>
      <w:hyperlink w:anchor="_Toc10025949" w:history="1">
        <w:r w:rsidRPr="009D0A26">
          <w:rPr>
            <w:rStyle w:val="aa"/>
            <w:rFonts w:ascii="Times New Roman" w:eastAsia="宋体" w:hAnsi="Times New Roman" w:cs="Times New Roman"/>
            <w:b w:val="0"/>
            <w:noProof/>
          </w:rPr>
          <w:t>米筐</w:t>
        </w:r>
        <w:r w:rsidRPr="009D0A26">
          <w:rPr>
            <w:rStyle w:val="aa"/>
            <w:rFonts w:ascii="Times New Roman" w:eastAsia="宋体" w:hAnsi="Times New Roman" w:cs="Times New Roman"/>
            <w:b w:val="0"/>
            <w:noProof/>
          </w:rPr>
          <w:t>AMS</w:t>
        </w:r>
        <w:r w:rsidRPr="009D0A26">
          <w:rPr>
            <w:rStyle w:val="aa"/>
            <w:rFonts w:ascii="Times New Roman" w:eastAsia="宋体" w:hAnsi="Times New Roman" w:cs="Times New Roman"/>
            <w:b w:val="0"/>
            <w:noProof/>
          </w:rPr>
          <w:t>业绩归因模型说明</w:t>
        </w:r>
        <w:r w:rsidRPr="009D0A26">
          <w:rPr>
            <w:rFonts w:ascii="Times New Roman" w:eastAsia="宋体" w:hAnsi="Times New Roman" w:cs="Times New Roman"/>
            <w:b w:val="0"/>
            <w:noProof/>
            <w:webHidden/>
          </w:rPr>
          <w:tab/>
        </w:r>
        <w:r w:rsidRPr="009D0A26">
          <w:rPr>
            <w:rFonts w:ascii="Times New Roman" w:eastAsia="宋体" w:hAnsi="Times New Roman" w:cs="Times New Roman"/>
            <w:b w:val="0"/>
            <w:noProof/>
            <w:webHidden/>
          </w:rPr>
          <w:fldChar w:fldCharType="begin"/>
        </w:r>
        <w:r w:rsidRPr="009D0A26">
          <w:rPr>
            <w:rFonts w:ascii="Times New Roman" w:eastAsia="宋体" w:hAnsi="Times New Roman" w:cs="Times New Roman"/>
            <w:b w:val="0"/>
            <w:noProof/>
            <w:webHidden/>
          </w:rPr>
          <w:instrText xml:space="preserve"> PAGEREF _Toc10025949 \h </w:instrText>
        </w:r>
        <w:r w:rsidRPr="009D0A26">
          <w:rPr>
            <w:rFonts w:ascii="Times New Roman" w:eastAsia="宋体" w:hAnsi="Times New Roman" w:cs="Times New Roman"/>
            <w:b w:val="0"/>
            <w:noProof/>
            <w:webHidden/>
          </w:rPr>
        </w:r>
        <w:r w:rsidRPr="009D0A26">
          <w:rPr>
            <w:rFonts w:ascii="Times New Roman" w:eastAsia="宋体" w:hAnsi="Times New Roman" w:cs="Times New Roman"/>
            <w:b w:val="0"/>
            <w:noProof/>
            <w:webHidden/>
          </w:rPr>
          <w:fldChar w:fldCharType="separate"/>
        </w:r>
        <w:r w:rsidRPr="009D0A26">
          <w:rPr>
            <w:rFonts w:ascii="Times New Roman" w:eastAsia="宋体" w:hAnsi="Times New Roman" w:cs="Times New Roman"/>
            <w:b w:val="0"/>
            <w:noProof/>
            <w:webHidden/>
          </w:rPr>
          <w:t>1</w:t>
        </w:r>
        <w:r w:rsidRPr="009D0A26">
          <w:rPr>
            <w:rFonts w:ascii="Times New Roman" w:eastAsia="宋体" w:hAnsi="Times New Roman" w:cs="Times New Roman"/>
            <w:b w:val="0"/>
            <w:noProof/>
            <w:webHidden/>
          </w:rPr>
          <w:fldChar w:fldCharType="end"/>
        </w:r>
      </w:hyperlink>
    </w:p>
    <w:p w14:paraId="23EC188B" w14:textId="47DB8267" w:rsidR="009D0A26" w:rsidRPr="009D0A26" w:rsidRDefault="00C33824" w:rsidP="009D0A26">
      <w:pPr>
        <w:pStyle w:val="TOC2"/>
        <w:tabs>
          <w:tab w:val="right" w:pos="8630"/>
        </w:tabs>
        <w:spacing w:line="360" w:lineRule="auto"/>
        <w:rPr>
          <w:rFonts w:ascii="Times New Roman" w:eastAsia="宋体" w:hAnsi="Times New Roman" w:cs="Times New Roman"/>
          <w:b w:val="0"/>
          <w:bCs w:val="0"/>
          <w:smallCaps w:val="0"/>
          <w:noProof/>
          <w:sz w:val="21"/>
          <w:szCs w:val="24"/>
        </w:rPr>
      </w:pPr>
      <w:hyperlink w:anchor="_Toc10025950" w:history="1">
        <w:r w:rsidR="009D0A26" w:rsidRPr="009D0A26">
          <w:rPr>
            <w:rStyle w:val="aa"/>
            <w:rFonts w:ascii="Times New Roman" w:eastAsia="宋体" w:hAnsi="Times New Roman" w:cs="Times New Roman"/>
            <w:b w:val="0"/>
            <w:noProof/>
          </w:rPr>
          <w:t xml:space="preserve">1 </w:t>
        </w:r>
        <w:r w:rsidR="009D0A26" w:rsidRPr="009D0A26">
          <w:rPr>
            <w:rStyle w:val="aa"/>
            <w:rFonts w:ascii="Times New Roman" w:eastAsia="宋体" w:hAnsi="Times New Roman" w:cs="Times New Roman"/>
            <w:b w:val="0"/>
            <w:noProof/>
          </w:rPr>
          <w:t>混合资产</w:t>
        </w:r>
        <w:r w:rsidR="009D0A26" w:rsidRPr="009D0A26">
          <w:rPr>
            <w:rStyle w:val="aa"/>
            <w:rFonts w:ascii="Times New Roman" w:eastAsia="宋体" w:hAnsi="Times New Roman" w:cs="Times New Roman"/>
            <w:b w:val="0"/>
            <w:noProof/>
          </w:rPr>
          <w:t>Brinson</w:t>
        </w:r>
        <w:r w:rsidR="009D0A26" w:rsidRPr="009D0A26">
          <w:rPr>
            <w:rStyle w:val="aa"/>
            <w:rFonts w:ascii="Times New Roman" w:eastAsia="宋体" w:hAnsi="Times New Roman" w:cs="Times New Roman"/>
            <w:b w:val="0"/>
            <w:noProof/>
          </w:rPr>
          <w:t>归因</w:t>
        </w:r>
        <w:r w:rsidR="009D0A26" w:rsidRPr="009D0A26">
          <w:rPr>
            <w:rFonts w:ascii="Times New Roman" w:eastAsia="宋体" w:hAnsi="Times New Roman" w:cs="Times New Roman"/>
            <w:b w:val="0"/>
            <w:noProof/>
            <w:webHidden/>
          </w:rPr>
          <w:tab/>
        </w:r>
        <w:r w:rsidR="009D0A26" w:rsidRPr="009D0A26">
          <w:rPr>
            <w:rFonts w:ascii="Times New Roman" w:eastAsia="宋体" w:hAnsi="Times New Roman" w:cs="Times New Roman"/>
            <w:b w:val="0"/>
            <w:noProof/>
            <w:webHidden/>
          </w:rPr>
          <w:fldChar w:fldCharType="begin"/>
        </w:r>
        <w:r w:rsidR="009D0A26" w:rsidRPr="009D0A26">
          <w:rPr>
            <w:rFonts w:ascii="Times New Roman" w:eastAsia="宋体" w:hAnsi="Times New Roman" w:cs="Times New Roman"/>
            <w:b w:val="0"/>
            <w:noProof/>
            <w:webHidden/>
          </w:rPr>
          <w:instrText xml:space="preserve"> PAGEREF _Toc10025950 \h </w:instrText>
        </w:r>
        <w:r w:rsidR="009D0A26" w:rsidRPr="009D0A26">
          <w:rPr>
            <w:rFonts w:ascii="Times New Roman" w:eastAsia="宋体" w:hAnsi="Times New Roman" w:cs="Times New Roman"/>
            <w:b w:val="0"/>
            <w:noProof/>
            <w:webHidden/>
          </w:rPr>
        </w:r>
        <w:r w:rsidR="009D0A26" w:rsidRPr="009D0A26">
          <w:rPr>
            <w:rFonts w:ascii="Times New Roman" w:eastAsia="宋体" w:hAnsi="Times New Roman" w:cs="Times New Roman"/>
            <w:b w:val="0"/>
            <w:noProof/>
            <w:webHidden/>
          </w:rPr>
          <w:fldChar w:fldCharType="separate"/>
        </w:r>
        <w:r w:rsidR="009D0A26" w:rsidRPr="009D0A26">
          <w:rPr>
            <w:rFonts w:ascii="Times New Roman" w:eastAsia="宋体" w:hAnsi="Times New Roman" w:cs="Times New Roman"/>
            <w:b w:val="0"/>
            <w:noProof/>
            <w:webHidden/>
          </w:rPr>
          <w:t>1</w:t>
        </w:r>
        <w:r w:rsidR="009D0A26" w:rsidRPr="009D0A26">
          <w:rPr>
            <w:rFonts w:ascii="Times New Roman" w:eastAsia="宋体" w:hAnsi="Times New Roman" w:cs="Times New Roman"/>
            <w:b w:val="0"/>
            <w:noProof/>
            <w:webHidden/>
          </w:rPr>
          <w:fldChar w:fldCharType="end"/>
        </w:r>
      </w:hyperlink>
    </w:p>
    <w:p w14:paraId="337664EA" w14:textId="4AD793AA" w:rsidR="009D0A26" w:rsidRPr="009D0A26" w:rsidRDefault="00C33824" w:rsidP="009D0A26">
      <w:pPr>
        <w:pStyle w:val="TOC2"/>
        <w:tabs>
          <w:tab w:val="right" w:pos="8630"/>
        </w:tabs>
        <w:spacing w:line="360" w:lineRule="auto"/>
        <w:rPr>
          <w:rFonts w:ascii="Times New Roman" w:eastAsia="宋体" w:hAnsi="Times New Roman" w:cs="Times New Roman"/>
          <w:b w:val="0"/>
          <w:bCs w:val="0"/>
          <w:smallCaps w:val="0"/>
          <w:noProof/>
          <w:sz w:val="21"/>
          <w:szCs w:val="24"/>
        </w:rPr>
      </w:pPr>
      <w:hyperlink w:anchor="_Toc10025951" w:history="1">
        <w:r w:rsidR="009D0A26" w:rsidRPr="009D0A26">
          <w:rPr>
            <w:rStyle w:val="aa"/>
            <w:rFonts w:ascii="Times New Roman" w:eastAsia="宋体" w:hAnsi="Times New Roman" w:cs="Times New Roman"/>
            <w:b w:val="0"/>
            <w:noProof/>
          </w:rPr>
          <w:t>2</w:t>
        </w:r>
        <w:r w:rsidR="009D0A26" w:rsidRPr="009D0A26">
          <w:rPr>
            <w:rStyle w:val="aa"/>
            <w:rFonts w:ascii="Times New Roman" w:eastAsia="宋体" w:hAnsi="Times New Roman" w:cs="Times New Roman"/>
            <w:b w:val="0"/>
            <w:noProof/>
          </w:rPr>
          <w:t>股票因子归因</w:t>
        </w:r>
        <w:r w:rsidR="009D0A26" w:rsidRPr="009D0A26">
          <w:rPr>
            <w:rFonts w:ascii="Times New Roman" w:eastAsia="宋体" w:hAnsi="Times New Roman" w:cs="Times New Roman"/>
            <w:b w:val="0"/>
            <w:noProof/>
            <w:webHidden/>
          </w:rPr>
          <w:tab/>
        </w:r>
        <w:r w:rsidR="009D0A26" w:rsidRPr="009D0A26">
          <w:rPr>
            <w:rFonts w:ascii="Times New Roman" w:eastAsia="宋体" w:hAnsi="Times New Roman" w:cs="Times New Roman"/>
            <w:b w:val="0"/>
            <w:noProof/>
            <w:webHidden/>
          </w:rPr>
          <w:fldChar w:fldCharType="begin"/>
        </w:r>
        <w:r w:rsidR="009D0A26" w:rsidRPr="009D0A26">
          <w:rPr>
            <w:rFonts w:ascii="Times New Roman" w:eastAsia="宋体" w:hAnsi="Times New Roman" w:cs="Times New Roman"/>
            <w:b w:val="0"/>
            <w:noProof/>
            <w:webHidden/>
          </w:rPr>
          <w:instrText xml:space="preserve"> PAGEREF _Toc10025951 \h </w:instrText>
        </w:r>
        <w:r w:rsidR="009D0A26" w:rsidRPr="009D0A26">
          <w:rPr>
            <w:rFonts w:ascii="Times New Roman" w:eastAsia="宋体" w:hAnsi="Times New Roman" w:cs="Times New Roman"/>
            <w:b w:val="0"/>
            <w:noProof/>
            <w:webHidden/>
          </w:rPr>
        </w:r>
        <w:r w:rsidR="009D0A26" w:rsidRPr="009D0A26">
          <w:rPr>
            <w:rFonts w:ascii="Times New Roman" w:eastAsia="宋体" w:hAnsi="Times New Roman" w:cs="Times New Roman"/>
            <w:b w:val="0"/>
            <w:noProof/>
            <w:webHidden/>
          </w:rPr>
          <w:fldChar w:fldCharType="separate"/>
        </w:r>
        <w:r w:rsidR="009D0A26" w:rsidRPr="009D0A26">
          <w:rPr>
            <w:rFonts w:ascii="Times New Roman" w:eastAsia="宋体" w:hAnsi="Times New Roman" w:cs="Times New Roman"/>
            <w:b w:val="0"/>
            <w:noProof/>
            <w:webHidden/>
          </w:rPr>
          <w:t>4</w:t>
        </w:r>
        <w:r w:rsidR="009D0A26" w:rsidRPr="009D0A26">
          <w:rPr>
            <w:rFonts w:ascii="Times New Roman" w:eastAsia="宋体" w:hAnsi="Times New Roman" w:cs="Times New Roman"/>
            <w:b w:val="0"/>
            <w:noProof/>
            <w:webHidden/>
          </w:rPr>
          <w:fldChar w:fldCharType="end"/>
        </w:r>
      </w:hyperlink>
    </w:p>
    <w:p w14:paraId="600A255F" w14:textId="1E24A744" w:rsidR="009D0A26" w:rsidRPr="009D0A26" w:rsidRDefault="00C33824" w:rsidP="009D0A26">
      <w:pPr>
        <w:pStyle w:val="TOC2"/>
        <w:tabs>
          <w:tab w:val="right" w:pos="8630"/>
        </w:tabs>
        <w:spacing w:line="360" w:lineRule="auto"/>
        <w:rPr>
          <w:rFonts w:ascii="Times New Roman" w:eastAsia="宋体" w:hAnsi="Times New Roman" w:cs="Times New Roman"/>
          <w:b w:val="0"/>
          <w:bCs w:val="0"/>
          <w:smallCaps w:val="0"/>
          <w:noProof/>
          <w:sz w:val="21"/>
          <w:szCs w:val="24"/>
        </w:rPr>
      </w:pPr>
      <w:hyperlink w:anchor="_Toc10025952" w:history="1">
        <w:r w:rsidR="009D0A26" w:rsidRPr="009D0A26">
          <w:rPr>
            <w:rStyle w:val="aa"/>
            <w:rFonts w:ascii="Times New Roman" w:eastAsia="宋体" w:hAnsi="Times New Roman" w:cs="Times New Roman"/>
            <w:b w:val="0"/>
            <w:noProof/>
          </w:rPr>
          <w:t>3</w:t>
        </w:r>
        <w:r w:rsidR="009D0A26" w:rsidRPr="009D0A26">
          <w:rPr>
            <w:rStyle w:val="aa"/>
            <w:rFonts w:ascii="Times New Roman" w:eastAsia="宋体" w:hAnsi="Times New Roman" w:cs="Times New Roman"/>
            <w:b w:val="0"/>
            <w:noProof/>
          </w:rPr>
          <w:t>债券</w:t>
        </w:r>
        <w:r w:rsidR="009D0A26" w:rsidRPr="009D0A26">
          <w:rPr>
            <w:rStyle w:val="aa"/>
            <w:rFonts w:ascii="Times New Roman" w:eastAsia="宋体" w:hAnsi="Times New Roman" w:cs="Times New Roman"/>
            <w:b w:val="0"/>
            <w:noProof/>
          </w:rPr>
          <w:t>Campisi</w:t>
        </w:r>
        <w:r w:rsidR="009D0A26" w:rsidRPr="009D0A26">
          <w:rPr>
            <w:rStyle w:val="aa"/>
            <w:rFonts w:ascii="Times New Roman" w:eastAsia="宋体" w:hAnsi="Times New Roman" w:cs="Times New Roman"/>
            <w:b w:val="0"/>
            <w:noProof/>
          </w:rPr>
          <w:t>归因</w:t>
        </w:r>
        <w:r w:rsidR="009D0A26" w:rsidRPr="009D0A26">
          <w:rPr>
            <w:rFonts w:ascii="Times New Roman" w:eastAsia="宋体" w:hAnsi="Times New Roman" w:cs="Times New Roman"/>
            <w:b w:val="0"/>
            <w:noProof/>
            <w:webHidden/>
          </w:rPr>
          <w:tab/>
        </w:r>
        <w:r w:rsidR="009D0A26" w:rsidRPr="009D0A26">
          <w:rPr>
            <w:rFonts w:ascii="Times New Roman" w:eastAsia="宋体" w:hAnsi="Times New Roman" w:cs="Times New Roman"/>
            <w:b w:val="0"/>
            <w:noProof/>
            <w:webHidden/>
          </w:rPr>
          <w:fldChar w:fldCharType="begin"/>
        </w:r>
        <w:r w:rsidR="009D0A26" w:rsidRPr="009D0A26">
          <w:rPr>
            <w:rFonts w:ascii="Times New Roman" w:eastAsia="宋体" w:hAnsi="Times New Roman" w:cs="Times New Roman"/>
            <w:b w:val="0"/>
            <w:noProof/>
            <w:webHidden/>
          </w:rPr>
          <w:instrText xml:space="preserve"> PAGEREF _Toc10025952 \h </w:instrText>
        </w:r>
        <w:r w:rsidR="009D0A26" w:rsidRPr="009D0A26">
          <w:rPr>
            <w:rFonts w:ascii="Times New Roman" w:eastAsia="宋体" w:hAnsi="Times New Roman" w:cs="Times New Roman"/>
            <w:b w:val="0"/>
            <w:noProof/>
            <w:webHidden/>
          </w:rPr>
        </w:r>
        <w:r w:rsidR="009D0A26" w:rsidRPr="009D0A26">
          <w:rPr>
            <w:rFonts w:ascii="Times New Roman" w:eastAsia="宋体" w:hAnsi="Times New Roman" w:cs="Times New Roman"/>
            <w:b w:val="0"/>
            <w:noProof/>
            <w:webHidden/>
          </w:rPr>
          <w:fldChar w:fldCharType="separate"/>
        </w:r>
        <w:r w:rsidR="009D0A26" w:rsidRPr="009D0A26">
          <w:rPr>
            <w:rFonts w:ascii="Times New Roman" w:eastAsia="宋体" w:hAnsi="Times New Roman" w:cs="Times New Roman"/>
            <w:b w:val="0"/>
            <w:noProof/>
            <w:webHidden/>
          </w:rPr>
          <w:t>5</w:t>
        </w:r>
        <w:r w:rsidR="009D0A26" w:rsidRPr="009D0A26">
          <w:rPr>
            <w:rFonts w:ascii="Times New Roman" w:eastAsia="宋体" w:hAnsi="Times New Roman" w:cs="Times New Roman"/>
            <w:b w:val="0"/>
            <w:noProof/>
            <w:webHidden/>
          </w:rPr>
          <w:fldChar w:fldCharType="end"/>
        </w:r>
      </w:hyperlink>
    </w:p>
    <w:p w14:paraId="0048887B" w14:textId="6B3FDF06" w:rsidR="009D0A26" w:rsidRPr="009D0A26" w:rsidRDefault="00C33824" w:rsidP="009D0A26">
      <w:pPr>
        <w:pStyle w:val="TOC2"/>
        <w:tabs>
          <w:tab w:val="right" w:pos="8630"/>
        </w:tabs>
        <w:spacing w:line="360" w:lineRule="auto"/>
        <w:rPr>
          <w:rFonts w:ascii="Times New Roman" w:eastAsia="宋体" w:hAnsi="Times New Roman" w:cs="Times New Roman"/>
          <w:b w:val="0"/>
          <w:bCs w:val="0"/>
          <w:smallCaps w:val="0"/>
          <w:noProof/>
          <w:sz w:val="21"/>
          <w:szCs w:val="24"/>
        </w:rPr>
      </w:pPr>
      <w:hyperlink w:anchor="_Toc10025953" w:history="1">
        <w:r w:rsidR="009D0A26" w:rsidRPr="009D0A26">
          <w:rPr>
            <w:rStyle w:val="aa"/>
            <w:rFonts w:ascii="Times New Roman" w:eastAsia="宋体" w:hAnsi="Times New Roman" w:cs="Times New Roman"/>
            <w:b w:val="0"/>
            <w:noProof/>
          </w:rPr>
          <w:t>4</w:t>
        </w:r>
        <w:r w:rsidR="009D0A26" w:rsidRPr="009D0A26">
          <w:rPr>
            <w:rStyle w:val="aa"/>
            <w:rFonts w:ascii="Times New Roman" w:eastAsia="宋体" w:hAnsi="Times New Roman" w:cs="Times New Roman"/>
            <w:b w:val="0"/>
            <w:noProof/>
          </w:rPr>
          <w:t>实例解释</w:t>
        </w:r>
        <w:r w:rsidR="009D0A26" w:rsidRPr="009D0A26">
          <w:rPr>
            <w:rFonts w:ascii="Times New Roman" w:eastAsia="宋体" w:hAnsi="Times New Roman" w:cs="Times New Roman"/>
            <w:b w:val="0"/>
            <w:noProof/>
            <w:webHidden/>
          </w:rPr>
          <w:tab/>
        </w:r>
        <w:r w:rsidR="009D0A26" w:rsidRPr="009D0A26">
          <w:rPr>
            <w:rFonts w:ascii="Times New Roman" w:eastAsia="宋体" w:hAnsi="Times New Roman" w:cs="Times New Roman"/>
            <w:b w:val="0"/>
            <w:noProof/>
            <w:webHidden/>
          </w:rPr>
          <w:fldChar w:fldCharType="begin"/>
        </w:r>
        <w:r w:rsidR="009D0A26" w:rsidRPr="009D0A26">
          <w:rPr>
            <w:rFonts w:ascii="Times New Roman" w:eastAsia="宋体" w:hAnsi="Times New Roman" w:cs="Times New Roman"/>
            <w:b w:val="0"/>
            <w:noProof/>
            <w:webHidden/>
          </w:rPr>
          <w:instrText xml:space="preserve"> PAGEREF _Toc10025953 \h </w:instrText>
        </w:r>
        <w:r w:rsidR="009D0A26" w:rsidRPr="009D0A26">
          <w:rPr>
            <w:rFonts w:ascii="Times New Roman" w:eastAsia="宋体" w:hAnsi="Times New Roman" w:cs="Times New Roman"/>
            <w:b w:val="0"/>
            <w:noProof/>
            <w:webHidden/>
          </w:rPr>
        </w:r>
        <w:r w:rsidR="009D0A26" w:rsidRPr="009D0A26">
          <w:rPr>
            <w:rFonts w:ascii="Times New Roman" w:eastAsia="宋体" w:hAnsi="Times New Roman" w:cs="Times New Roman"/>
            <w:b w:val="0"/>
            <w:noProof/>
            <w:webHidden/>
          </w:rPr>
          <w:fldChar w:fldCharType="separate"/>
        </w:r>
        <w:r w:rsidR="009D0A26" w:rsidRPr="009D0A26">
          <w:rPr>
            <w:rFonts w:ascii="Times New Roman" w:eastAsia="宋体" w:hAnsi="Times New Roman" w:cs="Times New Roman"/>
            <w:b w:val="0"/>
            <w:noProof/>
            <w:webHidden/>
          </w:rPr>
          <w:t>7</w:t>
        </w:r>
        <w:r w:rsidR="009D0A26" w:rsidRPr="009D0A26">
          <w:rPr>
            <w:rFonts w:ascii="Times New Roman" w:eastAsia="宋体" w:hAnsi="Times New Roman" w:cs="Times New Roman"/>
            <w:b w:val="0"/>
            <w:noProof/>
            <w:webHidden/>
          </w:rPr>
          <w:fldChar w:fldCharType="end"/>
        </w:r>
      </w:hyperlink>
    </w:p>
    <w:p w14:paraId="79A8776D" w14:textId="1C2C17DB" w:rsidR="009D0A26" w:rsidRPr="009D0A26" w:rsidRDefault="00C33824" w:rsidP="009D0A26">
      <w:pPr>
        <w:pStyle w:val="TOC3"/>
        <w:tabs>
          <w:tab w:val="right" w:pos="8630"/>
        </w:tabs>
        <w:spacing w:line="360" w:lineRule="auto"/>
        <w:rPr>
          <w:rFonts w:ascii="Times New Roman" w:eastAsia="宋体" w:hAnsi="Times New Roman" w:cs="Times New Roman"/>
          <w:smallCaps w:val="0"/>
          <w:noProof/>
          <w:sz w:val="21"/>
          <w:szCs w:val="24"/>
        </w:rPr>
      </w:pPr>
      <w:hyperlink w:anchor="_Toc10025954" w:history="1">
        <w:r w:rsidR="009D0A26" w:rsidRPr="009D0A26">
          <w:rPr>
            <w:rStyle w:val="aa"/>
            <w:rFonts w:ascii="Times New Roman" w:eastAsia="宋体" w:hAnsi="Times New Roman" w:cs="Times New Roman"/>
            <w:noProof/>
          </w:rPr>
          <w:t>4.1</w:t>
        </w:r>
        <w:r w:rsidR="009D0A26" w:rsidRPr="009D0A26">
          <w:rPr>
            <w:rStyle w:val="aa"/>
            <w:rFonts w:ascii="Times New Roman" w:eastAsia="宋体" w:hAnsi="Times New Roman" w:cs="Times New Roman"/>
            <w:noProof/>
          </w:rPr>
          <w:t>混合资产</w:t>
        </w:r>
        <w:r w:rsidR="009D0A26" w:rsidRPr="009D0A26">
          <w:rPr>
            <w:rStyle w:val="aa"/>
            <w:rFonts w:ascii="Times New Roman" w:eastAsia="宋体" w:hAnsi="Times New Roman" w:cs="Times New Roman"/>
            <w:noProof/>
          </w:rPr>
          <w:t>Brinson</w:t>
        </w:r>
        <w:r w:rsidR="009D0A26" w:rsidRPr="009D0A26">
          <w:rPr>
            <w:rStyle w:val="aa"/>
            <w:rFonts w:ascii="Times New Roman" w:eastAsia="宋体" w:hAnsi="Times New Roman" w:cs="Times New Roman"/>
            <w:noProof/>
          </w:rPr>
          <w:t>归因结果</w:t>
        </w:r>
        <w:r w:rsidR="009D0A26" w:rsidRPr="009D0A26">
          <w:rPr>
            <w:rFonts w:ascii="Times New Roman" w:eastAsia="宋体" w:hAnsi="Times New Roman" w:cs="Times New Roman"/>
            <w:noProof/>
            <w:webHidden/>
          </w:rPr>
          <w:tab/>
        </w:r>
        <w:r w:rsidR="009D0A26" w:rsidRPr="009D0A26">
          <w:rPr>
            <w:rFonts w:ascii="Times New Roman" w:eastAsia="宋体" w:hAnsi="Times New Roman" w:cs="Times New Roman"/>
            <w:noProof/>
            <w:webHidden/>
          </w:rPr>
          <w:fldChar w:fldCharType="begin"/>
        </w:r>
        <w:r w:rsidR="009D0A26" w:rsidRPr="009D0A26">
          <w:rPr>
            <w:rFonts w:ascii="Times New Roman" w:eastAsia="宋体" w:hAnsi="Times New Roman" w:cs="Times New Roman"/>
            <w:noProof/>
            <w:webHidden/>
          </w:rPr>
          <w:instrText xml:space="preserve"> PAGEREF _Toc10025954 \h </w:instrText>
        </w:r>
        <w:r w:rsidR="009D0A26" w:rsidRPr="009D0A26">
          <w:rPr>
            <w:rFonts w:ascii="Times New Roman" w:eastAsia="宋体" w:hAnsi="Times New Roman" w:cs="Times New Roman"/>
            <w:noProof/>
            <w:webHidden/>
          </w:rPr>
        </w:r>
        <w:r w:rsidR="009D0A26" w:rsidRPr="009D0A26">
          <w:rPr>
            <w:rFonts w:ascii="Times New Roman" w:eastAsia="宋体" w:hAnsi="Times New Roman" w:cs="Times New Roman"/>
            <w:noProof/>
            <w:webHidden/>
          </w:rPr>
          <w:fldChar w:fldCharType="separate"/>
        </w:r>
        <w:r w:rsidR="009D0A26" w:rsidRPr="009D0A26">
          <w:rPr>
            <w:rFonts w:ascii="Times New Roman" w:eastAsia="宋体" w:hAnsi="Times New Roman" w:cs="Times New Roman"/>
            <w:noProof/>
            <w:webHidden/>
          </w:rPr>
          <w:t>7</w:t>
        </w:r>
        <w:r w:rsidR="009D0A26" w:rsidRPr="009D0A26">
          <w:rPr>
            <w:rFonts w:ascii="Times New Roman" w:eastAsia="宋体" w:hAnsi="Times New Roman" w:cs="Times New Roman"/>
            <w:noProof/>
            <w:webHidden/>
          </w:rPr>
          <w:fldChar w:fldCharType="end"/>
        </w:r>
      </w:hyperlink>
    </w:p>
    <w:p w14:paraId="4EFA78E6" w14:textId="59FED948" w:rsidR="009D0A26" w:rsidRPr="009D0A26" w:rsidRDefault="00C33824" w:rsidP="009D0A26">
      <w:pPr>
        <w:pStyle w:val="TOC3"/>
        <w:tabs>
          <w:tab w:val="right" w:pos="8630"/>
        </w:tabs>
        <w:spacing w:line="360" w:lineRule="auto"/>
        <w:rPr>
          <w:rFonts w:ascii="Times New Roman" w:eastAsia="宋体" w:hAnsi="Times New Roman" w:cs="Times New Roman"/>
          <w:smallCaps w:val="0"/>
          <w:noProof/>
          <w:sz w:val="21"/>
          <w:szCs w:val="24"/>
        </w:rPr>
      </w:pPr>
      <w:hyperlink w:anchor="_Toc10025955" w:history="1">
        <w:r w:rsidR="009D0A26" w:rsidRPr="009D0A26">
          <w:rPr>
            <w:rStyle w:val="aa"/>
            <w:rFonts w:ascii="Times New Roman" w:eastAsia="宋体" w:hAnsi="Times New Roman" w:cs="Times New Roman"/>
            <w:noProof/>
          </w:rPr>
          <w:t>4.2</w:t>
        </w:r>
        <w:r w:rsidR="009D0A26" w:rsidRPr="009D0A26">
          <w:rPr>
            <w:rStyle w:val="aa"/>
            <w:rFonts w:ascii="Times New Roman" w:eastAsia="宋体" w:hAnsi="Times New Roman" w:cs="Times New Roman"/>
            <w:noProof/>
          </w:rPr>
          <w:t>股票因子归因结果</w:t>
        </w:r>
        <w:r w:rsidR="009D0A26" w:rsidRPr="009D0A26">
          <w:rPr>
            <w:rFonts w:ascii="Times New Roman" w:eastAsia="宋体" w:hAnsi="Times New Roman" w:cs="Times New Roman"/>
            <w:noProof/>
            <w:webHidden/>
          </w:rPr>
          <w:tab/>
        </w:r>
        <w:r w:rsidR="009D0A26" w:rsidRPr="009D0A26">
          <w:rPr>
            <w:rFonts w:ascii="Times New Roman" w:eastAsia="宋体" w:hAnsi="Times New Roman" w:cs="Times New Roman"/>
            <w:noProof/>
            <w:webHidden/>
          </w:rPr>
          <w:fldChar w:fldCharType="begin"/>
        </w:r>
        <w:r w:rsidR="009D0A26" w:rsidRPr="009D0A26">
          <w:rPr>
            <w:rFonts w:ascii="Times New Roman" w:eastAsia="宋体" w:hAnsi="Times New Roman" w:cs="Times New Roman"/>
            <w:noProof/>
            <w:webHidden/>
          </w:rPr>
          <w:instrText xml:space="preserve"> PAGEREF _Toc10025955 \h </w:instrText>
        </w:r>
        <w:r w:rsidR="009D0A26" w:rsidRPr="009D0A26">
          <w:rPr>
            <w:rFonts w:ascii="Times New Roman" w:eastAsia="宋体" w:hAnsi="Times New Roman" w:cs="Times New Roman"/>
            <w:noProof/>
            <w:webHidden/>
          </w:rPr>
        </w:r>
        <w:r w:rsidR="009D0A26" w:rsidRPr="009D0A26">
          <w:rPr>
            <w:rFonts w:ascii="Times New Roman" w:eastAsia="宋体" w:hAnsi="Times New Roman" w:cs="Times New Roman"/>
            <w:noProof/>
            <w:webHidden/>
          </w:rPr>
          <w:fldChar w:fldCharType="separate"/>
        </w:r>
        <w:r w:rsidR="009D0A26" w:rsidRPr="009D0A26">
          <w:rPr>
            <w:rFonts w:ascii="Times New Roman" w:eastAsia="宋体" w:hAnsi="Times New Roman" w:cs="Times New Roman"/>
            <w:noProof/>
            <w:webHidden/>
          </w:rPr>
          <w:t>8</w:t>
        </w:r>
        <w:r w:rsidR="009D0A26" w:rsidRPr="009D0A26">
          <w:rPr>
            <w:rFonts w:ascii="Times New Roman" w:eastAsia="宋体" w:hAnsi="Times New Roman" w:cs="Times New Roman"/>
            <w:noProof/>
            <w:webHidden/>
          </w:rPr>
          <w:fldChar w:fldCharType="end"/>
        </w:r>
      </w:hyperlink>
    </w:p>
    <w:p w14:paraId="79FCF1C8" w14:textId="332A35FD" w:rsidR="009D0A26" w:rsidRPr="009D0A26" w:rsidRDefault="00C33824" w:rsidP="009D0A26">
      <w:pPr>
        <w:pStyle w:val="TOC3"/>
        <w:tabs>
          <w:tab w:val="right" w:pos="8630"/>
        </w:tabs>
        <w:spacing w:line="360" w:lineRule="auto"/>
        <w:rPr>
          <w:rFonts w:ascii="Times New Roman" w:eastAsia="宋体" w:hAnsi="Times New Roman" w:cs="Times New Roman"/>
          <w:smallCaps w:val="0"/>
          <w:noProof/>
          <w:sz w:val="21"/>
          <w:szCs w:val="24"/>
        </w:rPr>
      </w:pPr>
      <w:hyperlink w:anchor="_Toc10025956" w:history="1">
        <w:r w:rsidR="009D0A26" w:rsidRPr="009D0A26">
          <w:rPr>
            <w:rStyle w:val="aa"/>
            <w:rFonts w:ascii="Times New Roman" w:eastAsia="宋体" w:hAnsi="Times New Roman" w:cs="Times New Roman"/>
            <w:noProof/>
          </w:rPr>
          <w:t>4.3</w:t>
        </w:r>
        <w:r w:rsidR="009D0A26" w:rsidRPr="009D0A26">
          <w:rPr>
            <w:rStyle w:val="aa"/>
            <w:rFonts w:ascii="Times New Roman" w:eastAsia="宋体" w:hAnsi="Times New Roman" w:cs="Times New Roman"/>
            <w:noProof/>
          </w:rPr>
          <w:t>债券</w:t>
        </w:r>
        <w:r w:rsidR="009D0A26" w:rsidRPr="009D0A26">
          <w:rPr>
            <w:rStyle w:val="aa"/>
            <w:rFonts w:ascii="Times New Roman" w:eastAsia="宋体" w:hAnsi="Times New Roman" w:cs="Times New Roman"/>
            <w:noProof/>
          </w:rPr>
          <w:t>Campisi</w:t>
        </w:r>
        <w:r w:rsidR="009D0A26" w:rsidRPr="009D0A26">
          <w:rPr>
            <w:rStyle w:val="aa"/>
            <w:rFonts w:ascii="Times New Roman" w:eastAsia="宋体" w:hAnsi="Times New Roman" w:cs="Times New Roman"/>
            <w:noProof/>
          </w:rPr>
          <w:t>归因结果</w:t>
        </w:r>
        <w:r w:rsidR="009D0A26" w:rsidRPr="009D0A26">
          <w:rPr>
            <w:rFonts w:ascii="Times New Roman" w:eastAsia="宋体" w:hAnsi="Times New Roman" w:cs="Times New Roman"/>
            <w:noProof/>
            <w:webHidden/>
          </w:rPr>
          <w:tab/>
        </w:r>
        <w:r w:rsidR="009D0A26" w:rsidRPr="009D0A26">
          <w:rPr>
            <w:rFonts w:ascii="Times New Roman" w:eastAsia="宋体" w:hAnsi="Times New Roman" w:cs="Times New Roman"/>
            <w:noProof/>
            <w:webHidden/>
          </w:rPr>
          <w:fldChar w:fldCharType="begin"/>
        </w:r>
        <w:r w:rsidR="009D0A26" w:rsidRPr="009D0A26">
          <w:rPr>
            <w:rFonts w:ascii="Times New Roman" w:eastAsia="宋体" w:hAnsi="Times New Roman" w:cs="Times New Roman"/>
            <w:noProof/>
            <w:webHidden/>
          </w:rPr>
          <w:instrText xml:space="preserve"> PAGEREF _Toc10025956 \h </w:instrText>
        </w:r>
        <w:r w:rsidR="009D0A26" w:rsidRPr="009D0A26">
          <w:rPr>
            <w:rFonts w:ascii="Times New Roman" w:eastAsia="宋体" w:hAnsi="Times New Roman" w:cs="Times New Roman"/>
            <w:noProof/>
            <w:webHidden/>
          </w:rPr>
        </w:r>
        <w:r w:rsidR="009D0A26" w:rsidRPr="009D0A26">
          <w:rPr>
            <w:rFonts w:ascii="Times New Roman" w:eastAsia="宋体" w:hAnsi="Times New Roman" w:cs="Times New Roman"/>
            <w:noProof/>
            <w:webHidden/>
          </w:rPr>
          <w:fldChar w:fldCharType="separate"/>
        </w:r>
        <w:r w:rsidR="009D0A26" w:rsidRPr="009D0A26">
          <w:rPr>
            <w:rFonts w:ascii="Times New Roman" w:eastAsia="宋体" w:hAnsi="Times New Roman" w:cs="Times New Roman"/>
            <w:noProof/>
            <w:webHidden/>
          </w:rPr>
          <w:t>10</w:t>
        </w:r>
        <w:r w:rsidR="009D0A26" w:rsidRPr="009D0A26">
          <w:rPr>
            <w:rFonts w:ascii="Times New Roman" w:eastAsia="宋体" w:hAnsi="Times New Roman" w:cs="Times New Roman"/>
            <w:noProof/>
            <w:webHidden/>
          </w:rPr>
          <w:fldChar w:fldCharType="end"/>
        </w:r>
      </w:hyperlink>
    </w:p>
    <w:p w14:paraId="77D48AE0" w14:textId="5953369D" w:rsidR="009D0A26" w:rsidRPr="009D0A26" w:rsidRDefault="00C33824" w:rsidP="009D0A26">
      <w:pPr>
        <w:pStyle w:val="TOC2"/>
        <w:tabs>
          <w:tab w:val="right" w:pos="8630"/>
        </w:tabs>
        <w:spacing w:line="360" w:lineRule="auto"/>
        <w:rPr>
          <w:rFonts w:ascii="Times New Roman" w:eastAsia="宋体" w:hAnsi="Times New Roman" w:cs="Times New Roman"/>
          <w:b w:val="0"/>
          <w:bCs w:val="0"/>
          <w:smallCaps w:val="0"/>
          <w:noProof/>
          <w:sz w:val="21"/>
          <w:szCs w:val="24"/>
        </w:rPr>
      </w:pPr>
      <w:hyperlink w:anchor="_Toc10025957" w:history="1">
        <w:r w:rsidR="009D0A26" w:rsidRPr="009D0A26">
          <w:rPr>
            <w:rStyle w:val="aa"/>
            <w:rFonts w:ascii="Times New Roman" w:eastAsia="宋体" w:hAnsi="Times New Roman" w:cs="Times New Roman"/>
            <w:b w:val="0"/>
            <w:noProof/>
          </w:rPr>
          <w:t>5</w:t>
        </w:r>
        <w:r w:rsidR="009D0A26" w:rsidRPr="009D0A26">
          <w:rPr>
            <w:rStyle w:val="aa"/>
            <w:rFonts w:ascii="Times New Roman" w:eastAsia="宋体" w:hAnsi="Times New Roman" w:cs="Times New Roman"/>
            <w:b w:val="0"/>
            <w:noProof/>
          </w:rPr>
          <w:t>附录</w:t>
        </w:r>
        <w:r w:rsidR="009D0A26" w:rsidRPr="009D0A26">
          <w:rPr>
            <w:rFonts w:ascii="Times New Roman" w:eastAsia="宋体" w:hAnsi="Times New Roman" w:cs="Times New Roman"/>
            <w:b w:val="0"/>
            <w:noProof/>
            <w:webHidden/>
          </w:rPr>
          <w:tab/>
        </w:r>
        <w:r w:rsidR="009D0A26" w:rsidRPr="009D0A26">
          <w:rPr>
            <w:rFonts w:ascii="Times New Roman" w:eastAsia="宋体" w:hAnsi="Times New Roman" w:cs="Times New Roman"/>
            <w:b w:val="0"/>
            <w:noProof/>
            <w:webHidden/>
          </w:rPr>
          <w:fldChar w:fldCharType="begin"/>
        </w:r>
        <w:r w:rsidR="009D0A26" w:rsidRPr="009D0A26">
          <w:rPr>
            <w:rFonts w:ascii="Times New Roman" w:eastAsia="宋体" w:hAnsi="Times New Roman" w:cs="Times New Roman"/>
            <w:b w:val="0"/>
            <w:noProof/>
            <w:webHidden/>
          </w:rPr>
          <w:instrText xml:space="preserve"> PAGEREF _Toc10025957 \h </w:instrText>
        </w:r>
        <w:r w:rsidR="009D0A26" w:rsidRPr="009D0A26">
          <w:rPr>
            <w:rFonts w:ascii="Times New Roman" w:eastAsia="宋体" w:hAnsi="Times New Roman" w:cs="Times New Roman"/>
            <w:b w:val="0"/>
            <w:noProof/>
            <w:webHidden/>
          </w:rPr>
        </w:r>
        <w:r w:rsidR="009D0A26" w:rsidRPr="009D0A26">
          <w:rPr>
            <w:rFonts w:ascii="Times New Roman" w:eastAsia="宋体" w:hAnsi="Times New Roman" w:cs="Times New Roman"/>
            <w:b w:val="0"/>
            <w:noProof/>
            <w:webHidden/>
          </w:rPr>
          <w:fldChar w:fldCharType="separate"/>
        </w:r>
        <w:r w:rsidR="009D0A26" w:rsidRPr="009D0A26">
          <w:rPr>
            <w:rFonts w:ascii="Times New Roman" w:eastAsia="宋体" w:hAnsi="Times New Roman" w:cs="Times New Roman"/>
            <w:b w:val="0"/>
            <w:noProof/>
            <w:webHidden/>
          </w:rPr>
          <w:t>12</w:t>
        </w:r>
        <w:r w:rsidR="009D0A26" w:rsidRPr="009D0A26">
          <w:rPr>
            <w:rFonts w:ascii="Times New Roman" w:eastAsia="宋体" w:hAnsi="Times New Roman" w:cs="Times New Roman"/>
            <w:b w:val="0"/>
            <w:noProof/>
            <w:webHidden/>
          </w:rPr>
          <w:fldChar w:fldCharType="end"/>
        </w:r>
      </w:hyperlink>
    </w:p>
    <w:p w14:paraId="2FE0B214" w14:textId="14A6AC74" w:rsidR="009D0A26" w:rsidRPr="009D0A26" w:rsidRDefault="00C33824" w:rsidP="009D0A26">
      <w:pPr>
        <w:pStyle w:val="TOC3"/>
        <w:tabs>
          <w:tab w:val="right" w:pos="8630"/>
        </w:tabs>
        <w:spacing w:line="360" w:lineRule="auto"/>
        <w:rPr>
          <w:rFonts w:ascii="Times New Roman" w:eastAsia="宋体" w:hAnsi="Times New Roman" w:cs="Times New Roman"/>
          <w:smallCaps w:val="0"/>
          <w:noProof/>
          <w:sz w:val="21"/>
          <w:szCs w:val="24"/>
        </w:rPr>
      </w:pPr>
      <w:hyperlink w:anchor="_Toc10025958" w:history="1">
        <w:r w:rsidR="009D0A26" w:rsidRPr="009D0A26">
          <w:rPr>
            <w:rStyle w:val="aa"/>
            <w:rFonts w:ascii="Times New Roman" w:eastAsia="宋体" w:hAnsi="Times New Roman" w:cs="Times New Roman"/>
            <w:noProof/>
          </w:rPr>
          <w:t xml:space="preserve">5.1 Brinson </w:t>
        </w:r>
        <w:r w:rsidR="009D0A26" w:rsidRPr="009D0A26">
          <w:rPr>
            <w:rStyle w:val="aa"/>
            <w:rFonts w:ascii="Times New Roman" w:eastAsia="宋体" w:hAnsi="Times New Roman" w:cs="Times New Roman"/>
            <w:noProof/>
          </w:rPr>
          <w:t>模型</w:t>
        </w:r>
        <w:r w:rsidR="009D0A26" w:rsidRPr="009D0A26">
          <w:rPr>
            <w:rFonts w:ascii="Times New Roman" w:eastAsia="宋体" w:hAnsi="Times New Roman" w:cs="Times New Roman"/>
            <w:noProof/>
            <w:webHidden/>
          </w:rPr>
          <w:tab/>
        </w:r>
        <w:r w:rsidR="009D0A26" w:rsidRPr="009D0A26">
          <w:rPr>
            <w:rFonts w:ascii="Times New Roman" w:eastAsia="宋体" w:hAnsi="Times New Roman" w:cs="Times New Roman"/>
            <w:noProof/>
            <w:webHidden/>
          </w:rPr>
          <w:fldChar w:fldCharType="begin"/>
        </w:r>
        <w:r w:rsidR="009D0A26" w:rsidRPr="009D0A26">
          <w:rPr>
            <w:rFonts w:ascii="Times New Roman" w:eastAsia="宋体" w:hAnsi="Times New Roman" w:cs="Times New Roman"/>
            <w:noProof/>
            <w:webHidden/>
          </w:rPr>
          <w:instrText xml:space="preserve"> PAGEREF _Toc10025958 \h </w:instrText>
        </w:r>
        <w:r w:rsidR="009D0A26" w:rsidRPr="009D0A26">
          <w:rPr>
            <w:rFonts w:ascii="Times New Roman" w:eastAsia="宋体" w:hAnsi="Times New Roman" w:cs="Times New Roman"/>
            <w:noProof/>
            <w:webHidden/>
          </w:rPr>
        </w:r>
        <w:r w:rsidR="009D0A26" w:rsidRPr="009D0A26">
          <w:rPr>
            <w:rFonts w:ascii="Times New Roman" w:eastAsia="宋体" w:hAnsi="Times New Roman" w:cs="Times New Roman"/>
            <w:noProof/>
            <w:webHidden/>
          </w:rPr>
          <w:fldChar w:fldCharType="separate"/>
        </w:r>
        <w:r w:rsidR="009D0A26" w:rsidRPr="009D0A26">
          <w:rPr>
            <w:rFonts w:ascii="Times New Roman" w:eastAsia="宋体" w:hAnsi="Times New Roman" w:cs="Times New Roman"/>
            <w:noProof/>
            <w:webHidden/>
          </w:rPr>
          <w:t>12</w:t>
        </w:r>
        <w:r w:rsidR="009D0A26" w:rsidRPr="009D0A26">
          <w:rPr>
            <w:rFonts w:ascii="Times New Roman" w:eastAsia="宋体" w:hAnsi="Times New Roman" w:cs="Times New Roman"/>
            <w:noProof/>
            <w:webHidden/>
          </w:rPr>
          <w:fldChar w:fldCharType="end"/>
        </w:r>
      </w:hyperlink>
    </w:p>
    <w:p w14:paraId="5A1C8919" w14:textId="18A54D9B" w:rsidR="009D0A26" w:rsidRPr="009D0A26" w:rsidRDefault="00C33824" w:rsidP="009D0A26">
      <w:pPr>
        <w:pStyle w:val="TOC3"/>
        <w:tabs>
          <w:tab w:val="right" w:pos="8630"/>
        </w:tabs>
        <w:spacing w:line="360" w:lineRule="auto"/>
        <w:rPr>
          <w:rFonts w:ascii="Times New Roman" w:eastAsia="宋体" w:hAnsi="Times New Roman" w:cs="Times New Roman"/>
          <w:smallCaps w:val="0"/>
          <w:noProof/>
          <w:sz w:val="21"/>
          <w:szCs w:val="24"/>
        </w:rPr>
      </w:pPr>
      <w:hyperlink w:anchor="_Toc10025959" w:history="1">
        <w:r w:rsidR="009D0A26" w:rsidRPr="009D0A26">
          <w:rPr>
            <w:rStyle w:val="aa"/>
            <w:rFonts w:ascii="Times New Roman" w:eastAsia="宋体" w:hAnsi="Times New Roman" w:cs="Times New Roman"/>
            <w:noProof/>
          </w:rPr>
          <w:t xml:space="preserve">5.2 </w:t>
        </w:r>
        <w:r w:rsidR="009D0A26" w:rsidRPr="009D0A26">
          <w:rPr>
            <w:rStyle w:val="aa"/>
            <w:rFonts w:ascii="Times New Roman" w:eastAsia="宋体" w:hAnsi="Times New Roman" w:cs="Times New Roman"/>
            <w:noProof/>
          </w:rPr>
          <w:t>联接算法</w:t>
        </w:r>
        <w:r w:rsidR="009D0A26" w:rsidRPr="009D0A26">
          <w:rPr>
            <w:rFonts w:ascii="Times New Roman" w:eastAsia="宋体" w:hAnsi="Times New Roman" w:cs="Times New Roman"/>
            <w:noProof/>
            <w:webHidden/>
          </w:rPr>
          <w:tab/>
        </w:r>
        <w:r w:rsidR="009D0A26" w:rsidRPr="009D0A26">
          <w:rPr>
            <w:rFonts w:ascii="Times New Roman" w:eastAsia="宋体" w:hAnsi="Times New Roman" w:cs="Times New Roman"/>
            <w:noProof/>
            <w:webHidden/>
          </w:rPr>
          <w:fldChar w:fldCharType="begin"/>
        </w:r>
        <w:r w:rsidR="009D0A26" w:rsidRPr="009D0A26">
          <w:rPr>
            <w:rFonts w:ascii="Times New Roman" w:eastAsia="宋体" w:hAnsi="Times New Roman" w:cs="Times New Roman"/>
            <w:noProof/>
            <w:webHidden/>
          </w:rPr>
          <w:instrText xml:space="preserve"> PAGEREF _Toc10025959 \h </w:instrText>
        </w:r>
        <w:r w:rsidR="009D0A26" w:rsidRPr="009D0A26">
          <w:rPr>
            <w:rFonts w:ascii="Times New Roman" w:eastAsia="宋体" w:hAnsi="Times New Roman" w:cs="Times New Roman"/>
            <w:noProof/>
            <w:webHidden/>
          </w:rPr>
        </w:r>
        <w:r w:rsidR="009D0A26" w:rsidRPr="009D0A26">
          <w:rPr>
            <w:rFonts w:ascii="Times New Roman" w:eastAsia="宋体" w:hAnsi="Times New Roman" w:cs="Times New Roman"/>
            <w:noProof/>
            <w:webHidden/>
          </w:rPr>
          <w:fldChar w:fldCharType="separate"/>
        </w:r>
        <w:r w:rsidR="009D0A26" w:rsidRPr="009D0A26">
          <w:rPr>
            <w:rFonts w:ascii="Times New Roman" w:eastAsia="宋体" w:hAnsi="Times New Roman" w:cs="Times New Roman"/>
            <w:noProof/>
            <w:webHidden/>
          </w:rPr>
          <w:t>14</w:t>
        </w:r>
        <w:r w:rsidR="009D0A26" w:rsidRPr="009D0A26">
          <w:rPr>
            <w:rFonts w:ascii="Times New Roman" w:eastAsia="宋体" w:hAnsi="Times New Roman" w:cs="Times New Roman"/>
            <w:noProof/>
            <w:webHidden/>
          </w:rPr>
          <w:fldChar w:fldCharType="end"/>
        </w:r>
      </w:hyperlink>
    </w:p>
    <w:p w14:paraId="534FCFCD" w14:textId="72FEC223" w:rsidR="00154486" w:rsidRDefault="009D0A26" w:rsidP="009D0A26">
      <w:pPr>
        <w:pStyle w:val="2"/>
        <w:spacing w:line="360" w:lineRule="auto"/>
        <w:rPr>
          <w:rFonts w:ascii="Times New Roman" w:eastAsia="宋体" w:hAnsi="Times New Roman" w:cs="Times New Roman"/>
          <w:b w:val="0"/>
          <w:sz w:val="22"/>
          <w:szCs w:val="22"/>
        </w:rPr>
      </w:pPr>
      <w:r w:rsidRPr="009D0A26">
        <w:rPr>
          <w:rFonts w:ascii="Times New Roman" w:eastAsia="宋体" w:hAnsi="Times New Roman" w:cs="Times New Roman"/>
          <w:b w:val="0"/>
          <w:sz w:val="22"/>
          <w:szCs w:val="22"/>
          <w:u w:val="single"/>
        </w:rPr>
        <w:fldChar w:fldCharType="end"/>
      </w:r>
    </w:p>
    <w:p w14:paraId="364FF4EE" w14:textId="00F8E60C" w:rsidR="00672574" w:rsidRDefault="00672574" w:rsidP="00672574"/>
    <w:p w14:paraId="679E1421" w14:textId="5D36CE06" w:rsidR="00672574" w:rsidRDefault="00672574" w:rsidP="00672574"/>
    <w:p w14:paraId="1A8AA8AE" w14:textId="77777777" w:rsidR="00672574" w:rsidRPr="00672574" w:rsidRDefault="00672574" w:rsidP="00672574"/>
    <w:p w14:paraId="25B9F3F9" w14:textId="19E3CD83" w:rsidR="00DC2C6C" w:rsidRPr="00154486" w:rsidRDefault="00E30C1B" w:rsidP="00154486">
      <w:pPr>
        <w:pStyle w:val="2"/>
        <w:spacing w:line="360" w:lineRule="auto"/>
        <w:rPr>
          <w:rFonts w:ascii="Times New Roman" w:eastAsia="宋体" w:hAnsi="Times New Roman" w:cs="Times New Roman"/>
          <w:b w:val="0"/>
          <w:sz w:val="22"/>
          <w:szCs w:val="22"/>
        </w:rPr>
      </w:pPr>
      <w:bookmarkStart w:id="3" w:name="_Toc10025950"/>
      <w:r w:rsidRPr="00E30C1B">
        <w:rPr>
          <w:rFonts w:ascii="Times New Roman" w:eastAsia="宋体" w:hAnsi="Times New Roman" w:cs="Times New Roman"/>
          <w:sz w:val="24"/>
          <w:szCs w:val="24"/>
        </w:rPr>
        <w:lastRenderedPageBreak/>
        <w:t>1</w:t>
      </w:r>
      <w:r w:rsidR="00EE3B2F" w:rsidRPr="00E30C1B">
        <w:rPr>
          <w:rFonts w:ascii="Times New Roman" w:eastAsia="宋体" w:hAnsi="Times New Roman" w:cs="Times New Roman"/>
          <w:sz w:val="24"/>
          <w:szCs w:val="24"/>
        </w:rPr>
        <w:t xml:space="preserve"> </w:t>
      </w:r>
      <w:r w:rsidR="00EE3B2F" w:rsidRPr="00E30C1B">
        <w:rPr>
          <w:rFonts w:ascii="Times New Roman" w:eastAsia="宋体" w:hAnsi="Times New Roman" w:cs="Times New Roman"/>
          <w:sz w:val="24"/>
          <w:szCs w:val="24"/>
        </w:rPr>
        <w:t>混合资产</w:t>
      </w:r>
      <w:r w:rsidR="00EE3B2F" w:rsidRPr="00E30C1B">
        <w:rPr>
          <w:rFonts w:ascii="Times New Roman" w:eastAsia="宋体" w:hAnsi="Times New Roman" w:cs="Times New Roman"/>
          <w:sz w:val="24"/>
          <w:szCs w:val="24"/>
        </w:rPr>
        <w:t>Brinson</w:t>
      </w:r>
      <w:r w:rsidR="00EE3B2F" w:rsidRPr="00E30C1B">
        <w:rPr>
          <w:rFonts w:ascii="Times New Roman" w:eastAsia="宋体" w:hAnsi="Times New Roman" w:cs="Times New Roman"/>
          <w:sz w:val="24"/>
          <w:szCs w:val="24"/>
        </w:rPr>
        <w:t>归因</w:t>
      </w:r>
      <w:bookmarkEnd w:id="2"/>
      <w:bookmarkEnd w:id="3"/>
    </w:p>
    <w:p w14:paraId="2289E712" w14:textId="5FD4A219" w:rsidR="00DC2C6C" w:rsidRDefault="000E3860" w:rsidP="003F2AA0">
      <w:pPr>
        <w:spacing w:line="360" w:lineRule="auto"/>
        <w:ind w:firstLine="420"/>
        <w:rPr>
          <w:rFonts w:ascii="Times New Roman" w:eastAsia="宋体" w:hAnsi="Times New Roman" w:cs="Times New Roman"/>
          <w:sz w:val="22"/>
          <w:szCs w:val="22"/>
        </w:rPr>
      </w:pPr>
      <w:bookmarkStart w:id="4" w:name="_Hlk10471339"/>
      <w:bookmarkStart w:id="5" w:name="_GoBack"/>
      <w:r>
        <w:rPr>
          <w:rFonts w:ascii="Times New Roman" w:eastAsia="宋体" w:hAnsi="Times New Roman" w:cs="Times New Roman" w:hint="eastAsia"/>
          <w:sz w:val="22"/>
          <w:szCs w:val="22"/>
        </w:rPr>
        <w:t>对于包含多种标的</w:t>
      </w:r>
      <w:r w:rsidR="00DC2C6C">
        <w:rPr>
          <w:rFonts w:ascii="Times New Roman" w:eastAsia="宋体" w:hAnsi="Times New Roman" w:cs="Times New Roman" w:hint="eastAsia"/>
          <w:sz w:val="22"/>
          <w:szCs w:val="22"/>
        </w:rPr>
        <w:t>混合</w:t>
      </w:r>
      <w:r>
        <w:rPr>
          <w:rFonts w:ascii="Times New Roman" w:eastAsia="宋体" w:hAnsi="Times New Roman" w:cs="Times New Roman" w:hint="eastAsia"/>
          <w:sz w:val="22"/>
          <w:szCs w:val="22"/>
        </w:rPr>
        <w:t>型投资组合，米筐</w:t>
      </w:r>
      <w:r>
        <w:rPr>
          <w:rFonts w:ascii="Times New Roman" w:eastAsia="宋体" w:hAnsi="Times New Roman" w:cs="Times New Roman" w:hint="eastAsia"/>
          <w:sz w:val="22"/>
          <w:szCs w:val="22"/>
        </w:rPr>
        <w:t>AMS</w:t>
      </w:r>
      <w:r>
        <w:rPr>
          <w:rFonts w:ascii="Times New Roman" w:eastAsia="宋体" w:hAnsi="Times New Roman" w:cs="Times New Roman" w:hint="eastAsia"/>
          <w:sz w:val="22"/>
          <w:szCs w:val="22"/>
        </w:rPr>
        <w:t>系统</w:t>
      </w:r>
      <w:r w:rsidR="00B82057">
        <w:rPr>
          <w:rFonts w:ascii="Times New Roman" w:eastAsia="宋体" w:hAnsi="Times New Roman" w:cs="Times New Roman" w:hint="eastAsia"/>
          <w:sz w:val="22"/>
          <w:szCs w:val="22"/>
        </w:rPr>
        <w:t>采用</w:t>
      </w:r>
      <w:bookmarkEnd w:id="4"/>
      <w:bookmarkEnd w:id="5"/>
      <w:r w:rsidR="00B82057">
        <w:rPr>
          <w:rFonts w:ascii="Times New Roman" w:eastAsia="宋体" w:hAnsi="Times New Roman" w:cs="Times New Roman" w:hint="eastAsia"/>
          <w:sz w:val="22"/>
          <w:szCs w:val="22"/>
        </w:rPr>
        <w:t>无交互作用项，</w:t>
      </w:r>
      <w:r w:rsidR="00B82057">
        <w:rPr>
          <w:rFonts w:ascii="Times New Roman" w:eastAsia="宋体" w:hAnsi="Times New Roman" w:cs="Times New Roman" w:hint="eastAsia"/>
          <w:sz w:val="22"/>
          <w:szCs w:val="22"/>
        </w:rPr>
        <w:t>BHB</w:t>
      </w:r>
      <w:r w:rsidR="00B82057">
        <w:rPr>
          <w:rFonts w:ascii="Times New Roman" w:eastAsia="宋体" w:hAnsi="Times New Roman" w:cs="Times New Roman" w:hint="eastAsia"/>
          <w:sz w:val="22"/>
          <w:szCs w:val="22"/>
        </w:rPr>
        <w:t>形式的</w:t>
      </w:r>
      <w:r w:rsidR="00B82057">
        <w:rPr>
          <w:rFonts w:ascii="Times New Roman" w:eastAsia="宋体" w:hAnsi="Times New Roman" w:cs="Times New Roman" w:hint="eastAsia"/>
          <w:sz w:val="22"/>
          <w:szCs w:val="22"/>
        </w:rPr>
        <w:t>Brinson</w:t>
      </w:r>
      <w:r w:rsidR="00B82057">
        <w:rPr>
          <w:rFonts w:ascii="Times New Roman" w:eastAsia="宋体" w:hAnsi="Times New Roman" w:cs="Times New Roman" w:hint="eastAsia"/>
          <w:sz w:val="22"/>
          <w:szCs w:val="22"/>
        </w:rPr>
        <w:t>模型</w:t>
      </w:r>
      <w:r w:rsidR="00613C89">
        <w:rPr>
          <w:rFonts w:ascii="Times New Roman" w:eastAsia="宋体" w:hAnsi="Times New Roman" w:cs="Times New Roman" w:hint="eastAsia"/>
          <w:sz w:val="22"/>
          <w:szCs w:val="22"/>
        </w:rPr>
        <w:t>（详</w:t>
      </w:r>
      <w:r>
        <w:rPr>
          <w:rFonts w:ascii="Times New Roman" w:eastAsia="宋体" w:hAnsi="Times New Roman" w:cs="Times New Roman" w:hint="eastAsia"/>
          <w:sz w:val="22"/>
          <w:szCs w:val="22"/>
        </w:rPr>
        <w:t>见附录</w:t>
      </w:r>
      <w:r w:rsidR="004243A5">
        <w:rPr>
          <w:rFonts w:ascii="Times New Roman" w:eastAsia="宋体" w:hAnsi="Times New Roman" w:cs="Times New Roman"/>
          <w:sz w:val="22"/>
          <w:szCs w:val="22"/>
        </w:rPr>
        <w:t>5</w:t>
      </w:r>
      <w:r>
        <w:rPr>
          <w:rFonts w:ascii="Times New Roman" w:eastAsia="宋体" w:hAnsi="Times New Roman" w:cs="Times New Roman" w:hint="eastAsia"/>
          <w:sz w:val="22"/>
          <w:szCs w:val="22"/>
        </w:rPr>
        <w:t>.1</w:t>
      </w:r>
      <w:r>
        <w:rPr>
          <w:rFonts w:ascii="Times New Roman" w:eastAsia="宋体" w:hAnsi="Times New Roman" w:cs="Times New Roman" w:hint="eastAsia"/>
          <w:sz w:val="22"/>
          <w:szCs w:val="22"/>
        </w:rPr>
        <w:t>）</w:t>
      </w:r>
      <w:r w:rsidR="00B82057">
        <w:rPr>
          <w:rFonts w:ascii="Times New Roman" w:eastAsia="宋体" w:hAnsi="Times New Roman" w:cs="Times New Roman" w:hint="eastAsia"/>
          <w:sz w:val="22"/>
          <w:szCs w:val="22"/>
        </w:rPr>
        <w:t>对投资组合的收益进行</w:t>
      </w:r>
      <w:r>
        <w:rPr>
          <w:rFonts w:ascii="Times New Roman" w:eastAsia="宋体" w:hAnsi="Times New Roman" w:cs="Times New Roman" w:hint="eastAsia"/>
          <w:sz w:val="22"/>
          <w:szCs w:val="22"/>
        </w:rPr>
        <w:t>归因。归因结构图见图</w:t>
      </w:r>
      <w:r>
        <w:rPr>
          <w:rFonts w:ascii="Times New Roman" w:eastAsia="宋体" w:hAnsi="Times New Roman" w:cs="Times New Roman" w:hint="eastAsia"/>
          <w:sz w:val="22"/>
          <w:szCs w:val="22"/>
        </w:rPr>
        <w:t>1.1</w:t>
      </w:r>
      <w:r>
        <w:rPr>
          <w:rFonts w:ascii="Times New Roman" w:eastAsia="宋体" w:hAnsi="Times New Roman" w:cs="Times New Roman" w:hint="eastAsia"/>
          <w:sz w:val="22"/>
          <w:szCs w:val="22"/>
        </w:rPr>
        <w:t>，部分归因项说明见表</w:t>
      </w:r>
      <w:r>
        <w:rPr>
          <w:rFonts w:ascii="Times New Roman" w:eastAsia="宋体" w:hAnsi="Times New Roman" w:cs="Times New Roman" w:hint="eastAsia"/>
          <w:sz w:val="22"/>
          <w:szCs w:val="22"/>
        </w:rPr>
        <w:t>1.1</w:t>
      </w:r>
      <w:r>
        <w:rPr>
          <w:rFonts w:ascii="Times New Roman" w:eastAsia="宋体" w:hAnsi="Times New Roman" w:cs="Times New Roman" w:hint="eastAsia"/>
          <w:sz w:val="22"/>
          <w:szCs w:val="22"/>
        </w:rPr>
        <w:t>，其中：</w:t>
      </w:r>
    </w:p>
    <w:p w14:paraId="632067EB" w14:textId="2A2F8149" w:rsidR="00B82057" w:rsidRDefault="000E3860" w:rsidP="003F2AA0">
      <w:pPr>
        <w:pStyle w:val="a3"/>
        <w:numPr>
          <w:ilvl w:val="0"/>
          <w:numId w:val="6"/>
        </w:numPr>
        <w:spacing w:line="360" w:lineRule="auto"/>
        <w:ind w:firstLineChars="0"/>
        <w:rPr>
          <w:rFonts w:ascii="Times New Roman" w:eastAsia="宋体" w:hAnsi="Times New Roman" w:cs="Times New Roman"/>
          <w:sz w:val="22"/>
          <w:szCs w:val="22"/>
        </w:rPr>
      </w:pPr>
      <w:bookmarkStart w:id="6" w:name="_Hlk10468945"/>
      <w:r w:rsidRPr="00D06097">
        <w:rPr>
          <w:rFonts w:ascii="Times New Roman" w:eastAsia="宋体" w:hAnsi="Times New Roman" w:cs="Times New Roman" w:hint="eastAsia"/>
          <w:sz w:val="22"/>
          <w:szCs w:val="22"/>
        </w:rPr>
        <w:t>投资组合的收益</w:t>
      </w:r>
      <w:r w:rsidR="00D06097">
        <w:rPr>
          <w:rFonts w:ascii="Times New Roman" w:eastAsia="宋体" w:hAnsi="Times New Roman" w:cs="Times New Roman" w:hint="eastAsia"/>
          <w:sz w:val="22"/>
          <w:szCs w:val="22"/>
        </w:rPr>
        <w:t>可分为</w:t>
      </w:r>
      <w:r w:rsidR="00D06097" w:rsidRPr="00D06097">
        <w:rPr>
          <w:rFonts w:ascii="Times New Roman" w:eastAsia="宋体" w:hAnsi="Times New Roman" w:cs="Times New Roman" w:hint="eastAsia"/>
          <w:sz w:val="22"/>
          <w:szCs w:val="22"/>
        </w:rPr>
        <w:t>交易</w:t>
      </w:r>
      <w:r w:rsidR="00D06097">
        <w:rPr>
          <w:rFonts w:ascii="Times New Roman" w:eastAsia="宋体" w:hAnsi="Times New Roman" w:cs="Times New Roman" w:hint="eastAsia"/>
          <w:sz w:val="22"/>
          <w:szCs w:val="22"/>
        </w:rPr>
        <w:t>收益</w:t>
      </w:r>
      <w:r w:rsidR="00D06097" w:rsidRPr="00D06097">
        <w:rPr>
          <w:rFonts w:ascii="Times New Roman" w:eastAsia="宋体" w:hAnsi="Times New Roman" w:cs="Times New Roman" w:hint="eastAsia"/>
          <w:sz w:val="22"/>
          <w:szCs w:val="22"/>
        </w:rPr>
        <w:t>和持仓</w:t>
      </w:r>
      <w:r w:rsidR="00D06097">
        <w:rPr>
          <w:rFonts w:ascii="Times New Roman" w:eastAsia="宋体" w:hAnsi="Times New Roman" w:cs="Times New Roman" w:hint="eastAsia"/>
          <w:sz w:val="22"/>
          <w:szCs w:val="22"/>
        </w:rPr>
        <w:t>收益</w:t>
      </w:r>
      <w:r w:rsidR="00D06097" w:rsidRPr="00D06097">
        <w:rPr>
          <w:rFonts w:ascii="Times New Roman" w:eastAsia="宋体" w:hAnsi="Times New Roman" w:cs="Times New Roman" w:hint="eastAsia"/>
          <w:sz w:val="22"/>
          <w:szCs w:val="22"/>
        </w:rPr>
        <w:t>两部分。</w:t>
      </w:r>
      <w:r w:rsidR="00FF239A">
        <w:rPr>
          <w:rFonts w:ascii="Times New Roman" w:eastAsia="宋体" w:hAnsi="Times New Roman" w:cs="Times New Roman" w:hint="eastAsia"/>
          <w:sz w:val="22"/>
          <w:szCs w:val="22"/>
        </w:rPr>
        <w:t>分解计算实例见表</w:t>
      </w:r>
      <w:r w:rsidR="00FF239A">
        <w:rPr>
          <w:rFonts w:ascii="Times New Roman" w:eastAsia="宋体" w:hAnsi="Times New Roman" w:cs="Times New Roman" w:hint="eastAsia"/>
          <w:sz w:val="22"/>
          <w:szCs w:val="22"/>
        </w:rPr>
        <w:t>1.2</w:t>
      </w:r>
      <w:r w:rsidR="00FF239A">
        <w:rPr>
          <w:rFonts w:ascii="Times New Roman" w:eastAsia="宋体" w:hAnsi="Times New Roman" w:cs="Times New Roman" w:hint="eastAsia"/>
          <w:sz w:val="22"/>
          <w:szCs w:val="22"/>
        </w:rPr>
        <w:t>；</w:t>
      </w:r>
    </w:p>
    <w:p w14:paraId="7B7F9B4B" w14:textId="427A0137" w:rsidR="00FF239A" w:rsidRDefault="00434C80" w:rsidP="003F2AA0">
      <w:pPr>
        <w:pStyle w:val="a3"/>
        <w:numPr>
          <w:ilvl w:val="0"/>
          <w:numId w:val="6"/>
        </w:numPr>
        <w:spacing w:line="360" w:lineRule="auto"/>
        <w:ind w:firstLineChars="0"/>
        <w:rPr>
          <w:rFonts w:ascii="Times New Roman" w:eastAsia="宋体" w:hAnsi="Times New Roman" w:cs="Times New Roman"/>
          <w:sz w:val="22"/>
          <w:szCs w:val="22"/>
        </w:rPr>
      </w:pPr>
      <w:r>
        <w:rPr>
          <w:rFonts w:ascii="Times New Roman" w:eastAsia="宋体" w:hAnsi="Times New Roman" w:cs="Times New Roman" w:hint="eastAsia"/>
          <w:sz w:val="22"/>
          <w:szCs w:val="22"/>
        </w:rPr>
        <w:t>投资组合持仓收益</w:t>
      </w:r>
      <w:r w:rsidR="00A31D16">
        <w:rPr>
          <w:rFonts w:ascii="Times New Roman" w:eastAsia="宋体" w:hAnsi="Times New Roman" w:cs="Times New Roman" w:hint="eastAsia"/>
          <w:sz w:val="22"/>
          <w:szCs w:val="22"/>
        </w:rPr>
        <w:t>可分解为“主动收益”和“</w:t>
      </w:r>
      <w:r>
        <w:rPr>
          <w:rFonts w:ascii="Times New Roman" w:eastAsia="宋体" w:hAnsi="Times New Roman" w:cs="Times New Roman" w:hint="eastAsia"/>
          <w:sz w:val="22"/>
          <w:szCs w:val="22"/>
        </w:rPr>
        <w:t>基准持仓收益</w:t>
      </w:r>
      <w:r w:rsidR="00A31D16">
        <w:rPr>
          <w:rFonts w:ascii="Times New Roman" w:eastAsia="宋体" w:hAnsi="Times New Roman" w:cs="Times New Roman" w:hint="eastAsia"/>
          <w:sz w:val="22"/>
          <w:szCs w:val="22"/>
        </w:rPr>
        <w:t>”</w:t>
      </w:r>
      <w:r>
        <w:rPr>
          <w:rFonts w:ascii="Times New Roman" w:eastAsia="宋体" w:hAnsi="Times New Roman" w:cs="Times New Roman" w:hint="eastAsia"/>
          <w:sz w:val="22"/>
          <w:szCs w:val="22"/>
        </w:rPr>
        <w:t>，再把主动收益分解</w:t>
      </w:r>
      <w:r w:rsidR="00A31D16">
        <w:rPr>
          <w:rFonts w:ascii="Times New Roman" w:eastAsia="宋体" w:hAnsi="Times New Roman" w:cs="Times New Roman" w:hint="eastAsia"/>
          <w:sz w:val="22"/>
          <w:szCs w:val="22"/>
        </w:rPr>
        <w:t>成各类资产的主动收益</w:t>
      </w:r>
      <w:r>
        <w:rPr>
          <w:rFonts w:ascii="Times New Roman" w:eastAsia="宋体" w:hAnsi="Times New Roman" w:cs="Times New Roman" w:hint="eastAsia"/>
          <w:sz w:val="22"/>
          <w:szCs w:val="22"/>
        </w:rPr>
        <w:t>；</w:t>
      </w:r>
    </w:p>
    <w:p w14:paraId="24443C77" w14:textId="39F2725B" w:rsidR="00A31D16" w:rsidRDefault="00A31D16" w:rsidP="003F2AA0">
      <w:pPr>
        <w:pStyle w:val="a3"/>
        <w:numPr>
          <w:ilvl w:val="0"/>
          <w:numId w:val="6"/>
        </w:numPr>
        <w:spacing w:line="360" w:lineRule="auto"/>
        <w:ind w:firstLineChars="0"/>
        <w:rPr>
          <w:rFonts w:ascii="Times New Roman" w:eastAsia="宋体" w:hAnsi="Times New Roman" w:cs="Times New Roman"/>
          <w:sz w:val="22"/>
          <w:szCs w:val="22"/>
        </w:rPr>
      </w:pPr>
      <w:r>
        <w:rPr>
          <w:rFonts w:ascii="Times New Roman" w:eastAsia="宋体" w:hAnsi="Times New Roman" w:cs="Times New Roman" w:hint="eastAsia"/>
          <w:sz w:val="22"/>
          <w:szCs w:val="22"/>
        </w:rPr>
        <w:t>对各类资产的主动收益进行</w:t>
      </w:r>
      <w:r>
        <w:rPr>
          <w:rFonts w:ascii="Times New Roman" w:eastAsia="宋体" w:hAnsi="Times New Roman" w:cs="Times New Roman" w:hint="eastAsia"/>
          <w:sz w:val="22"/>
          <w:szCs w:val="22"/>
        </w:rPr>
        <w:t>Brinson</w:t>
      </w:r>
      <w:r>
        <w:rPr>
          <w:rFonts w:ascii="Times New Roman" w:eastAsia="宋体" w:hAnsi="Times New Roman" w:cs="Times New Roman" w:hint="eastAsia"/>
          <w:sz w:val="22"/>
          <w:szCs w:val="22"/>
        </w:rPr>
        <w:t>归因，计算其配置收益和选择收益</w:t>
      </w:r>
      <w:r w:rsidR="00613C89">
        <w:rPr>
          <w:rFonts w:ascii="Times New Roman" w:eastAsia="宋体" w:hAnsi="Times New Roman" w:cs="Times New Roman" w:hint="eastAsia"/>
          <w:sz w:val="22"/>
          <w:szCs w:val="22"/>
        </w:rPr>
        <w:t>；</w:t>
      </w:r>
    </w:p>
    <w:bookmarkEnd w:id="6"/>
    <w:p w14:paraId="2519D943" w14:textId="57408E7A" w:rsidR="00613C89" w:rsidRDefault="00613C89" w:rsidP="003F2AA0">
      <w:pPr>
        <w:pStyle w:val="a3"/>
        <w:numPr>
          <w:ilvl w:val="0"/>
          <w:numId w:val="6"/>
        </w:numPr>
        <w:spacing w:line="360" w:lineRule="auto"/>
        <w:ind w:firstLineChars="0"/>
        <w:rPr>
          <w:rFonts w:ascii="Times New Roman" w:eastAsia="宋体" w:hAnsi="Times New Roman" w:cs="Times New Roman"/>
          <w:sz w:val="22"/>
          <w:szCs w:val="22"/>
        </w:rPr>
      </w:pPr>
      <w:r>
        <w:rPr>
          <w:rFonts w:ascii="Times New Roman" w:eastAsia="宋体" w:hAnsi="Times New Roman" w:cs="Times New Roman" w:hint="eastAsia"/>
          <w:sz w:val="22"/>
          <w:szCs w:val="22"/>
        </w:rPr>
        <w:t>归因中使用联接算法</w:t>
      </w:r>
      <w:r w:rsidR="008A0A09">
        <w:rPr>
          <w:rFonts w:ascii="Times New Roman" w:eastAsia="宋体" w:hAnsi="Times New Roman" w:cs="Times New Roman" w:hint="eastAsia"/>
          <w:sz w:val="22"/>
          <w:szCs w:val="22"/>
        </w:rPr>
        <w:t>（详见附录</w:t>
      </w:r>
      <w:r w:rsidR="008A0A09">
        <w:rPr>
          <w:rFonts w:ascii="Times New Roman" w:eastAsia="宋体" w:hAnsi="Times New Roman" w:cs="Times New Roman"/>
          <w:sz w:val="22"/>
          <w:szCs w:val="22"/>
        </w:rPr>
        <w:t>5</w:t>
      </w:r>
      <w:r w:rsidR="008A0A09">
        <w:rPr>
          <w:rFonts w:ascii="Times New Roman" w:eastAsia="宋体" w:hAnsi="Times New Roman" w:cs="Times New Roman" w:hint="eastAsia"/>
          <w:sz w:val="22"/>
          <w:szCs w:val="22"/>
        </w:rPr>
        <w:t>.2</w:t>
      </w:r>
      <w:r w:rsidR="008A0A09">
        <w:rPr>
          <w:rFonts w:ascii="Times New Roman" w:eastAsia="宋体" w:hAnsi="Times New Roman" w:cs="Times New Roman" w:hint="eastAsia"/>
          <w:sz w:val="22"/>
          <w:szCs w:val="22"/>
        </w:rPr>
        <w:t>）</w:t>
      </w:r>
      <w:r>
        <w:rPr>
          <w:rFonts w:ascii="Times New Roman" w:eastAsia="宋体" w:hAnsi="Times New Roman" w:cs="Times New Roman" w:hint="eastAsia"/>
          <w:sz w:val="22"/>
          <w:szCs w:val="22"/>
        </w:rPr>
        <w:t>，保证归因项之和等于累积持仓主动收益</w:t>
      </w:r>
    </w:p>
    <w:p w14:paraId="6CF00443" w14:textId="328D1114" w:rsidR="003F2AA0" w:rsidRPr="003F2AA0" w:rsidRDefault="003F2AA0" w:rsidP="003F2AA0">
      <w:pPr>
        <w:spacing w:line="360" w:lineRule="auto"/>
        <w:ind w:firstLine="420"/>
        <w:rPr>
          <w:rFonts w:ascii="Times New Roman" w:eastAsia="宋体" w:hAnsi="Times New Roman" w:cs="Times New Roman"/>
          <w:sz w:val="22"/>
          <w:szCs w:val="22"/>
        </w:rPr>
      </w:pPr>
      <w:bookmarkStart w:id="7" w:name="_Hlk10469050"/>
      <w:r>
        <w:rPr>
          <w:rFonts w:ascii="Times New Roman" w:eastAsia="宋体" w:hAnsi="Times New Roman" w:cs="Times New Roman" w:hint="eastAsia"/>
          <w:sz w:val="22"/>
          <w:szCs w:val="22"/>
        </w:rPr>
        <w:t>Brinson</w:t>
      </w:r>
      <w:r>
        <w:rPr>
          <w:rFonts w:ascii="Times New Roman" w:eastAsia="宋体" w:hAnsi="Times New Roman" w:cs="Times New Roman" w:hint="eastAsia"/>
          <w:sz w:val="22"/>
          <w:szCs w:val="22"/>
        </w:rPr>
        <w:t>归因中配置收益和选择收益的表达式如下：</w:t>
      </w:r>
    </w:p>
    <w:p w14:paraId="3C2D93DF" w14:textId="77777777" w:rsidR="00A31D16" w:rsidRPr="00F31D30" w:rsidRDefault="00A31D16" w:rsidP="003F2AA0">
      <w:pPr>
        <w:pStyle w:val="a4"/>
        <w:spacing w:before="0" w:beforeAutospacing="0" w:after="0" w:afterAutospacing="0" w:line="360" w:lineRule="auto"/>
        <w:ind w:firstLine="720"/>
        <w:jc w:val="both"/>
        <w:rPr>
          <w:i/>
          <w:sz w:val="22"/>
          <w:szCs w:val="22"/>
        </w:rPr>
      </w:pPr>
      <m:oMathPara>
        <m:oMath>
          <m:r>
            <w:rPr>
              <w:rFonts w:ascii="Cambria Math" w:hAnsi="Cambria Math" w:cstheme="minorBidi" w:hint="eastAsia"/>
              <w:color w:val="000000" w:themeColor="text1"/>
              <w:kern w:val="24"/>
              <w:sz w:val="22"/>
              <w:szCs w:val="22"/>
            </w:rPr>
            <m:t>配置收益</m:t>
          </m:r>
          <m:r>
            <w:rPr>
              <w:rFonts w:ascii="Cambria Math" w:hAnsi="Cambria Math" w:cstheme="minorBidi"/>
              <w:color w:val="000000" w:themeColor="text1"/>
              <w:kern w:val="24"/>
              <w:sz w:val="22"/>
              <w:szCs w:val="22"/>
            </w:rPr>
            <m:t>=</m:t>
          </m:r>
          <m:nary>
            <m:naryPr>
              <m:chr m:val="∑"/>
              <m:limLoc m:val="undOvr"/>
              <m:ctrlPr>
                <w:rPr>
                  <w:rFonts w:ascii="Cambria Math" w:hAnsi="Cambria Math" w:cstheme="minorBidi"/>
                  <w:i/>
                  <w:iCs/>
                  <w:color w:val="000000" w:themeColor="text1"/>
                  <w:kern w:val="24"/>
                  <w:sz w:val="22"/>
                  <w:szCs w:val="22"/>
                </w:rPr>
              </m:ctrlPr>
            </m:naryPr>
            <m:sub>
              <m:r>
                <w:rPr>
                  <w:rFonts w:ascii="Cambria Math" w:hAnsi="Cambria Math" w:cstheme="minorBidi"/>
                  <w:color w:val="000000" w:themeColor="text1"/>
                  <w:kern w:val="24"/>
                  <w:sz w:val="22"/>
                  <w:szCs w:val="22"/>
                </w:rPr>
                <m:t>i=1</m:t>
              </m:r>
            </m:sub>
            <m:sup>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N</m:t>
                  </m:r>
                </m:e>
                <m:sub>
                  <m:r>
                    <w:rPr>
                      <w:rFonts w:ascii="Cambria Math" w:hAnsi="Cambria Math" w:cstheme="minorBidi"/>
                      <w:color w:val="000000" w:themeColor="text1"/>
                      <w:kern w:val="24"/>
                      <w:sz w:val="22"/>
                      <w:szCs w:val="22"/>
                    </w:rPr>
                    <m:t>asset</m:t>
                  </m:r>
                </m:sub>
              </m:sSub>
            </m:sup>
            <m:e>
              <m:r>
                <w:rPr>
                  <w:rFonts w:ascii="Cambria Math" w:hAnsi="Cambria Math" w:cstheme="minorBidi"/>
                  <w:color w:val="000000" w:themeColor="text1"/>
                  <w:kern w:val="24"/>
                  <w:sz w:val="22"/>
                  <w:szCs w:val="22"/>
                </w:rPr>
                <m:t>(</m:t>
              </m:r>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w</m:t>
                  </m:r>
                </m:e>
                <m:sub>
                  <m:r>
                    <w:rPr>
                      <w:rFonts w:ascii="Cambria Math" w:hAnsi="Cambria Math" w:cstheme="minorBidi"/>
                      <w:color w:val="000000" w:themeColor="text1"/>
                      <w:kern w:val="24"/>
                      <w:sz w:val="22"/>
                      <w:szCs w:val="22"/>
                    </w:rPr>
                    <m:t>p,i</m:t>
                  </m:r>
                </m:sub>
              </m:sSub>
              <m:r>
                <w:rPr>
                  <w:rFonts w:ascii="Cambria Math" w:hAnsi="Cambria Math" w:cstheme="minorBidi"/>
                  <w:color w:val="000000" w:themeColor="text1"/>
                  <w:kern w:val="24"/>
                  <w:sz w:val="22"/>
                  <w:szCs w:val="22"/>
                </w:rPr>
                <m:t>-</m:t>
              </m:r>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w</m:t>
                  </m:r>
                </m:e>
                <m:sub>
                  <m:r>
                    <w:rPr>
                      <w:rFonts w:ascii="Cambria Math" w:hAnsi="Cambria Math" w:cstheme="minorBidi"/>
                      <w:color w:val="000000" w:themeColor="text1"/>
                      <w:kern w:val="24"/>
                      <w:sz w:val="22"/>
                      <w:szCs w:val="22"/>
                    </w:rPr>
                    <m:t>b,i</m:t>
                  </m:r>
                </m:sub>
              </m:sSub>
              <m:r>
                <w:rPr>
                  <w:rFonts w:ascii="Cambria Math" w:hAnsi="Cambria Math" w:cstheme="minorBidi"/>
                  <w:color w:val="000000" w:themeColor="text1"/>
                  <w:kern w:val="24"/>
                  <w:sz w:val="22"/>
                  <w:szCs w:val="22"/>
                </w:rPr>
                <m:t>)∙</m:t>
              </m:r>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r</m:t>
                  </m:r>
                </m:e>
                <m:sub>
                  <m:r>
                    <w:rPr>
                      <w:rFonts w:ascii="Cambria Math" w:hAnsi="Cambria Math" w:cstheme="minorBidi"/>
                      <w:color w:val="000000" w:themeColor="text1"/>
                      <w:kern w:val="24"/>
                      <w:sz w:val="22"/>
                      <w:szCs w:val="22"/>
                    </w:rPr>
                    <m:t>b,i</m:t>
                  </m:r>
                </m:sub>
              </m:sSub>
            </m:e>
          </m:nary>
        </m:oMath>
      </m:oMathPara>
    </w:p>
    <w:p w14:paraId="3B8E93E0" w14:textId="62A6CF29" w:rsidR="00A31D16" w:rsidRPr="00F31D30" w:rsidRDefault="00A31D16" w:rsidP="003F2AA0">
      <w:pPr>
        <w:spacing w:line="360" w:lineRule="auto"/>
        <w:rPr>
          <w:rFonts w:ascii="宋体" w:eastAsia="宋体" w:cs="宋体"/>
          <w:color w:val="000000"/>
          <w:kern w:val="0"/>
          <w:sz w:val="22"/>
          <w:szCs w:val="22"/>
        </w:rPr>
      </w:pPr>
      <m:oMathPara>
        <m:oMath>
          <m:r>
            <w:rPr>
              <w:rFonts w:ascii="Cambria Math" w:eastAsia="宋体" w:hAnsi="Cambria Math" w:hint="eastAsia"/>
              <w:color w:val="000000" w:themeColor="text1"/>
              <w:kern w:val="24"/>
              <w:sz w:val="22"/>
              <w:szCs w:val="22"/>
            </w:rPr>
            <m:t>选择收益</m:t>
          </m:r>
          <m:r>
            <w:rPr>
              <w:rFonts w:ascii="Cambria Math" w:eastAsia="宋体" w:hAnsi="Cambria Math"/>
              <w:color w:val="000000" w:themeColor="text1"/>
              <w:kern w:val="24"/>
              <w:sz w:val="22"/>
              <w:szCs w:val="22"/>
            </w:rPr>
            <m:t>=</m:t>
          </m:r>
          <m:nary>
            <m:naryPr>
              <m:chr m:val="∑"/>
              <m:limLoc m:val="undOvr"/>
              <m:ctrlPr>
                <w:rPr>
                  <w:rFonts w:ascii="Cambria Math" w:eastAsia="宋体" w:hAnsi="Cambria Math"/>
                  <w:i/>
                  <w:iCs/>
                  <w:color w:val="000000" w:themeColor="text1"/>
                  <w:kern w:val="24"/>
                  <w:sz w:val="22"/>
                  <w:szCs w:val="22"/>
                </w:rPr>
              </m:ctrlPr>
            </m:naryPr>
            <m:sub>
              <m:r>
                <w:rPr>
                  <w:rFonts w:ascii="Cambria Math" w:eastAsia="宋体" w:hAnsi="Cambria Math"/>
                  <w:color w:val="000000" w:themeColor="text1"/>
                  <w:kern w:val="24"/>
                  <w:sz w:val="22"/>
                  <w:szCs w:val="22"/>
                </w:rPr>
                <m:t>i=1</m:t>
              </m:r>
            </m:sub>
            <m:sup>
              <m:sSub>
                <m:sSubPr>
                  <m:ctrlPr>
                    <w:rPr>
                      <w:rFonts w:ascii="Cambria Math" w:eastAsia="宋体" w:hAnsi="Cambria Math"/>
                      <w:i/>
                      <w:iCs/>
                      <w:color w:val="000000" w:themeColor="text1"/>
                      <w:kern w:val="24"/>
                      <w:sz w:val="22"/>
                      <w:szCs w:val="22"/>
                    </w:rPr>
                  </m:ctrlPr>
                </m:sSubPr>
                <m:e>
                  <m:r>
                    <w:rPr>
                      <w:rFonts w:ascii="Cambria Math" w:eastAsia="宋体" w:hAnsi="Cambria Math"/>
                      <w:color w:val="000000" w:themeColor="text1"/>
                      <w:kern w:val="24"/>
                      <w:sz w:val="22"/>
                      <w:szCs w:val="22"/>
                    </w:rPr>
                    <m:t>N</m:t>
                  </m:r>
                </m:e>
                <m:sub>
                  <m:r>
                    <w:rPr>
                      <w:rFonts w:ascii="Cambria Math" w:eastAsia="宋体" w:hAnsi="Cambria Math"/>
                      <w:color w:val="000000" w:themeColor="text1"/>
                      <w:kern w:val="24"/>
                      <w:sz w:val="22"/>
                      <w:szCs w:val="22"/>
                    </w:rPr>
                    <m:t>asset</m:t>
                  </m:r>
                </m:sub>
              </m:sSub>
            </m:sup>
            <m:e>
              <m:sSub>
                <m:sSubPr>
                  <m:ctrlPr>
                    <w:rPr>
                      <w:rFonts w:ascii="Cambria Math" w:eastAsia="宋体" w:hAnsi="Cambria Math"/>
                      <w:i/>
                      <w:iCs/>
                      <w:color w:val="000000" w:themeColor="text1"/>
                      <w:kern w:val="24"/>
                      <w:sz w:val="22"/>
                      <w:szCs w:val="22"/>
                    </w:rPr>
                  </m:ctrlPr>
                </m:sSubPr>
                <m:e>
                  <m:r>
                    <w:rPr>
                      <w:rFonts w:ascii="Cambria Math" w:eastAsia="宋体" w:hAnsi="Cambria Math"/>
                      <w:color w:val="000000" w:themeColor="text1"/>
                      <w:kern w:val="24"/>
                      <w:sz w:val="22"/>
                      <w:szCs w:val="22"/>
                    </w:rPr>
                    <m:t>w</m:t>
                  </m:r>
                </m:e>
                <m:sub>
                  <m:r>
                    <w:rPr>
                      <w:rFonts w:ascii="Cambria Math" w:eastAsia="宋体" w:hAnsi="Cambria Math"/>
                      <w:color w:val="000000" w:themeColor="text1"/>
                      <w:kern w:val="24"/>
                      <w:sz w:val="22"/>
                      <w:szCs w:val="22"/>
                    </w:rPr>
                    <m:t>p,i</m:t>
                  </m:r>
                </m:sub>
              </m:sSub>
              <m:r>
                <w:rPr>
                  <w:rFonts w:ascii="Cambria Math" w:eastAsia="宋体" w:hAnsi="Cambria Math"/>
                  <w:color w:val="000000" w:themeColor="text1"/>
                  <w:kern w:val="24"/>
                  <w:sz w:val="22"/>
                  <w:szCs w:val="22"/>
                </w:rPr>
                <m:t>∙</m:t>
              </m:r>
              <m:d>
                <m:dPr>
                  <m:ctrlPr>
                    <w:rPr>
                      <w:rFonts w:ascii="Cambria Math" w:eastAsia="宋体" w:hAnsi="Cambria Math"/>
                      <w:i/>
                      <w:iCs/>
                      <w:color w:val="000000" w:themeColor="text1"/>
                      <w:kern w:val="24"/>
                      <w:sz w:val="22"/>
                      <w:szCs w:val="22"/>
                    </w:rPr>
                  </m:ctrlPr>
                </m:dPr>
                <m:e>
                  <m:sSub>
                    <m:sSubPr>
                      <m:ctrlPr>
                        <w:rPr>
                          <w:rFonts w:ascii="Cambria Math" w:eastAsia="宋体" w:hAnsi="Cambria Math"/>
                          <w:i/>
                          <w:iCs/>
                          <w:color w:val="000000" w:themeColor="text1"/>
                          <w:kern w:val="24"/>
                          <w:sz w:val="22"/>
                          <w:szCs w:val="22"/>
                        </w:rPr>
                      </m:ctrlPr>
                    </m:sSubPr>
                    <m:e>
                      <m:r>
                        <w:rPr>
                          <w:rFonts w:ascii="Cambria Math" w:eastAsia="宋体" w:hAnsi="Cambria Math"/>
                          <w:color w:val="000000" w:themeColor="text1"/>
                          <w:kern w:val="24"/>
                          <w:sz w:val="22"/>
                          <w:szCs w:val="22"/>
                        </w:rPr>
                        <m:t>r</m:t>
                      </m:r>
                    </m:e>
                    <m:sub>
                      <m:r>
                        <w:rPr>
                          <w:rFonts w:ascii="Cambria Math" w:eastAsia="宋体" w:hAnsi="Cambria Math"/>
                          <w:color w:val="000000" w:themeColor="text1"/>
                          <w:kern w:val="24"/>
                          <w:sz w:val="22"/>
                          <w:szCs w:val="22"/>
                        </w:rPr>
                        <m:t>p,i</m:t>
                      </m:r>
                    </m:sub>
                  </m:sSub>
                  <m:r>
                    <w:rPr>
                      <w:rFonts w:ascii="Cambria Math" w:eastAsia="宋体" w:hAnsi="Cambria Math"/>
                      <w:color w:val="000000" w:themeColor="text1"/>
                      <w:kern w:val="24"/>
                      <w:sz w:val="22"/>
                      <w:szCs w:val="22"/>
                    </w:rPr>
                    <m:t>-</m:t>
                  </m:r>
                  <m:sSub>
                    <m:sSubPr>
                      <m:ctrlPr>
                        <w:rPr>
                          <w:rFonts w:ascii="Cambria Math" w:eastAsia="宋体" w:hAnsi="Cambria Math"/>
                          <w:i/>
                          <w:iCs/>
                          <w:color w:val="000000" w:themeColor="text1"/>
                          <w:kern w:val="24"/>
                          <w:sz w:val="22"/>
                          <w:szCs w:val="22"/>
                        </w:rPr>
                      </m:ctrlPr>
                    </m:sSubPr>
                    <m:e>
                      <m:r>
                        <w:rPr>
                          <w:rFonts w:ascii="Cambria Math" w:eastAsia="宋体" w:hAnsi="Cambria Math"/>
                          <w:color w:val="000000" w:themeColor="text1"/>
                          <w:kern w:val="24"/>
                          <w:sz w:val="22"/>
                          <w:szCs w:val="22"/>
                        </w:rPr>
                        <m:t>r</m:t>
                      </m:r>
                    </m:e>
                    <m:sub>
                      <m:r>
                        <w:rPr>
                          <w:rFonts w:ascii="Cambria Math" w:eastAsia="宋体" w:hAnsi="Cambria Math"/>
                          <w:color w:val="000000" w:themeColor="text1"/>
                          <w:kern w:val="24"/>
                          <w:sz w:val="22"/>
                          <w:szCs w:val="22"/>
                        </w:rPr>
                        <m:t>b,i</m:t>
                      </m:r>
                    </m:sub>
                  </m:sSub>
                </m:e>
              </m:d>
            </m:e>
          </m:nary>
        </m:oMath>
      </m:oMathPara>
    </w:p>
    <w:p w14:paraId="18C899EA" w14:textId="01AF5A04" w:rsidR="00B047B7" w:rsidRDefault="008F156F" w:rsidP="003F2AA0">
      <w:pPr>
        <w:spacing w:line="360" w:lineRule="auto"/>
        <w:rPr>
          <w:rFonts w:ascii="Times New Roman" w:eastAsia="宋体" w:hAnsi="Times New Roman" w:cs="Times New Roman"/>
          <w:sz w:val="22"/>
          <w:szCs w:val="22"/>
        </w:rPr>
      </w:pPr>
      <w:r>
        <w:rPr>
          <w:rFonts w:ascii="Times New Roman" w:eastAsia="宋体" w:hAnsi="Times New Roman" w:cs="Times New Roman"/>
          <w:sz w:val="22"/>
          <w:szCs w:val="22"/>
        </w:rPr>
        <w:t>其中</w:t>
      </w:r>
      <m:oMath>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N</m:t>
            </m:r>
          </m:e>
          <m:sub>
            <m:r>
              <w:rPr>
                <w:rFonts w:ascii="Cambria Math" w:hAnsi="Cambria Math"/>
                <w:color w:val="000000" w:themeColor="text1"/>
                <w:kern w:val="24"/>
                <w:sz w:val="22"/>
                <w:szCs w:val="22"/>
              </w:rPr>
              <m:t>asset</m:t>
            </m:r>
          </m:sub>
        </m:sSub>
      </m:oMath>
      <w:r>
        <w:rPr>
          <w:rFonts w:ascii="Times New Roman" w:eastAsia="宋体" w:hAnsi="Times New Roman" w:cs="Times New Roman"/>
          <w:sz w:val="22"/>
          <w:szCs w:val="22"/>
        </w:rPr>
        <w:t>为</w:t>
      </w:r>
      <w:r>
        <w:rPr>
          <w:rFonts w:ascii="Times New Roman" w:eastAsia="宋体" w:hAnsi="Times New Roman" w:cs="Times New Roman" w:hint="eastAsia"/>
          <w:sz w:val="22"/>
          <w:szCs w:val="22"/>
        </w:rPr>
        <w:t>资产</w:t>
      </w:r>
      <w:r w:rsidRPr="008F156F">
        <w:rPr>
          <w:rFonts w:ascii="Times New Roman" w:eastAsia="宋体" w:hAnsi="Times New Roman" w:cs="Times New Roman"/>
          <w:sz w:val="22"/>
          <w:szCs w:val="22"/>
        </w:rPr>
        <w:t>总数；</w:t>
      </w:r>
      <m:oMath>
        <m:sSub>
          <m:sSubPr>
            <m:ctrlPr>
              <w:rPr>
                <w:rFonts w:ascii="Cambria Math" w:eastAsia="宋体" w:hAnsi="Cambria Math" w:cs="Times New Roman"/>
                <w:sz w:val="22"/>
                <w:szCs w:val="22"/>
              </w:rPr>
            </m:ctrlPr>
          </m:sSubPr>
          <m:e>
            <m:r>
              <w:rPr>
                <w:rFonts w:ascii="Cambria Math" w:eastAsia="宋体" w:hAnsi="Cambria Math" w:cs="Times New Roman"/>
                <w:sz w:val="22"/>
                <w:szCs w:val="22"/>
              </w:rPr>
              <m:t>w</m:t>
            </m:r>
          </m:e>
          <m:sub>
            <m:r>
              <w:rPr>
                <w:rFonts w:ascii="Cambria Math" w:eastAsia="宋体" w:hAnsi="Cambria Math" w:cs="Times New Roman"/>
                <w:sz w:val="22"/>
                <w:szCs w:val="22"/>
              </w:rPr>
              <m:t>p</m:t>
            </m:r>
            <m:r>
              <m:rPr>
                <m:sty m:val="p"/>
              </m:rPr>
              <w:rPr>
                <w:rFonts w:ascii="Cambria Math" w:eastAsia="宋体" w:hAnsi="Cambria Math" w:cs="Times New Roman"/>
                <w:sz w:val="22"/>
                <w:szCs w:val="22"/>
              </w:rPr>
              <m:t>,</m:t>
            </m:r>
            <m:r>
              <w:rPr>
                <w:rFonts w:ascii="Cambria Math" w:eastAsia="宋体" w:hAnsi="Cambria Math" w:cs="Times New Roman"/>
                <w:sz w:val="22"/>
                <w:szCs w:val="22"/>
              </w:rPr>
              <m:t>i</m:t>
            </m:r>
          </m:sub>
        </m:sSub>
      </m:oMath>
      <w:r w:rsidRPr="008F156F">
        <w:rPr>
          <w:rFonts w:ascii="Times New Roman" w:eastAsia="宋体" w:hAnsi="Times New Roman" w:cs="Times New Roman"/>
          <w:sz w:val="22"/>
          <w:szCs w:val="22"/>
        </w:rPr>
        <w:t>和</w:t>
      </w:r>
      <m:oMath>
        <m:sSub>
          <m:sSubPr>
            <m:ctrlPr>
              <w:rPr>
                <w:rFonts w:ascii="Cambria Math" w:eastAsia="宋体" w:hAnsi="Cambria Math" w:cs="Times New Roman"/>
                <w:sz w:val="22"/>
                <w:szCs w:val="22"/>
              </w:rPr>
            </m:ctrlPr>
          </m:sSubPr>
          <m:e>
            <m:r>
              <w:rPr>
                <w:rFonts w:ascii="Cambria Math" w:eastAsia="宋体" w:hAnsi="Cambria Math" w:cs="Times New Roman"/>
                <w:sz w:val="22"/>
                <w:szCs w:val="22"/>
              </w:rPr>
              <m:t>w</m:t>
            </m:r>
          </m:e>
          <m:sub>
            <m:r>
              <w:rPr>
                <w:rFonts w:ascii="Cambria Math" w:eastAsia="宋体" w:hAnsi="Cambria Math" w:cs="Times New Roman"/>
                <w:sz w:val="22"/>
                <w:szCs w:val="22"/>
              </w:rPr>
              <m:t>b</m:t>
            </m:r>
            <m:r>
              <m:rPr>
                <m:sty m:val="p"/>
              </m:rPr>
              <w:rPr>
                <w:rFonts w:ascii="Cambria Math" w:eastAsia="宋体" w:hAnsi="Cambria Math" w:cs="Times New Roman"/>
                <w:sz w:val="22"/>
                <w:szCs w:val="22"/>
              </w:rPr>
              <m:t>,</m:t>
            </m:r>
            <m:r>
              <w:rPr>
                <w:rFonts w:ascii="Cambria Math" w:eastAsia="宋体" w:hAnsi="Cambria Math" w:cs="Times New Roman"/>
                <w:sz w:val="22"/>
                <w:szCs w:val="22"/>
              </w:rPr>
              <m:t>i</m:t>
            </m:r>
          </m:sub>
        </m:sSub>
      </m:oMath>
      <w:r>
        <w:rPr>
          <w:rFonts w:ascii="Times New Roman" w:eastAsia="宋体" w:hAnsi="Times New Roman" w:cs="Times New Roman"/>
          <w:sz w:val="22"/>
          <w:szCs w:val="22"/>
        </w:rPr>
        <w:t>分别为投资组合和基准组合</w:t>
      </w:r>
      <w:r>
        <w:rPr>
          <w:rFonts w:ascii="Times New Roman" w:eastAsia="宋体" w:hAnsi="Times New Roman" w:cs="Times New Roman" w:hint="eastAsia"/>
          <w:sz w:val="22"/>
          <w:szCs w:val="22"/>
        </w:rPr>
        <w:t>中资产</w:t>
      </w:r>
      <m:oMath>
        <m:r>
          <w:rPr>
            <w:rFonts w:ascii="Cambria Math" w:eastAsia="宋体" w:hAnsi="Cambria Math" w:cs="Times New Roman"/>
            <w:sz w:val="22"/>
            <w:szCs w:val="22"/>
          </w:rPr>
          <m:t>i</m:t>
        </m:r>
      </m:oMath>
      <w:r w:rsidRPr="008F156F">
        <w:rPr>
          <w:rFonts w:ascii="Times New Roman" w:eastAsia="宋体" w:hAnsi="Times New Roman" w:cs="Times New Roman"/>
          <w:sz w:val="22"/>
          <w:szCs w:val="22"/>
        </w:rPr>
        <w:t>的权重；</w:t>
      </w:r>
      <m:oMath>
        <m:sSub>
          <m:sSubPr>
            <m:ctrlPr>
              <w:rPr>
                <w:rFonts w:ascii="Cambria Math" w:eastAsia="宋体" w:hAnsi="Cambria Math" w:cs="Times New Roman"/>
                <w:sz w:val="22"/>
                <w:szCs w:val="22"/>
              </w:rPr>
            </m:ctrlPr>
          </m:sSubPr>
          <m:e>
            <m:r>
              <w:rPr>
                <w:rFonts w:ascii="Cambria Math" w:eastAsia="宋体" w:hAnsi="Cambria Math" w:cs="Times New Roman"/>
                <w:sz w:val="22"/>
                <w:szCs w:val="22"/>
              </w:rPr>
              <m:t>r</m:t>
            </m:r>
          </m:e>
          <m:sub>
            <m:r>
              <w:rPr>
                <w:rFonts w:ascii="Cambria Math" w:eastAsia="宋体" w:hAnsi="Cambria Math" w:cs="Times New Roman"/>
                <w:sz w:val="22"/>
                <w:szCs w:val="22"/>
              </w:rPr>
              <m:t>p</m:t>
            </m:r>
            <m:r>
              <m:rPr>
                <m:sty m:val="p"/>
              </m:rPr>
              <w:rPr>
                <w:rFonts w:ascii="Cambria Math" w:eastAsia="宋体" w:hAnsi="Cambria Math" w:cs="Times New Roman"/>
                <w:sz w:val="22"/>
                <w:szCs w:val="22"/>
              </w:rPr>
              <m:t>,</m:t>
            </m:r>
            <m:r>
              <w:rPr>
                <w:rFonts w:ascii="Cambria Math" w:eastAsia="宋体" w:hAnsi="Cambria Math" w:cs="Times New Roman"/>
                <w:sz w:val="22"/>
                <w:szCs w:val="22"/>
              </w:rPr>
              <m:t>i</m:t>
            </m:r>
          </m:sub>
        </m:sSub>
      </m:oMath>
      <w:r w:rsidRPr="008F156F">
        <w:rPr>
          <w:rFonts w:ascii="Times New Roman" w:eastAsia="宋体" w:hAnsi="Times New Roman" w:cs="Times New Roman"/>
          <w:sz w:val="22"/>
          <w:szCs w:val="22"/>
        </w:rPr>
        <w:t>和</w:t>
      </w:r>
      <m:oMath>
        <m:sSub>
          <m:sSubPr>
            <m:ctrlPr>
              <w:rPr>
                <w:rFonts w:ascii="Cambria Math" w:eastAsia="宋体" w:hAnsi="Cambria Math" w:cs="Times New Roman"/>
                <w:sz w:val="22"/>
                <w:szCs w:val="22"/>
              </w:rPr>
            </m:ctrlPr>
          </m:sSubPr>
          <m:e>
            <m:r>
              <w:rPr>
                <w:rFonts w:ascii="Cambria Math" w:eastAsia="宋体" w:hAnsi="Cambria Math" w:cs="Times New Roman"/>
                <w:sz w:val="22"/>
                <w:szCs w:val="22"/>
              </w:rPr>
              <m:t>r</m:t>
            </m:r>
          </m:e>
          <m:sub>
            <m:r>
              <w:rPr>
                <w:rFonts w:ascii="Cambria Math" w:eastAsia="宋体" w:hAnsi="Cambria Math" w:cs="Times New Roman"/>
                <w:sz w:val="22"/>
                <w:szCs w:val="22"/>
              </w:rPr>
              <m:t>b</m:t>
            </m:r>
            <m:r>
              <m:rPr>
                <m:sty m:val="p"/>
              </m:rPr>
              <w:rPr>
                <w:rFonts w:ascii="Cambria Math" w:eastAsia="宋体" w:hAnsi="Cambria Math" w:cs="Times New Roman"/>
                <w:sz w:val="22"/>
                <w:szCs w:val="22"/>
              </w:rPr>
              <m:t>,</m:t>
            </m:r>
            <m:r>
              <w:rPr>
                <w:rFonts w:ascii="Cambria Math" w:eastAsia="宋体" w:hAnsi="Cambria Math" w:cs="Times New Roman"/>
                <w:sz w:val="22"/>
                <w:szCs w:val="22"/>
              </w:rPr>
              <m:t>i</m:t>
            </m:r>
          </m:sub>
        </m:sSub>
      </m:oMath>
      <w:r>
        <w:rPr>
          <w:rFonts w:ascii="Times New Roman" w:eastAsia="宋体" w:hAnsi="Times New Roman" w:cs="Times New Roman"/>
          <w:sz w:val="22"/>
          <w:szCs w:val="22"/>
        </w:rPr>
        <w:t>分别为投资组合和基准组合</w:t>
      </w:r>
      <w:r>
        <w:rPr>
          <w:rFonts w:ascii="Times New Roman" w:eastAsia="宋体" w:hAnsi="Times New Roman" w:cs="Times New Roman" w:hint="eastAsia"/>
          <w:sz w:val="22"/>
          <w:szCs w:val="22"/>
        </w:rPr>
        <w:t>中资产</w:t>
      </w:r>
      <m:oMath>
        <m:r>
          <w:rPr>
            <w:rFonts w:ascii="Cambria Math" w:eastAsia="宋体" w:hAnsi="Cambria Math" w:cs="Times New Roman"/>
            <w:sz w:val="22"/>
            <w:szCs w:val="22"/>
          </w:rPr>
          <m:t>i</m:t>
        </m:r>
      </m:oMath>
      <w:r w:rsidRPr="008F156F">
        <w:rPr>
          <w:rFonts w:ascii="Times New Roman" w:eastAsia="宋体" w:hAnsi="Times New Roman" w:cs="Times New Roman"/>
          <w:sz w:val="22"/>
          <w:szCs w:val="22"/>
        </w:rPr>
        <w:t>的收益</w:t>
      </w:r>
      <w:r w:rsidR="003F2AA0">
        <w:rPr>
          <w:rFonts w:ascii="Times New Roman" w:eastAsia="宋体" w:hAnsi="Times New Roman" w:cs="Times New Roman" w:hint="eastAsia"/>
          <w:sz w:val="22"/>
          <w:szCs w:val="22"/>
        </w:rPr>
        <w:t>。</w:t>
      </w:r>
      <w:bookmarkEnd w:id="7"/>
      <w:r w:rsidR="00A31D16">
        <w:rPr>
          <w:rFonts w:ascii="Times New Roman" w:eastAsia="宋体" w:hAnsi="Times New Roman" w:cs="Times New Roman" w:hint="eastAsia"/>
          <w:sz w:val="22"/>
          <w:szCs w:val="22"/>
        </w:rPr>
        <w:t>由上述表达式</w:t>
      </w:r>
      <w:r w:rsidR="00B047B7">
        <w:rPr>
          <w:rFonts w:ascii="Times New Roman" w:eastAsia="宋体" w:hAnsi="Times New Roman" w:cs="Times New Roman" w:hint="eastAsia"/>
          <w:sz w:val="22"/>
          <w:szCs w:val="22"/>
        </w:rPr>
        <w:t>可知：</w:t>
      </w:r>
    </w:p>
    <w:p w14:paraId="3DAAAB03" w14:textId="63819ABC" w:rsidR="00B047B7" w:rsidRDefault="00A31D16" w:rsidP="003F2AA0">
      <w:pPr>
        <w:pStyle w:val="a3"/>
        <w:numPr>
          <w:ilvl w:val="0"/>
          <w:numId w:val="7"/>
        </w:numPr>
        <w:spacing w:line="360" w:lineRule="auto"/>
        <w:ind w:firstLineChars="0"/>
        <w:rPr>
          <w:rFonts w:ascii="Times New Roman" w:eastAsia="宋体" w:hAnsi="Times New Roman" w:cs="Times New Roman"/>
          <w:sz w:val="22"/>
          <w:szCs w:val="22"/>
        </w:rPr>
      </w:pPr>
      <w:r w:rsidRPr="00B047B7">
        <w:rPr>
          <w:rFonts w:ascii="Times New Roman" w:eastAsia="宋体" w:hAnsi="Times New Roman" w:cs="Times New Roman" w:hint="eastAsia"/>
          <w:sz w:val="22"/>
          <w:szCs w:val="22"/>
        </w:rPr>
        <w:t>当投资</w:t>
      </w:r>
      <w:proofErr w:type="gramStart"/>
      <w:r w:rsidRPr="00B047B7">
        <w:rPr>
          <w:rFonts w:ascii="Times New Roman" w:eastAsia="宋体" w:hAnsi="Times New Roman" w:cs="Times New Roman" w:hint="eastAsia"/>
          <w:sz w:val="22"/>
          <w:szCs w:val="22"/>
        </w:rPr>
        <w:t>组合高配</w:t>
      </w:r>
      <w:proofErr w:type="gramEnd"/>
      <w:r w:rsidRPr="00B047B7">
        <w:rPr>
          <w:rFonts w:ascii="Times New Roman" w:eastAsia="宋体" w:hAnsi="Times New Roman" w:cs="Times New Roman" w:hint="eastAsia"/>
          <w:sz w:val="22"/>
          <w:szCs w:val="22"/>
        </w:rPr>
        <w:t>（</w:t>
      </w:r>
      <m:oMath>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p,i</m:t>
            </m:r>
          </m:sub>
        </m:sSub>
        <m:r>
          <w:rPr>
            <w:rFonts w:ascii="Cambria Math" w:hAnsi="Cambria Math"/>
            <w:color w:val="000000" w:themeColor="text1"/>
            <w:kern w:val="24"/>
            <w:sz w:val="22"/>
            <w:szCs w:val="22"/>
          </w:rPr>
          <m:t>-</m:t>
        </m:r>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b,i</m:t>
            </m:r>
          </m:sub>
        </m:sSub>
        <m:r>
          <m:rPr>
            <m:sty m:val="p"/>
          </m:rPr>
          <w:rPr>
            <w:rFonts w:ascii="Cambria Math" w:hAnsi="Cambria Math" w:hint="eastAsia"/>
            <w:color w:val="000000" w:themeColor="text1"/>
            <w:kern w:val="24"/>
            <w:sz w:val="22"/>
            <w:szCs w:val="22"/>
          </w:rPr>
          <m:t>&gt;0</m:t>
        </m:r>
      </m:oMath>
      <w:r w:rsidRPr="00B047B7">
        <w:rPr>
          <w:rFonts w:ascii="Times New Roman" w:eastAsia="宋体" w:hAnsi="Times New Roman" w:cs="Times New Roman" w:hint="eastAsia"/>
          <w:sz w:val="22"/>
          <w:szCs w:val="22"/>
        </w:rPr>
        <w:t>）基准中收益为正的资产（</w:t>
      </w:r>
      <m:oMath>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r</m:t>
            </m:r>
          </m:e>
          <m:sub>
            <m:r>
              <w:rPr>
                <w:rFonts w:ascii="Cambria Math" w:hAnsi="Cambria Math"/>
                <w:color w:val="000000" w:themeColor="text1"/>
                <w:kern w:val="24"/>
                <w:sz w:val="22"/>
                <w:szCs w:val="22"/>
              </w:rPr>
              <m:t>b,i</m:t>
            </m:r>
          </m:sub>
        </m:sSub>
        <m:r>
          <w:rPr>
            <w:rFonts w:ascii="Cambria Math" w:hAnsi="Cambria Math"/>
            <w:color w:val="000000" w:themeColor="text1"/>
            <w:kern w:val="24"/>
            <w:sz w:val="22"/>
            <w:szCs w:val="22"/>
          </w:rPr>
          <m:t>&gt;0</m:t>
        </m:r>
      </m:oMath>
      <w:r w:rsidRPr="00B047B7">
        <w:rPr>
          <w:rFonts w:ascii="Times New Roman" w:eastAsia="宋体" w:hAnsi="Times New Roman" w:cs="Times New Roman" w:hint="eastAsia"/>
          <w:sz w:val="22"/>
          <w:szCs w:val="22"/>
        </w:rPr>
        <w:t>）</w:t>
      </w:r>
      <w:r w:rsidRPr="00B047B7">
        <w:rPr>
          <w:rFonts w:ascii="Times New Roman" w:eastAsia="宋体" w:hAnsi="Times New Roman" w:cs="Times New Roman" w:hint="eastAsia"/>
          <w:sz w:val="22"/>
          <w:szCs w:val="22"/>
        </w:rPr>
        <w:t>,</w:t>
      </w:r>
      <w:r w:rsidR="000460B2">
        <w:rPr>
          <w:rFonts w:ascii="Times New Roman" w:eastAsia="宋体" w:hAnsi="Times New Roman" w:cs="Times New Roman" w:hint="eastAsia"/>
          <w:sz w:val="22"/>
          <w:szCs w:val="22"/>
        </w:rPr>
        <w:t>或低</w:t>
      </w:r>
      <w:r w:rsidR="000460B2" w:rsidRPr="00B047B7">
        <w:rPr>
          <w:rFonts w:ascii="Times New Roman" w:eastAsia="宋体" w:hAnsi="Times New Roman" w:cs="Times New Roman" w:hint="eastAsia"/>
          <w:sz w:val="22"/>
          <w:szCs w:val="22"/>
        </w:rPr>
        <w:t>配（</w:t>
      </w:r>
      <m:oMath>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p,i</m:t>
            </m:r>
          </m:sub>
        </m:sSub>
        <m:r>
          <w:rPr>
            <w:rFonts w:ascii="Cambria Math" w:hAnsi="Cambria Math"/>
            <w:color w:val="000000" w:themeColor="text1"/>
            <w:kern w:val="24"/>
            <w:sz w:val="22"/>
            <w:szCs w:val="22"/>
          </w:rPr>
          <m:t>-</m:t>
        </m:r>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b,i</m:t>
            </m:r>
          </m:sub>
        </m:sSub>
        <m:r>
          <m:rPr>
            <m:sty m:val="p"/>
          </m:rPr>
          <w:rPr>
            <w:rFonts w:ascii="Cambria Math" w:hAnsi="Cambria Math"/>
            <w:color w:val="000000" w:themeColor="text1"/>
            <w:kern w:val="24"/>
            <w:sz w:val="22"/>
            <w:szCs w:val="22"/>
          </w:rPr>
          <m:t>&lt;</m:t>
        </m:r>
        <m:r>
          <m:rPr>
            <m:sty m:val="p"/>
          </m:rPr>
          <w:rPr>
            <w:rFonts w:ascii="Cambria Math" w:hAnsi="Cambria Math" w:hint="eastAsia"/>
            <w:color w:val="000000" w:themeColor="text1"/>
            <w:kern w:val="24"/>
            <w:sz w:val="22"/>
            <w:szCs w:val="22"/>
          </w:rPr>
          <m:t>0</m:t>
        </m:r>
      </m:oMath>
      <w:r w:rsidR="000460B2" w:rsidRPr="00B047B7">
        <w:rPr>
          <w:rFonts w:ascii="Times New Roman" w:eastAsia="宋体" w:hAnsi="Times New Roman" w:cs="Times New Roman" w:hint="eastAsia"/>
          <w:sz w:val="22"/>
          <w:szCs w:val="22"/>
        </w:rPr>
        <w:t>）基准中收益</w:t>
      </w:r>
      <w:r w:rsidR="000460B2">
        <w:rPr>
          <w:rFonts w:ascii="Times New Roman" w:eastAsia="宋体" w:hAnsi="Times New Roman" w:cs="Times New Roman" w:hint="eastAsia"/>
          <w:sz w:val="22"/>
          <w:szCs w:val="22"/>
        </w:rPr>
        <w:t>为负</w:t>
      </w:r>
      <w:r w:rsidR="000460B2" w:rsidRPr="00B047B7">
        <w:rPr>
          <w:rFonts w:ascii="Times New Roman" w:eastAsia="宋体" w:hAnsi="Times New Roman" w:cs="Times New Roman" w:hint="eastAsia"/>
          <w:sz w:val="22"/>
          <w:szCs w:val="22"/>
        </w:rPr>
        <w:t>的资产（</w:t>
      </w:r>
      <m:oMath>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r</m:t>
            </m:r>
          </m:e>
          <m:sub>
            <m:r>
              <w:rPr>
                <w:rFonts w:ascii="Cambria Math" w:hAnsi="Cambria Math"/>
                <w:color w:val="000000" w:themeColor="text1"/>
                <w:kern w:val="24"/>
                <w:sz w:val="22"/>
                <w:szCs w:val="22"/>
              </w:rPr>
              <m:t>b,i</m:t>
            </m:r>
          </m:sub>
        </m:sSub>
        <m:r>
          <m:rPr>
            <m:sty m:val="p"/>
          </m:rPr>
          <w:rPr>
            <w:rFonts w:ascii="Cambria Math" w:hAnsi="Cambria Math" w:hint="eastAsia"/>
            <w:color w:val="000000" w:themeColor="text1"/>
            <w:kern w:val="24"/>
            <w:sz w:val="22"/>
            <w:szCs w:val="22"/>
          </w:rPr>
          <m:t>&lt;</m:t>
        </m:r>
        <m:r>
          <w:rPr>
            <w:rFonts w:ascii="Cambria Math" w:hAnsi="Cambria Math"/>
            <w:color w:val="000000" w:themeColor="text1"/>
            <w:kern w:val="24"/>
            <w:sz w:val="22"/>
            <w:szCs w:val="22"/>
          </w:rPr>
          <m:t>0</m:t>
        </m:r>
      </m:oMath>
      <w:r w:rsidR="000460B2" w:rsidRPr="00B047B7">
        <w:rPr>
          <w:rFonts w:ascii="Times New Roman" w:eastAsia="宋体" w:hAnsi="Times New Roman" w:cs="Times New Roman" w:hint="eastAsia"/>
          <w:sz w:val="22"/>
          <w:szCs w:val="22"/>
        </w:rPr>
        <w:t>）</w:t>
      </w:r>
      <w:r w:rsidRPr="00B047B7">
        <w:rPr>
          <w:rFonts w:ascii="Times New Roman" w:eastAsia="宋体" w:hAnsi="Times New Roman" w:cs="Times New Roman" w:hint="eastAsia"/>
          <w:sz w:val="22"/>
          <w:szCs w:val="22"/>
        </w:rPr>
        <w:t>则配置收益为正；</w:t>
      </w:r>
    </w:p>
    <w:p w14:paraId="692A7F7B" w14:textId="7E19FB0E" w:rsidR="00B047B7" w:rsidRDefault="00B047B7" w:rsidP="003F2AA0">
      <w:pPr>
        <w:pStyle w:val="a3"/>
        <w:numPr>
          <w:ilvl w:val="0"/>
          <w:numId w:val="7"/>
        </w:numPr>
        <w:spacing w:line="360" w:lineRule="auto"/>
        <w:ind w:firstLineChars="0"/>
        <w:rPr>
          <w:rFonts w:ascii="Times New Roman" w:eastAsia="宋体" w:hAnsi="Times New Roman" w:cs="Times New Roman"/>
          <w:sz w:val="22"/>
          <w:szCs w:val="22"/>
        </w:rPr>
      </w:pPr>
      <w:r>
        <w:rPr>
          <w:rFonts w:ascii="Times New Roman" w:eastAsia="宋体" w:hAnsi="Times New Roman" w:cs="Times New Roman" w:hint="eastAsia"/>
          <w:sz w:val="22"/>
          <w:szCs w:val="22"/>
        </w:rPr>
        <w:t>若</w:t>
      </w:r>
      <w:r w:rsidR="000460B2" w:rsidRPr="00B047B7">
        <w:rPr>
          <w:rFonts w:ascii="Times New Roman" w:eastAsia="宋体" w:hAnsi="Times New Roman" w:cs="Times New Roman" w:hint="eastAsia"/>
          <w:sz w:val="22"/>
          <w:szCs w:val="22"/>
        </w:rPr>
        <w:t>投资组合</w:t>
      </w:r>
      <w:r w:rsidR="000460B2">
        <w:rPr>
          <w:rFonts w:ascii="Times New Roman" w:eastAsia="宋体" w:hAnsi="Times New Roman" w:cs="Times New Roman" w:hint="eastAsia"/>
          <w:sz w:val="22"/>
          <w:szCs w:val="22"/>
        </w:rPr>
        <w:t>的多头部分（</w:t>
      </w:r>
      <m:oMath>
        <m:sSub>
          <m:sSubPr>
            <m:ctrlPr>
              <w:rPr>
                <w:rFonts w:ascii="Cambria Math" w:eastAsia="宋体" w:hAnsi="Cambria Math"/>
                <w:i/>
                <w:iCs/>
                <w:color w:val="000000" w:themeColor="text1"/>
                <w:kern w:val="24"/>
                <w:sz w:val="22"/>
                <w:szCs w:val="22"/>
              </w:rPr>
            </m:ctrlPr>
          </m:sSubPr>
          <m:e>
            <m:r>
              <w:rPr>
                <w:rFonts w:ascii="Cambria Math" w:eastAsia="宋体" w:hAnsi="Cambria Math"/>
                <w:color w:val="000000" w:themeColor="text1"/>
                <w:kern w:val="24"/>
                <w:sz w:val="22"/>
                <w:szCs w:val="22"/>
              </w:rPr>
              <m:t>w</m:t>
            </m:r>
          </m:e>
          <m:sub>
            <m:r>
              <w:rPr>
                <w:rFonts w:ascii="Cambria Math" w:eastAsia="宋体" w:hAnsi="Cambria Math"/>
                <w:color w:val="000000" w:themeColor="text1"/>
                <w:kern w:val="24"/>
                <w:sz w:val="22"/>
                <w:szCs w:val="22"/>
              </w:rPr>
              <m:t>p,i</m:t>
            </m:r>
          </m:sub>
        </m:sSub>
        <m:r>
          <m:rPr>
            <m:sty m:val="p"/>
          </m:rPr>
          <w:rPr>
            <w:rFonts w:ascii="Cambria Math" w:hAnsi="Cambria Math" w:hint="eastAsia"/>
            <w:color w:val="000000" w:themeColor="text1"/>
            <w:kern w:val="24"/>
            <w:sz w:val="22"/>
            <w:szCs w:val="22"/>
          </w:rPr>
          <m:t>&gt;0</m:t>
        </m:r>
      </m:oMath>
      <w:r w:rsidR="000460B2" w:rsidRPr="00B047B7">
        <w:rPr>
          <w:rFonts w:ascii="Times New Roman" w:eastAsia="宋体" w:hAnsi="Times New Roman" w:cs="Times New Roman" w:hint="eastAsia"/>
          <w:sz w:val="22"/>
          <w:szCs w:val="22"/>
        </w:rPr>
        <w:t>）</w:t>
      </w:r>
      <w:r w:rsidR="000460B2">
        <w:rPr>
          <w:rFonts w:ascii="Times New Roman" w:eastAsia="宋体" w:hAnsi="Times New Roman" w:cs="Times New Roman" w:hint="eastAsia"/>
          <w:sz w:val="22"/>
          <w:szCs w:val="22"/>
        </w:rPr>
        <w:t>资产收益高于基准</w:t>
      </w:r>
      <w:r w:rsidR="000460B2" w:rsidRPr="00B047B7">
        <w:rPr>
          <w:rFonts w:ascii="Times New Roman" w:eastAsia="宋体" w:hAnsi="Times New Roman" w:cs="Times New Roman" w:hint="eastAsia"/>
          <w:sz w:val="22"/>
          <w:szCs w:val="22"/>
        </w:rPr>
        <w:t>（</w:t>
      </w:r>
      <m:oMath>
        <m:sSub>
          <m:sSubPr>
            <m:ctrlPr>
              <w:rPr>
                <w:rFonts w:ascii="Cambria Math" w:eastAsia="宋体" w:hAnsi="Cambria Math"/>
                <w:i/>
                <w:iCs/>
                <w:color w:val="000000" w:themeColor="text1"/>
                <w:kern w:val="24"/>
                <w:sz w:val="22"/>
                <w:szCs w:val="22"/>
              </w:rPr>
            </m:ctrlPr>
          </m:sSubPr>
          <m:e>
            <m:r>
              <w:rPr>
                <w:rFonts w:ascii="Cambria Math" w:eastAsia="宋体" w:hAnsi="Cambria Math"/>
                <w:color w:val="000000" w:themeColor="text1"/>
                <w:kern w:val="24"/>
                <w:sz w:val="22"/>
                <w:szCs w:val="22"/>
              </w:rPr>
              <m:t>r</m:t>
            </m:r>
          </m:e>
          <m:sub>
            <m:r>
              <w:rPr>
                <w:rFonts w:ascii="Cambria Math" w:eastAsia="宋体" w:hAnsi="Cambria Math"/>
                <w:color w:val="000000" w:themeColor="text1"/>
                <w:kern w:val="24"/>
                <w:sz w:val="22"/>
                <w:szCs w:val="22"/>
              </w:rPr>
              <m:t>p,i</m:t>
            </m:r>
          </m:sub>
        </m:sSub>
        <m:r>
          <w:rPr>
            <w:rFonts w:ascii="Cambria Math" w:eastAsia="宋体" w:hAnsi="Cambria Math"/>
            <w:color w:val="000000" w:themeColor="text1"/>
            <w:kern w:val="24"/>
            <w:sz w:val="22"/>
            <w:szCs w:val="22"/>
          </w:rPr>
          <m:t>-</m:t>
        </m:r>
        <m:sSub>
          <m:sSubPr>
            <m:ctrlPr>
              <w:rPr>
                <w:rFonts w:ascii="Cambria Math" w:eastAsia="宋体" w:hAnsi="Cambria Math"/>
                <w:i/>
                <w:iCs/>
                <w:color w:val="000000" w:themeColor="text1"/>
                <w:kern w:val="24"/>
                <w:sz w:val="22"/>
                <w:szCs w:val="22"/>
              </w:rPr>
            </m:ctrlPr>
          </m:sSubPr>
          <m:e>
            <m:r>
              <w:rPr>
                <w:rFonts w:ascii="Cambria Math" w:eastAsia="宋体" w:hAnsi="Cambria Math"/>
                <w:color w:val="000000" w:themeColor="text1"/>
                <w:kern w:val="24"/>
                <w:sz w:val="22"/>
                <w:szCs w:val="22"/>
              </w:rPr>
              <m:t>r</m:t>
            </m:r>
          </m:e>
          <m:sub>
            <m:r>
              <w:rPr>
                <w:rFonts w:ascii="Cambria Math" w:eastAsia="宋体" w:hAnsi="Cambria Math"/>
                <w:color w:val="000000" w:themeColor="text1"/>
                <w:kern w:val="24"/>
                <w:sz w:val="22"/>
                <w:szCs w:val="22"/>
              </w:rPr>
              <m:t>b,i</m:t>
            </m:r>
          </m:sub>
        </m:sSub>
        <m:r>
          <w:rPr>
            <w:rFonts w:ascii="Cambria Math" w:hAnsi="Cambria Math"/>
            <w:color w:val="000000" w:themeColor="text1"/>
            <w:kern w:val="24"/>
            <w:sz w:val="22"/>
            <w:szCs w:val="22"/>
          </w:rPr>
          <m:t>&gt;0</m:t>
        </m:r>
      </m:oMath>
      <w:r w:rsidR="000460B2" w:rsidRPr="00B047B7">
        <w:rPr>
          <w:rFonts w:ascii="Times New Roman" w:eastAsia="宋体" w:hAnsi="Times New Roman" w:cs="Times New Roman" w:hint="eastAsia"/>
          <w:sz w:val="22"/>
          <w:szCs w:val="22"/>
        </w:rPr>
        <w:t>）</w:t>
      </w:r>
      <w:r w:rsidR="000460B2">
        <w:rPr>
          <w:rFonts w:ascii="Times New Roman" w:eastAsia="宋体" w:hAnsi="Times New Roman" w:cs="Times New Roman" w:hint="eastAsia"/>
          <w:sz w:val="22"/>
          <w:szCs w:val="22"/>
        </w:rPr>
        <w:t>，或空头部分（</w:t>
      </w:r>
      <m:oMath>
        <m:sSub>
          <m:sSubPr>
            <m:ctrlPr>
              <w:rPr>
                <w:rFonts w:ascii="Cambria Math" w:eastAsia="宋体" w:hAnsi="Cambria Math"/>
                <w:i/>
                <w:iCs/>
                <w:color w:val="000000" w:themeColor="text1"/>
                <w:kern w:val="24"/>
                <w:sz w:val="22"/>
                <w:szCs w:val="22"/>
              </w:rPr>
            </m:ctrlPr>
          </m:sSubPr>
          <m:e>
            <m:r>
              <w:rPr>
                <w:rFonts w:ascii="Cambria Math" w:eastAsia="宋体" w:hAnsi="Cambria Math"/>
                <w:color w:val="000000" w:themeColor="text1"/>
                <w:kern w:val="24"/>
                <w:sz w:val="22"/>
                <w:szCs w:val="22"/>
              </w:rPr>
              <m:t>w</m:t>
            </m:r>
          </m:e>
          <m:sub>
            <m:r>
              <w:rPr>
                <w:rFonts w:ascii="Cambria Math" w:eastAsia="宋体" w:hAnsi="Cambria Math"/>
                <w:color w:val="000000" w:themeColor="text1"/>
                <w:kern w:val="24"/>
                <w:sz w:val="22"/>
                <w:szCs w:val="22"/>
              </w:rPr>
              <m:t>p,i</m:t>
            </m:r>
          </m:sub>
        </m:sSub>
        <m:r>
          <m:rPr>
            <m:sty m:val="p"/>
          </m:rPr>
          <w:rPr>
            <w:rFonts w:ascii="Cambria Math" w:hAnsi="Cambria Math" w:hint="eastAsia"/>
            <w:color w:val="000000" w:themeColor="text1"/>
            <w:kern w:val="24"/>
            <w:sz w:val="22"/>
            <w:szCs w:val="22"/>
          </w:rPr>
          <m:t>&lt;0</m:t>
        </m:r>
      </m:oMath>
      <w:r w:rsidR="000460B2" w:rsidRPr="00B047B7">
        <w:rPr>
          <w:rFonts w:ascii="Times New Roman" w:eastAsia="宋体" w:hAnsi="Times New Roman" w:cs="Times New Roman" w:hint="eastAsia"/>
          <w:sz w:val="22"/>
          <w:szCs w:val="22"/>
        </w:rPr>
        <w:t>）</w:t>
      </w:r>
      <w:r w:rsidR="000460B2">
        <w:rPr>
          <w:rFonts w:ascii="Times New Roman" w:eastAsia="宋体" w:hAnsi="Times New Roman" w:cs="Times New Roman" w:hint="eastAsia"/>
          <w:sz w:val="22"/>
          <w:szCs w:val="22"/>
        </w:rPr>
        <w:t>资产收益低于基准</w:t>
      </w:r>
      <w:r w:rsidR="000460B2" w:rsidRPr="00B047B7">
        <w:rPr>
          <w:rFonts w:ascii="Times New Roman" w:eastAsia="宋体" w:hAnsi="Times New Roman" w:cs="Times New Roman" w:hint="eastAsia"/>
          <w:sz w:val="22"/>
          <w:szCs w:val="22"/>
        </w:rPr>
        <w:t>（</w:t>
      </w:r>
      <m:oMath>
        <m:sSub>
          <m:sSubPr>
            <m:ctrlPr>
              <w:rPr>
                <w:rFonts w:ascii="Cambria Math" w:eastAsia="宋体" w:hAnsi="Cambria Math"/>
                <w:i/>
                <w:iCs/>
                <w:color w:val="000000" w:themeColor="text1"/>
                <w:kern w:val="24"/>
                <w:sz w:val="22"/>
                <w:szCs w:val="22"/>
              </w:rPr>
            </m:ctrlPr>
          </m:sSubPr>
          <m:e>
            <m:r>
              <w:rPr>
                <w:rFonts w:ascii="Cambria Math" w:eastAsia="宋体" w:hAnsi="Cambria Math"/>
                <w:color w:val="000000" w:themeColor="text1"/>
                <w:kern w:val="24"/>
                <w:sz w:val="22"/>
                <w:szCs w:val="22"/>
              </w:rPr>
              <m:t>r</m:t>
            </m:r>
          </m:e>
          <m:sub>
            <m:r>
              <w:rPr>
                <w:rFonts w:ascii="Cambria Math" w:eastAsia="宋体" w:hAnsi="Cambria Math"/>
                <w:color w:val="000000" w:themeColor="text1"/>
                <w:kern w:val="24"/>
                <w:sz w:val="22"/>
                <w:szCs w:val="22"/>
              </w:rPr>
              <m:t>p,i</m:t>
            </m:r>
          </m:sub>
        </m:sSub>
        <m:r>
          <w:rPr>
            <w:rFonts w:ascii="Cambria Math" w:eastAsia="宋体" w:hAnsi="Cambria Math"/>
            <w:color w:val="000000" w:themeColor="text1"/>
            <w:kern w:val="24"/>
            <w:sz w:val="22"/>
            <w:szCs w:val="22"/>
          </w:rPr>
          <m:t>-</m:t>
        </m:r>
        <m:sSub>
          <m:sSubPr>
            <m:ctrlPr>
              <w:rPr>
                <w:rFonts w:ascii="Cambria Math" w:eastAsia="宋体" w:hAnsi="Cambria Math"/>
                <w:i/>
                <w:iCs/>
                <w:color w:val="000000" w:themeColor="text1"/>
                <w:kern w:val="24"/>
                <w:sz w:val="22"/>
                <w:szCs w:val="22"/>
              </w:rPr>
            </m:ctrlPr>
          </m:sSubPr>
          <m:e>
            <m:r>
              <w:rPr>
                <w:rFonts w:ascii="Cambria Math" w:eastAsia="宋体" w:hAnsi="Cambria Math"/>
                <w:color w:val="000000" w:themeColor="text1"/>
                <w:kern w:val="24"/>
                <w:sz w:val="22"/>
                <w:szCs w:val="22"/>
              </w:rPr>
              <m:t>r</m:t>
            </m:r>
          </m:e>
          <m:sub>
            <m:r>
              <w:rPr>
                <w:rFonts w:ascii="Cambria Math" w:eastAsia="宋体" w:hAnsi="Cambria Math"/>
                <w:color w:val="000000" w:themeColor="text1"/>
                <w:kern w:val="24"/>
                <w:sz w:val="22"/>
                <w:szCs w:val="22"/>
              </w:rPr>
              <m:t>b,i</m:t>
            </m:r>
          </m:sub>
        </m:sSub>
        <m:r>
          <m:rPr>
            <m:sty m:val="p"/>
          </m:rPr>
          <w:rPr>
            <w:rFonts w:ascii="Cambria Math" w:hAnsi="Cambria Math" w:hint="eastAsia"/>
            <w:color w:val="000000" w:themeColor="text1"/>
            <w:kern w:val="24"/>
            <w:sz w:val="22"/>
            <w:szCs w:val="22"/>
          </w:rPr>
          <m:t>&lt;</m:t>
        </m:r>
        <m:r>
          <w:rPr>
            <w:rFonts w:ascii="Cambria Math" w:hAnsi="Cambria Math"/>
            <w:color w:val="000000" w:themeColor="text1"/>
            <w:kern w:val="24"/>
            <w:sz w:val="22"/>
            <w:szCs w:val="22"/>
          </w:rPr>
          <m:t>0</m:t>
        </m:r>
      </m:oMath>
      <w:r w:rsidR="000460B2" w:rsidRPr="00B047B7">
        <w:rPr>
          <w:rFonts w:ascii="Times New Roman" w:eastAsia="宋体" w:hAnsi="Times New Roman" w:cs="Times New Roman" w:hint="eastAsia"/>
          <w:sz w:val="22"/>
          <w:szCs w:val="22"/>
        </w:rPr>
        <w:t>）</w:t>
      </w:r>
      <w:r w:rsidR="000460B2">
        <w:rPr>
          <w:rFonts w:ascii="Times New Roman" w:eastAsia="宋体" w:hAnsi="Times New Roman" w:cs="Times New Roman" w:hint="eastAsia"/>
          <w:sz w:val="22"/>
          <w:szCs w:val="22"/>
        </w:rPr>
        <w:t>，</w:t>
      </w:r>
      <w:r w:rsidR="000460B2" w:rsidRPr="00B047B7">
        <w:rPr>
          <w:rFonts w:ascii="Times New Roman" w:eastAsia="宋体" w:hAnsi="Times New Roman" w:cs="Times New Roman" w:hint="eastAsia"/>
          <w:sz w:val="22"/>
          <w:szCs w:val="22"/>
        </w:rPr>
        <w:t>则</w:t>
      </w:r>
      <w:r w:rsidR="000460B2">
        <w:rPr>
          <w:rFonts w:ascii="Times New Roman" w:eastAsia="宋体" w:hAnsi="Times New Roman" w:cs="Times New Roman" w:hint="eastAsia"/>
          <w:sz w:val="22"/>
          <w:szCs w:val="22"/>
        </w:rPr>
        <w:t>选择</w:t>
      </w:r>
      <w:r w:rsidR="000460B2" w:rsidRPr="00B047B7">
        <w:rPr>
          <w:rFonts w:ascii="Times New Roman" w:eastAsia="宋体" w:hAnsi="Times New Roman" w:cs="Times New Roman" w:hint="eastAsia"/>
          <w:sz w:val="22"/>
          <w:szCs w:val="22"/>
        </w:rPr>
        <w:t>收益</w:t>
      </w:r>
      <w:r w:rsidR="000460B2">
        <w:rPr>
          <w:rFonts w:ascii="Times New Roman" w:eastAsia="宋体" w:hAnsi="Times New Roman" w:cs="Times New Roman" w:hint="eastAsia"/>
          <w:sz w:val="22"/>
          <w:szCs w:val="22"/>
        </w:rPr>
        <w:t>均</w:t>
      </w:r>
      <w:r w:rsidR="000460B2" w:rsidRPr="00B047B7">
        <w:rPr>
          <w:rFonts w:ascii="Times New Roman" w:eastAsia="宋体" w:hAnsi="Times New Roman" w:cs="Times New Roman" w:hint="eastAsia"/>
          <w:sz w:val="22"/>
          <w:szCs w:val="22"/>
        </w:rPr>
        <w:t>为正</w:t>
      </w:r>
      <w:r w:rsidR="000460B2">
        <w:rPr>
          <w:rFonts w:ascii="Times New Roman" w:eastAsia="宋体" w:hAnsi="Times New Roman" w:cs="Times New Roman" w:hint="eastAsia"/>
          <w:sz w:val="22"/>
          <w:szCs w:val="22"/>
        </w:rPr>
        <w:t>；</w:t>
      </w:r>
    </w:p>
    <w:p w14:paraId="61342635" w14:textId="229628CE" w:rsidR="00A31D16" w:rsidRDefault="00A31D16" w:rsidP="003F2AA0">
      <w:pPr>
        <w:pStyle w:val="a3"/>
        <w:numPr>
          <w:ilvl w:val="0"/>
          <w:numId w:val="7"/>
        </w:numPr>
        <w:spacing w:line="360" w:lineRule="auto"/>
        <w:ind w:firstLineChars="0"/>
        <w:rPr>
          <w:rFonts w:ascii="Times New Roman" w:eastAsia="宋体" w:hAnsi="Times New Roman" w:cs="Times New Roman"/>
          <w:sz w:val="22"/>
          <w:szCs w:val="22"/>
        </w:rPr>
      </w:pPr>
      <w:r w:rsidRPr="00B047B7">
        <w:rPr>
          <w:rFonts w:ascii="Times New Roman" w:eastAsia="宋体" w:hAnsi="Times New Roman" w:cs="Times New Roman" w:hint="eastAsia"/>
          <w:sz w:val="22"/>
          <w:szCs w:val="22"/>
        </w:rPr>
        <w:t>特别地，若投资组合配置了基准没有</w:t>
      </w:r>
      <w:r w:rsidR="005A3EC6">
        <w:rPr>
          <w:rFonts w:ascii="Times New Roman" w:eastAsia="宋体" w:hAnsi="Times New Roman" w:cs="Times New Roman" w:hint="eastAsia"/>
          <w:sz w:val="22"/>
          <w:szCs w:val="22"/>
        </w:rPr>
        <w:t>配置的资产，或投资组合没有配置基准组合中配置的资产，则该类资产的主动收益</w:t>
      </w:r>
      <w:r w:rsidRPr="00B047B7">
        <w:rPr>
          <w:rFonts w:ascii="Times New Roman" w:eastAsia="宋体" w:hAnsi="Times New Roman" w:cs="Times New Roman" w:hint="eastAsia"/>
          <w:sz w:val="22"/>
          <w:szCs w:val="22"/>
        </w:rPr>
        <w:t>计入“配置收益”</w:t>
      </w:r>
    </w:p>
    <w:p w14:paraId="732C9629" w14:textId="1089911E" w:rsidR="003F2AA0" w:rsidRDefault="003F2AA0" w:rsidP="003F2AA0">
      <w:pPr>
        <w:pStyle w:val="a3"/>
        <w:spacing w:line="360" w:lineRule="auto"/>
        <w:ind w:left="420" w:firstLineChars="0" w:firstLine="0"/>
        <w:rPr>
          <w:rFonts w:ascii="Times New Roman" w:eastAsia="宋体" w:hAnsi="Times New Roman" w:cs="Times New Roman"/>
          <w:sz w:val="22"/>
          <w:szCs w:val="22"/>
        </w:rPr>
      </w:pPr>
    </w:p>
    <w:p w14:paraId="39F5AA9D" w14:textId="77777777" w:rsidR="003F2AA0" w:rsidRPr="006D200F" w:rsidRDefault="003F2AA0" w:rsidP="003F2AA0">
      <w:pPr>
        <w:spacing w:line="288" w:lineRule="auto"/>
        <w:jc w:val="center"/>
        <w:rPr>
          <w:rFonts w:ascii="Times New Roman" w:eastAsia="宋体" w:hAnsi="Times New Roman" w:cs="Times New Roman"/>
          <w:sz w:val="22"/>
          <w:szCs w:val="22"/>
        </w:rPr>
      </w:pPr>
      <w:r w:rsidRPr="006D200F">
        <w:rPr>
          <w:rFonts w:ascii="Times New Roman" w:eastAsia="宋体" w:hAnsi="Times New Roman" w:cs="Times New Roman"/>
          <w:sz w:val="22"/>
          <w:szCs w:val="22"/>
        </w:rPr>
        <w:t>表</w:t>
      </w:r>
      <w:r w:rsidRPr="006D200F">
        <w:rPr>
          <w:rFonts w:ascii="Times New Roman" w:eastAsia="宋体" w:hAnsi="Times New Roman" w:cs="Times New Roman"/>
          <w:sz w:val="22"/>
          <w:szCs w:val="22"/>
        </w:rPr>
        <w:t>1.1</w:t>
      </w:r>
      <w:r w:rsidRPr="006D200F">
        <w:rPr>
          <w:rFonts w:ascii="Times New Roman" w:eastAsia="宋体" w:hAnsi="Times New Roman" w:cs="Times New Roman"/>
          <w:sz w:val="22"/>
          <w:szCs w:val="22"/>
        </w:rPr>
        <w:t>：归因项说明</w:t>
      </w:r>
    </w:p>
    <w:tbl>
      <w:tblPr>
        <w:tblStyle w:val="2-3"/>
        <w:tblW w:w="0" w:type="auto"/>
        <w:tblLook w:val="04A0" w:firstRow="1" w:lastRow="0" w:firstColumn="1" w:lastColumn="0" w:noHBand="0" w:noVBand="1"/>
      </w:tblPr>
      <w:tblGrid>
        <w:gridCol w:w="1555"/>
        <w:gridCol w:w="7075"/>
      </w:tblGrid>
      <w:tr w:rsidR="003F2AA0" w14:paraId="1B4E6CFA" w14:textId="77777777" w:rsidTr="006D2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auto"/>
              <w:left w:val="single" w:sz="4" w:space="0" w:color="auto"/>
            </w:tcBorders>
            <w:shd w:val="clear" w:color="auto" w:fill="1F4E79" w:themeFill="accent5" w:themeFillShade="80"/>
          </w:tcPr>
          <w:p w14:paraId="209F2C51" w14:textId="77777777" w:rsidR="003F2AA0" w:rsidRPr="006D200F" w:rsidRDefault="003F2AA0" w:rsidP="00A5654B">
            <w:pPr>
              <w:spacing w:line="288" w:lineRule="auto"/>
              <w:jc w:val="center"/>
              <w:rPr>
                <w:rFonts w:ascii="宋体" w:eastAsia="宋体" w:hAnsi="宋体" w:cs="Times New Roman"/>
                <w:b w:val="0"/>
                <w:color w:val="FFFFFF" w:themeColor="background1"/>
                <w:sz w:val="22"/>
                <w:szCs w:val="22"/>
              </w:rPr>
            </w:pPr>
            <w:r w:rsidRPr="006D200F">
              <w:rPr>
                <w:rFonts w:ascii="宋体" w:eastAsia="宋体" w:hAnsi="宋体" w:cs="Times New Roman" w:hint="eastAsia"/>
                <w:b w:val="0"/>
                <w:color w:val="FFFFFF" w:themeColor="background1"/>
                <w:sz w:val="22"/>
                <w:szCs w:val="22"/>
              </w:rPr>
              <w:t>归因项</w:t>
            </w:r>
          </w:p>
        </w:tc>
        <w:tc>
          <w:tcPr>
            <w:tcW w:w="7075" w:type="dxa"/>
            <w:tcBorders>
              <w:top w:val="single" w:sz="4" w:space="0" w:color="auto"/>
              <w:right w:val="single" w:sz="4" w:space="0" w:color="auto"/>
            </w:tcBorders>
            <w:shd w:val="clear" w:color="auto" w:fill="1F4E79" w:themeFill="accent5" w:themeFillShade="80"/>
          </w:tcPr>
          <w:p w14:paraId="1573ECC1" w14:textId="77777777" w:rsidR="003F2AA0" w:rsidRPr="006D200F" w:rsidRDefault="003F2AA0" w:rsidP="00A5654B">
            <w:pPr>
              <w:spacing w:line="288"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b w:val="0"/>
                <w:color w:val="FFFFFF" w:themeColor="background1"/>
                <w:sz w:val="22"/>
                <w:szCs w:val="22"/>
              </w:rPr>
            </w:pPr>
            <w:r w:rsidRPr="006D200F">
              <w:rPr>
                <w:rFonts w:ascii="宋体" w:eastAsia="宋体" w:hAnsi="宋体" w:cs="Times New Roman" w:hint="eastAsia"/>
                <w:b w:val="0"/>
                <w:color w:val="FFFFFF" w:themeColor="background1"/>
                <w:sz w:val="22"/>
                <w:szCs w:val="22"/>
              </w:rPr>
              <w:t>说明</w:t>
            </w:r>
          </w:p>
        </w:tc>
      </w:tr>
      <w:tr w:rsidR="003F2AA0" w14:paraId="5A4A0395" w14:textId="77777777" w:rsidTr="006D2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left w:val="single" w:sz="4" w:space="0" w:color="auto"/>
            </w:tcBorders>
          </w:tcPr>
          <w:p w14:paraId="2AB76386" w14:textId="77777777" w:rsidR="003F2AA0" w:rsidRPr="006D200F" w:rsidRDefault="003F2AA0" w:rsidP="00A5654B">
            <w:pPr>
              <w:spacing w:line="288" w:lineRule="auto"/>
              <w:jc w:val="center"/>
              <w:rPr>
                <w:rFonts w:ascii="宋体" w:eastAsia="宋体" w:hAnsi="宋体" w:cs="Times New Roman"/>
                <w:b w:val="0"/>
                <w:sz w:val="22"/>
                <w:szCs w:val="22"/>
              </w:rPr>
            </w:pPr>
            <w:r w:rsidRPr="006D200F">
              <w:rPr>
                <w:rFonts w:ascii="宋体" w:eastAsia="宋体" w:hAnsi="宋体" w:cs="Times New Roman" w:hint="eastAsia"/>
                <w:b w:val="0"/>
                <w:sz w:val="22"/>
                <w:szCs w:val="22"/>
              </w:rPr>
              <w:t>交易收益</w:t>
            </w:r>
          </w:p>
        </w:tc>
        <w:tc>
          <w:tcPr>
            <w:tcW w:w="7075" w:type="dxa"/>
            <w:tcBorders>
              <w:right w:val="single" w:sz="4" w:space="0" w:color="auto"/>
            </w:tcBorders>
          </w:tcPr>
          <w:p w14:paraId="24E0AC98" w14:textId="39370203" w:rsidR="003F2AA0" w:rsidRPr="006D200F" w:rsidRDefault="00A802EB" w:rsidP="00613C89">
            <w:pPr>
              <w:autoSpaceDE w:val="0"/>
              <w:autoSpaceDN w:val="0"/>
              <w:adjustRightInd w:val="0"/>
              <w:spacing w:line="288"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6D200F">
              <w:rPr>
                <w:rFonts w:ascii="宋体" w:eastAsia="宋体" w:hAnsi="宋体" w:cs="Times New Roman" w:hint="eastAsia"/>
                <w:sz w:val="22"/>
                <w:szCs w:val="22"/>
              </w:rPr>
              <w:t>指交易成交价和日</w:t>
            </w:r>
            <w:proofErr w:type="gramStart"/>
            <w:r w:rsidRPr="006D200F">
              <w:rPr>
                <w:rFonts w:ascii="宋体" w:eastAsia="宋体" w:hAnsi="宋体" w:cs="Times New Roman" w:hint="eastAsia"/>
                <w:sz w:val="22"/>
                <w:szCs w:val="22"/>
              </w:rPr>
              <w:t>终价格</w:t>
            </w:r>
            <w:proofErr w:type="gramEnd"/>
            <w:r w:rsidR="003F2AA0" w:rsidRPr="006D200F">
              <w:rPr>
                <w:rFonts w:ascii="宋体" w:eastAsia="宋体" w:hAnsi="宋体" w:cs="Times New Roman" w:hint="eastAsia"/>
                <w:sz w:val="22"/>
                <w:szCs w:val="22"/>
              </w:rPr>
              <w:t>之间的价差，以及交易费用所产生的收益</w:t>
            </w:r>
          </w:p>
        </w:tc>
      </w:tr>
      <w:tr w:rsidR="003F2AA0" w14:paraId="4655FFF4" w14:textId="77777777" w:rsidTr="006D200F">
        <w:tc>
          <w:tcPr>
            <w:cnfStyle w:val="001000000000" w:firstRow="0" w:lastRow="0" w:firstColumn="1" w:lastColumn="0" w:oddVBand="0" w:evenVBand="0" w:oddHBand="0" w:evenHBand="0" w:firstRowFirstColumn="0" w:firstRowLastColumn="0" w:lastRowFirstColumn="0" w:lastRowLastColumn="0"/>
            <w:tcW w:w="1555" w:type="dxa"/>
            <w:tcBorders>
              <w:left w:val="single" w:sz="4" w:space="0" w:color="auto"/>
            </w:tcBorders>
          </w:tcPr>
          <w:p w14:paraId="64784617" w14:textId="77777777" w:rsidR="003F2AA0" w:rsidRPr="006D200F" w:rsidRDefault="003F2AA0" w:rsidP="00A5654B">
            <w:pPr>
              <w:spacing w:line="288" w:lineRule="auto"/>
              <w:jc w:val="center"/>
              <w:rPr>
                <w:rFonts w:ascii="宋体" w:eastAsia="宋体" w:hAnsi="宋体" w:cs="Times New Roman"/>
                <w:b w:val="0"/>
                <w:sz w:val="22"/>
                <w:szCs w:val="22"/>
              </w:rPr>
            </w:pPr>
            <w:r w:rsidRPr="006D200F">
              <w:rPr>
                <w:rFonts w:ascii="宋体" w:eastAsia="宋体" w:hAnsi="宋体" w:cs="Times New Roman" w:hint="eastAsia"/>
                <w:b w:val="0"/>
                <w:sz w:val="22"/>
                <w:szCs w:val="22"/>
              </w:rPr>
              <w:t>持仓收益</w:t>
            </w:r>
          </w:p>
        </w:tc>
        <w:tc>
          <w:tcPr>
            <w:tcW w:w="7075" w:type="dxa"/>
            <w:tcBorders>
              <w:right w:val="single" w:sz="4" w:space="0" w:color="auto"/>
            </w:tcBorders>
          </w:tcPr>
          <w:p w14:paraId="7525CDD3" w14:textId="51A4C470" w:rsidR="003F2AA0" w:rsidRPr="006D200F" w:rsidRDefault="006D200F" w:rsidP="00A5654B">
            <w:pPr>
              <w:autoSpaceDE w:val="0"/>
              <w:autoSpaceDN w:val="0"/>
              <w:adjustRightInd w:val="0"/>
              <w:spacing w:line="288"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指日</w:t>
            </w:r>
            <w:proofErr w:type="gramStart"/>
            <w:r>
              <w:rPr>
                <w:rFonts w:ascii="宋体" w:eastAsia="宋体" w:hAnsi="宋体" w:cs="Times New Roman" w:hint="eastAsia"/>
                <w:sz w:val="22"/>
                <w:szCs w:val="22"/>
              </w:rPr>
              <w:t>终价格</w:t>
            </w:r>
            <w:proofErr w:type="gramEnd"/>
            <w:r w:rsidR="003F2AA0" w:rsidRPr="006D200F">
              <w:rPr>
                <w:rFonts w:ascii="宋体" w:eastAsia="宋体" w:hAnsi="宋体" w:cs="Times New Roman" w:hint="eastAsia"/>
                <w:sz w:val="22"/>
                <w:szCs w:val="22"/>
              </w:rPr>
              <w:t>变化所带来的收益</w:t>
            </w:r>
            <w:r w:rsidR="003F2AA0" w:rsidRPr="006D200F">
              <w:rPr>
                <w:rFonts w:ascii="宋体" w:eastAsia="宋体" w:hAnsi="宋体" w:cs="Times New Roman"/>
                <w:sz w:val="22"/>
                <w:szCs w:val="22"/>
              </w:rPr>
              <w:t xml:space="preserve"> </w:t>
            </w:r>
          </w:p>
        </w:tc>
      </w:tr>
      <w:tr w:rsidR="003F2AA0" w14:paraId="49E7DA58" w14:textId="77777777" w:rsidTr="006D2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left w:val="single" w:sz="4" w:space="0" w:color="auto"/>
            </w:tcBorders>
          </w:tcPr>
          <w:p w14:paraId="6C49077C" w14:textId="77777777" w:rsidR="003F2AA0" w:rsidRPr="006D200F" w:rsidRDefault="003F2AA0" w:rsidP="00A5654B">
            <w:pPr>
              <w:spacing w:line="288" w:lineRule="auto"/>
              <w:jc w:val="center"/>
              <w:rPr>
                <w:rFonts w:ascii="宋体" w:eastAsia="宋体" w:hAnsi="宋体" w:cs="Times New Roman"/>
                <w:b w:val="0"/>
                <w:sz w:val="22"/>
                <w:szCs w:val="22"/>
              </w:rPr>
            </w:pPr>
            <w:r w:rsidRPr="006D200F">
              <w:rPr>
                <w:rFonts w:ascii="宋体" w:eastAsia="宋体" w:hAnsi="宋体" w:cs="Times New Roman" w:hint="eastAsia"/>
                <w:b w:val="0"/>
                <w:sz w:val="22"/>
                <w:szCs w:val="22"/>
              </w:rPr>
              <w:t>主动收益</w:t>
            </w:r>
          </w:p>
        </w:tc>
        <w:tc>
          <w:tcPr>
            <w:tcW w:w="7075" w:type="dxa"/>
            <w:tcBorders>
              <w:right w:val="single" w:sz="4" w:space="0" w:color="auto"/>
            </w:tcBorders>
          </w:tcPr>
          <w:p w14:paraId="48B103B4" w14:textId="77777777" w:rsidR="003F2AA0" w:rsidRPr="006D200F" w:rsidRDefault="003F2AA0" w:rsidP="00A5654B">
            <w:pPr>
              <w:spacing w:line="288" w:lineRule="auto"/>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6D200F">
              <w:rPr>
                <w:rFonts w:ascii="宋体" w:eastAsia="宋体" w:hAnsi="宋体" w:cs="Times New Roman" w:hint="eastAsia"/>
                <w:sz w:val="22"/>
                <w:szCs w:val="22"/>
              </w:rPr>
              <w:t>指投资组合相对于基准的收益差</w:t>
            </w:r>
          </w:p>
        </w:tc>
      </w:tr>
      <w:tr w:rsidR="003F2AA0" w14:paraId="1940B744" w14:textId="77777777" w:rsidTr="006D200F">
        <w:tc>
          <w:tcPr>
            <w:cnfStyle w:val="001000000000" w:firstRow="0" w:lastRow="0" w:firstColumn="1" w:lastColumn="0" w:oddVBand="0" w:evenVBand="0" w:oddHBand="0" w:evenHBand="0" w:firstRowFirstColumn="0" w:firstRowLastColumn="0" w:lastRowFirstColumn="0" w:lastRowLastColumn="0"/>
            <w:tcW w:w="1555" w:type="dxa"/>
            <w:tcBorders>
              <w:left w:val="single" w:sz="4" w:space="0" w:color="auto"/>
            </w:tcBorders>
          </w:tcPr>
          <w:p w14:paraId="3595EBA4" w14:textId="77777777" w:rsidR="003F2AA0" w:rsidRPr="006D200F" w:rsidRDefault="003F2AA0" w:rsidP="00A5654B">
            <w:pPr>
              <w:spacing w:line="288" w:lineRule="auto"/>
              <w:jc w:val="center"/>
              <w:rPr>
                <w:rFonts w:ascii="宋体" w:eastAsia="宋体" w:hAnsi="宋体" w:cs="Times New Roman"/>
                <w:b w:val="0"/>
                <w:sz w:val="22"/>
                <w:szCs w:val="22"/>
              </w:rPr>
            </w:pPr>
            <w:r w:rsidRPr="006D200F">
              <w:rPr>
                <w:rFonts w:ascii="宋体" w:eastAsia="宋体" w:hAnsi="宋体" w:cs="Times New Roman" w:hint="eastAsia"/>
                <w:b w:val="0"/>
                <w:sz w:val="22"/>
                <w:szCs w:val="22"/>
              </w:rPr>
              <w:t>配置收益</w:t>
            </w:r>
          </w:p>
        </w:tc>
        <w:tc>
          <w:tcPr>
            <w:tcW w:w="7075" w:type="dxa"/>
            <w:tcBorders>
              <w:right w:val="single" w:sz="4" w:space="0" w:color="auto"/>
            </w:tcBorders>
          </w:tcPr>
          <w:p w14:paraId="537DB976" w14:textId="77777777" w:rsidR="003F2AA0" w:rsidRPr="006D200F" w:rsidRDefault="003F2AA0" w:rsidP="00A5654B">
            <w:pPr>
              <w:spacing w:line="288" w:lineRule="auto"/>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6D200F">
              <w:rPr>
                <w:rFonts w:ascii="宋体" w:eastAsia="宋体" w:hAnsi="宋体" w:cs="Times New Roman" w:hint="eastAsia"/>
                <w:sz w:val="22"/>
                <w:szCs w:val="22"/>
              </w:rPr>
              <w:t>指投资组合相对于基准超配/</w:t>
            </w:r>
            <w:proofErr w:type="gramStart"/>
            <w:r w:rsidRPr="006D200F">
              <w:rPr>
                <w:rFonts w:ascii="宋体" w:eastAsia="宋体" w:hAnsi="宋体" w:cs="Times New Roman" w:hint="eastAsia"/>
                <w:sz w:val="22"/>
                <w:szCs w:val="22"/>
              </w:rPr>
              <w:t>低配某一类</w:t>
            </w:r>
            <w:proofErr w:type="gramEnd"/>
            <w:r w:rsidRPr="006D200F">
              <w:rPr>
                <w:rFonts w:ascii="宋体" w:eastAsia="宋体" w:hAnsi="宋体" w:cs="Times New Roman" w:hint="eastAsia"/>
                <w:sz w:val="22"/>
                <w:szCs w:val="22"/>
              </w:rPr>
              <w:t>资产所产生的超额收益</w:t>
            </w:r>
          </w:p>
        </w:tc>
      </w:tr>
      <w:tr w:rsidR="003F2AA0" w14:paraId="253266B3" w14:textId="77777777" w:rsidTr="006D2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left w:val="single" w:sz="4" w:space="0" w:color="auto"/>
              <w:bottom w:val="single" w:sz="4" w:space="0" w:color="auto"/>
            </w:tcBorders>
          </w:tcPr>
          <w:p w14:paraId="62C3658C" w14:textId="77777777" w:rsidR="003F2AA0" w:rsidRPr="006D200F" w:rsidRDefault="003F2AA0" w:rsidP="00A5654B">
            <w:pPr>
              <w:spacing w:line="288" w:lineRule="auto"/>
              <w:jc w:val="center"/>
              <w:rPr>
                <w:rFonts w:ascii="宋体" w:eastAsia="宋体" w:hAnsi="宋体" w:cs="Times New Roman"/>
                <w:b w:val="0"/>
                <w:sz w:val="22"/>
                <w:szCs w:val="22"/>
              </w:rPr>
            </w:pPr>
            <w:r w:rsidRPr="006D200F">
              <w:rPr>
                <w:rFonts w:ascii="宋体" w:eastAsia="宋体" w:hAnsi="宋体" w:cs="Times New Roman" w:hint="eastAsia"/>
                <w:b w:val="0"/>
                <w:sz w:val="22"/>
                <w:szCs w:val="22"/>
              </w:rPr>
              <w:t>选择收益</w:t>
            </w:r>
          </w:p>
        </w:tc>
        <w:tc>
          <w:tcPr>
            <w:tcW w:w="7075" w:type="dxa"/>
            <w:tcBorders>
              <w:bottom w:val="single" w:sz="4" w:space="0" w:color="auto"/>
              <w:right w:val="single" w:sz="4" w:space="0" w:color="auto"/>
            </w:tcBorders>
          </w:tcPr>
          <w:p w14:paraId="7D1B8E63" w14:textId="77777777" w:rsidR="003F2AA0" w:rsidRPr="006D200F" w:rsidRDefault="003F2AA0" w:rsidP="00A5654B">
            <w:pPr>
              <w:spacing w:line="288" w:lineRule="auto"/>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6D200F">
              <w:rPr>
                <w:rFonts w:ascii="宋体" w:eastAsia="宋体" w:hAnsi="宋体" w:cs="Times New Roman" w:hint="eastAsia"/>
                <w:sz w:val="22"/>
                <w:szCs w:val="22"/>
              </w:rPr>
              <w:t>指在各类资产中，投资组合相对于基准选择不同标的所产生的超额收益</w:t>
            </w:r>
          </w:p>
        </w:tc>
      </w:tr>
    </w:tbl>
    <w:p w14:paraId="3CCB58E5" w14:textId="76B98FE7" w:rsidR="00B82057" w:rsidRDefault="00701093" w:rsidP="0070420A">
      <w:pPr>
        <w:jc w:val="center"/>
        <w:rPr>
          <w:rFonts w:ascii="Times New Roman" w:eastAsia="宋体" w:hAnsi="Times New Roman" w:cs="Times New Roman"/>
          <w:sz w:val="22"/>
          <w:szCs w:val="22"/>
        </w:rPr>
      </w:pPr>
      <w:r w:rsidRPr="006E5881">
        <w:rPr>
          <w:rFonts w:ascii="Times New Roman" w:eastAsia="宋体" w:hAnsi="Times New Roman" w:cs="Times New Roman"/>
          <w:noProof/>
          <w:sz w:val="22"/>
          <w:szCs w:val="22"/>
        </w:rPr>
        <w:lastRenderedPageBreak/>
        <w:drawing>
          <wp:inline distT="0" distB="0" distL="0" distR="0" wp14:anchorId="4FAFC5DC" wp14:editId="34088317">
            <wp:extent cx="5063288" cy="3808602"/>
            <wp:effectExtent l="12700" t="12700" r="17145"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5094" cy="3832526"/>
                    </a:xfrm>
                    <a:prstGeom prst="rect">
                      <a:avLst/>
                    </a:prstGeom>
                    <a:ln>
                      <a:solidFill>
                        <a:schemeClr val="tx1"/>
                      </a:solidFill>
                    </a:ln>
                  </pic:spPr>
                </pic:pic>
              </a:graphicData>
            </a:graphic>
          </wp:inline>
        </w:drawing>
      </w:r>
    </w:p>
    <w:p w14:paraId="670895EB" w14:textId="782DD88B" w:rsidR="00B82057" w:rsidRDefault="003303E8" w:rsidP="00C77324">
      <w:pPr>
        <w:spacing w:line="288" w:lineRule="auto"/>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图</w:t>
      </w:r>
      <w:r w:rsidR="00C77324">
        <w:rPr>
          <w:rFonts w:ascii="Times New Roman" w:eastAsia="宋体" w:hAnsi="Times New Roman" w:cs="Times New Roman" w:hint="eastAsia"/>
          <w:sz w:val="22"/>
          <w:szCs w:val="22"/>
        </w:rPr>
        <w:t>1.1</w:t>
      </w:r>
      <w:r w:rsidR="00C77324">
        <w:rPr>
          <w:rFonts w:ascii="Times New Roman" w:eastAsia="宋体" w:hAnsi="Times New Roman" w:cs="Times New Roman" w:hint="eastAsia"/>
          <w:sz w:val="22"/>
          <w:szCs w:val="22"/>
        </w:rPr>
        <w:t>：混合资产</w:t>
      </w:r>
      <w:r w:rsidR="00C77324">
        <w:rPr>
          <w:rFonts w:ascii="Times New Roman" w:eastAsia="宋体" w:hAnsi="Times New Roman" w:cs="Times New Roman" w:hint="eastAsia"/>
          <w:sz w:val="22"/>
          <w:szCs w:val="22"/>
        </w:rPr>
        <w:t>Brinson</w:t>
      </w:r>
      <w:r w:rsidR="00C77324">
        <w:rPr>
          <w:rFonts w:ascii="Times New Roman" w:eastAsia="宋体" w:hAnsi="Times New Roman" w:cs="Times New Roman" w:hint="eastAsia"/>
          <w:sz w:val="22"/>
          <w:szCs w:val="22"/>
        </w:rPr>
        <w:t>归因结构示意图</w:t>
      </w:r>
    </w:p>
    <w:p w14:paraId="7C1E175D" w14:textId="1610C30E" w:rsidR="00A31D16" w:rsidRDefault="00A31D16" w:rsidP="00926386">
      <w:pPr>
        <w:spacing w:line="288" w:lineRule="auto"/>
        <w:rPr>
          <w:rFonts w:ascii="Times New Roman" w:eastAsia="宋体" w:hAnsi="Times New Roman" w:cs="Times New Roman"/>
          <w:color w:val="000000" w:themeColor="text1"/>
          <w:sz w:val="22"/>
          <w:szCs w:val="22"/>
        </w:rPr>
      </w:pPr>
    </w:p>
    <w:p w14:paraId="07002BEE" w14:textId="2A4D8CC4" w:rsidR="00B82057" w:rsidRPr="00434C80" w:rsidRDefault="00B82057" w:rsidP="00A31D16">
      <w:pPr>
        <w:spacing w:line="288" w:lineRule="auto"/>
        <w:jc w:val="center"/>
        <w:rPr>
          <w:rFonts w:ascii="Times New Roman" w:eastAsia="宋体" w:hAnsi="Times New Roman" w:cs="Times New Roman"/>
          <w:color w:val="000000" w:themeColor="text1"/>
          <w:sz w:val="22"/>
          <w:szCs w:val="22"/>
        </w:rPr>
      </w:pPr>
      <w:r w:rsidRPr="00434C80">
        <w:rPr>
          <w:rFonts w:ascii="Times New Roman" w:eastAsia="宋体" w:hAnsi="Times New Roman" w:cs="Times New Roman"/>
          <w:color w:val="000000" w:themeColor="text1"/>
          <w:sz w:val="22"/>
          <w:szCs w:val="22"/>
        </w:rPr>
        <w:t>表</w:t>
      </w:r>
      <w:r w:rsidRPr="00434C80">
        <w:rPr>
          <w:rFonts w:ascii="Times New Roman" w:eastAsia="宋体" w:hAnsi="Times New Roman" w:cs="Times New Roman"/>
          <w:color w:val="000000" w:themeColor="text1"/>
          <w:sz w:val="22"/>
          <w:szCs w:val="22"/>
        </w:rPr>
        <w:t>1.2</w:t>
      </w:r>
      <w:r w:rsidR="000E3860" w:rsidRPr="00434C80">
        <w:rPr>
          <w:rFonts w:ascii="Times New Roman" w:eastAsia="宋体" w:hAnsi="Times New Roman" w:cs="Times New Roman" w:hint="eastAsia"/>
          <w:color w:val="000000" w:themeColor="text1"/>
          <w:sz w:val="22"/>
          <w:szCs w:val="22"/>
        </w:rPr>
        <w:t>：交易</w:t>
      </w:r>
      <w:r w:rsidR="000E3860" w:rsidRPr="00434C80">
        <w:rPr>
          <w:rFonts w:ascii="Times New Roman" w:eastAsia="宋体" w:hAnsi="Times New Roman" w:cs="Times New Roman"/>
          <w:color w:val="000000" w:themeColor="text1"/>
          <w:sz w:val="22"/>
          <w:szCs w:val="22"/>
        </w:rPr>
        <w:t>-</w:t>
      </w:r>
      <w:r w:rsidR="000E3860" w:rsidRPr="00434C80">
        <w:rPr>
          <w:rFonts w:ascii="Times New Roman" w:eastAsia="宋体" w:hAnsi="Times New Roman" w:cs="Times New Roman" w:hint="eastAsia"/>
          <w:color w:val="000000" w:themeColor="text1"/>
          <w:sz w:val="22"/>
          <w:szCs w:val="22"/>
        </w:rPr>
        <w:t>持仓收益分解示例</w:t>
      </w:r>
    </w:p>
    <w:tbl>
      <w:tblPr>
        <w:tblStyle w:val="a5"/>
        <w:tblW w:w="0" w:type="auto"/>
        <w:jc w:val="center"/>
        <w:tblLook w:val="04A0" w:firstRow="1" w:lastRow="0" w:firstColumn="1" w:lastColumn="0" w:noHBand="0" w:noVBand="1"/>
      </w:tblPr>
      <w:tblGrid>
        <w:gridCol w:w="1129"/>
        <w:gridCol w:w="7161"/>
      </w:tblGrid>
      <w:tr w:rsidR="00B82057" w:rsidRPr="00434C80" w14:paraId="6A872F18" w14:textId="77777777" w:rsidTr="00A31D16">
        <w:trPr>
          <w:jc w:val="center"/>
        </w:trPr>
        <w:tc>
          <w:tcPr>
            <w:tcW w:w="1129" w:type="dxa"/>
          </w:tcPr>
          <w:p w14:paraId="2CA20F98" w14:textId="77777777" w:rsidR="00B82057" w:rsidRPr="00434C80" w:rsidRDefault="00B82057" w:rsidP="00434C80">
            <w:pPr>
              <w:spacing w:line="288" w:lineRule="auto"/>
              <w:ind w:left="440" w:hanging="440"/>
              <w:rPr>
                <w:rFonts w:ascii="Times New Roman" w:eastAsia="宋体" w:hAnsi="Times New Roman" w:cs="Times New Roman"/>
                <w:color w:val="000000" w:themeColor="text1"/>
                <w:sz w:val="22"/>
                <w:szCs w:val="22"/>
              </w:rPr>
            </w:pPr>
          </w:p>
          <w:p w14:paraId="603D14A8" w14:textId="040121E9" w:rsidR="00B82057" w:rsidRPr="00434C80" w:rsidRDefault="00B82057" w:rsidP="00434C80">
            <w:pPr>
              <w:spacing w:line="288" w:lineRule="auto"/>
              <w:rPr>
                <w:rFonts w:ascii="Times New Roman" w:eastAsia="宋体" w:hAnsi="Times New Roman" w:cs="Times New Roman"/>
                <w:color w:val="000000" w:themeColor="text1"/>
                <w:sz w:val="22"/>
                <w:szCs w:val="22"/>
              </w:rPr>
            </w:pPr>
          </w:p>
          <w:p w14:paraId="3A7EA696" w14:textId="77777777" w:rsidR="00DC27C5" w:rsidRPr="00434C80" w:rsidRDefault="00DC27C5" w:rsidP="00434C80">
            <w:pPr>
              <w:spacing w:line="288" w:lineRule="auto"/>
              <w:rPr>
                <w:rFonts w:ascii="Times New Roman" w:eastAsia="宋体" w:hAnsi="Times New Roman" w:cs="Times New Roman"/>
                <w:color w:val="000000" w:themeColor="text1"/>
                <w:sz w:val="22"/>
                <w:szCs w:val="22"/>
              </w:rPr>
            </w:pPr>
          </w:p>
          <w:p w14:paraId="224E5417" w14:textId="77777777" w:rsidR="00B82057" w:rsidRPr="00434C80" w:rsidRDefault="00B82057" w:rsidP="00434C80">
            <w:pPr>
              <w:spacing w:line="288" w:lineRule="auto"/>
              <w:rPr>
                <w:rFonts w:ascii="Times New Roman" w:eastAsia="宋体" w:hAnsi="Times New Roman" w:cs="Times New Roman"/>
                <w:color w:val="000000" w:themeColor="text1"/>
                <w:sz w:val="22"/>
                <w:szCs w:val="22"/>
              </w:rPr>
            </w:pPr>
          </w:p>
          <w:p w14:paraId="31FCAEC7" w14:textId="1BBAB688" w:rsidR="00B82057" w:rsidRPr="00434C80" w:rsidRDefault="00B82057" w:rsidP="00434C80">
            <w:pPr>
              <w:spacing w:line="288" w:lineRule="auto"/>
              <w:rPr>
                <w:rFonts w:ascii="Times New Roman" w:eastAsia="宋体" w:hAnsi="Times New Roman" w:cs="Times New Roman"/>
                <w:color w:val="000000" w:themeColor="text1"/>
                <w:sz w:val="22"/>
                <w:szCs w:val="22"/>
              </w:rPr>
            </w:pPr>
            <w:r w:rsidRPr="00434C80">
              <w:rPr>
                <w:rFonts w:ascii="Times New Roman" w:eastAsia="宋体" w:hAnsi="Times New Roman" w:cs="Times New Roman"/>
                <w:color w:val="000000" w:themeColor="text1"/>
                <w:sz w:val="22"/>
                <w:szCs w:val="22"/>
              </w:rPr>
              <w:t>日内回转</w:t>
            </w:r>
            <w:r w:rsidR="006D200F">
              <w:rPr>
                <w:rFonts w:ascii="Times New Roman" w:eastAsia="宋体" w:hAnsi="Times New Roman" w:cs="Times New Roman" w:hint="eastAsia"/>
                <w:color w:val="000000" w:themeColor="text1"/>
                <w:sz w:val="22"/>
                <w:szCs w:val="22"/>
              </w:rPr>
              <w:t>策略</w:t>
            </w:r>
            <w:r w:rsidRPr="00434C80">
              <w:rPr>
                <w:rFonts w:ascii="Times New Roman" w:eastAsia="宋体" w:hAnsi="Times New Roman" w:cs="Times New Roman"/>
                <w:color w:val="000000" w:themeColor="text1"/>
                <w:sz w:val="22"/>
                <w:szCs w:val="22"/>
              </w:rPr>
              <w:t>实例</w:t>
            </w:r>
          </w:p>
        </w:tc>
        <w:tc>
          <w:tcPr>
            <w:tcW w:w="7161" w:type="dxa"/>
          </w:tcPr>
          <w:p w14:paraId="45C9D984" w14:textId="4EC85A53" w:rsidR="00B82057" w:rsidRPr="00434C80" w:rsidRDefault="00C77324" w:rsidP="00434C80">
            <w:pPr>
              <w:pStyle w:val="a3"/>
              <w:widowControl/>
              <w:numPr>
                <w:ilvl w:val="0"/>
                <w:numId w:val="5"/>
              </w:numPr>
              <w:spacing w:line="288" w:lineRule="auto"/>
              <w:ind w:firstLineChars="0"/>
              <w:rPr>
                <w:rFonts w:ascii="Times New Roman" w:eastAsia="宋体" w:hAnsi="Times New Roman" w:cs="Times New Roman"/>
                <w:color w:val="000000" w:themeColor="text1"/>
                <w:sz w:val="22"/>
                <w:szCs w:val="22"/>
              </w:rPr>
            </w:pPr>
            <w:r>
              <w:rPr>
                <w:rFonts w:ascii="Times New Roman" w:eastAsia="宋体" w:hAnsi="Times New Roman" w:cs="Times New Roman"/>
                <w:color w:val="000000" w:themeColor="text1"/>
                <w:sz w:val="22"/>
                <w:szCs w:val="22"/>
              </w:rPr>
              <w:t>假定账户在初始</w:t>
            </w:r>
            <w:r>
              <w:rPr>
                <w:rFonts w:ascii="Times New Roman" w:eastAsia="宋体" w:hAnsi="Times New Roman" w:cs="Times New Roman" w:hint="eastAsia"/>
                <w:color w:val="000000" w:themeColor="text1"/>
                <w:sz w:val="22"/>
                <w:szCs w:val="22"/>
              </w:rPr>
              <w:t>日期</w:t>
            </w:r>
            <w:r w:rsidR="00B82057" w:rsidRPr="00434C80">
              <w:rPr>
                <w:rFonts w:ascii="Times New Roman" w:eastAsia="宋体" w:hAnsi="Times New Roman" w:cs="Times New Roman"/>
                <w:color w:val="000000" w:themeColor="text1"/>
                <w:sz w:val="22"/>
                <w:szCs w:val="22"/>
              </w:rPr>
              <w:t>以</w:t>
            </w:r>
            <w:r w:rsidR="00B82057" w:rsidRPr="00434C80">
              <w:rPr>
                <w:rFonts w:ascii="Times New Roman" w:eastAsia="宋体" w:hAnsi="Times New Roman" w:cs="Times New Roman"/>
                <w:color w:val="000000" w:themeColor="text1"/>
                <w:sz w:val="22"/>
                <w:szCs w:val="22"/>
              </w:rPr>
              <w:t>10</w:t>
            </w:r>
            <w:r w:rsidR="00B82057" w:rsidRPr="00434C80">
              <w:rPr>
                <w:rFonts w:ascii="Times New Roman" w:eastAsia="宋体" w:hAnsi="Times New Roman" w:cs="Times New Roman"/>
                <w:color w:val="000000" w:themeColor="text1"/>
                <w:sz w:val="22"/>
                <w:szCs w:val="22"/>
              </w:rPr>
              <w:t>万元</w:t>
            </w:r>
            <w:r w:rsidR="005A3EC6">
              <w:rPr>
                <w:rFonts w:ascii="Times New Roman" w:eastAsia="宋体" w:hAnsi="Times New Roman" w:cs="Times New Roman" w:hint="eastAsia"/>
                <w:color w:val="000000" w:themeColor="text1"/>
                <w:sz w:val="22"/>
                <w:szCs w:val="22"/>
              </w:rPr>
              <w:t>本金</w:t>
            </w:r>
            <w:r w:rsidR="00B82057" w:rsidRPr="00434C80">
              <w:rPr>
                <w:rFonts w:ascii="Times New Roman" w:eastAsia="宋体" w:hAnsi="Times New Roman" w:cs="Times New Roman"/>
                <w:color w:val="000000" w:themeColor="text1"/>
                <w:sz w:val="22"/>
                <w:szCs w:val="22"/>
              </w:rPr>
              <w:t>买入股票</w:t>
            </w:r>
            <w:r w:rsidR="00B82057" w:rsidRPr="00434C80">
              <w:rPr>
                <w:rFonts w:ascii="Times New Roman" w:eastAsia="宋体" w:hAnsi="Times New Roman" w:cs="Times New Roman"/>
                <w:color w:val="000000" w:themeColor="text1"/>
                <w:sz w:val="22"/>
                <w:szCs w:val="22"/>
              </w:rPr>
              <w:t>A</w:t>
            </w:r>
            <w:r w:rsidR="00B82057" w:rsidRPr="00434C80">
              <w:rPr>
                <w:rFonts w:ascii="Times New Roman" w:eastAsia="宋体" w:hAnsi="Times New Roman" w:cs="Times New Roman"/>
                <w:color w:val="000000" w:themeColor="text1"/>
                <w:sz w:val="22"/>
                <w:szCs w:val="22"/>
              </w:rPr>
              <w:t>（成交价</w:t>
            </w:r>
            <w:r w:rsidR="00B82057" w:rsidRPr="00434C80">
              <w:rPr>
                <w:rFonts w:ascii="Times New Roman" w:eastAsia="宋体" w:hAnsi="Times New Roman" w:cs="Times New Roman"/>
                <w:color w:val="000000" w:themeColor="text1"/>
                <w:sz w:val="22"/>
                <w:szCs w:val="22"/>
              </w:rPr>
              <w:t>10</w:t>
            </w:r>
            <w:r w:rsidR="00B82057" w:rsidRPr="00434C80">
              <w:rPr>
                <w:rFonts w:ascii="Times New Roman" w:eastAsia="宋体" w:hAnsi="Times New Roman" w:cs="Times New Roman"/>
                <w:color w:val="000000" w:themeColor="text1"/>
                <w:sz w:val="22"/>
                <w:szCs w:val="22"/>
              </w:rPr>
              <w:t>元，买入</w:t>
            </w:r>
            <w:r w:rsidR="00B82057" w:rsidRPr="00434C80">
              <w:rPr>
                <w:rFonts w:ascii="Times New Roman" w:eastAsia="宋体" w:hAnsi="Times New Roman" w:cs="Times New Roman"/>
                <w:color w:val="000000" w:themeColor="text1"/>
                <w:sz w:val="22"/>
                <w:szCs w:val="22"/>
              </w:rPr>
              <w:t>10000</w:t>
            </w:r>
            <w:r w:rsidR="00B82057" w:rsidRPr="00434C80">
              <w:rPr>
                <w:rFonts w:ascii="Times New Roman" w:eastAsia="宋体" w:hAnsi="Times New Roman" w:cs="Times New Roman"/>
                <w:color w:val="000000" w:themeColor="text1"/>
                <w:sz w:val="22"/>
                <w:szCs w:val="22"/>
              </w:rPr>
              <w:t>股，不考虑交易费用），且当天股票</w:t>
            </w:r>
            <w:r w:rsidR="00B82057" w:rsidRPr="00434C80">
              <w:rPr>
                <w:rFonts w:ascii="Times New Roman" w:eastAsia="宋体" w:hAnsi="Times New Roman" w:cs="Times New Roman"/>
                <w:color w:val="000000" w:themeColor="text1"/>
                <w:sz w:val="22"/>
                <w:szCs w:val="22"/>
              </w:rPr>
              <w:t>A</w:t>
            </w:r>
            <w:r w:rsidR="00B82057" w:rsidRPr="00434C80">
              <w:rPr>
                <w:rFonts w:ascii="Times New Roman" w:eastAsia="宋体" w:hAnsi="Times New Roman" w:cs="Times New Roman"/>
                <w:color w:val="000000" w:themeColor="text1"/>
                <w:sz w:val="22"/>
                <w:szCs w:val="22"/>
              </w:rPr>
              <w:t>的收盘价也为</w:t>
            </w:r>
            <w:r w:rsidR="00DC27C5" w:rsidRPr="00434C80">
              <w:rPr>
                <w:rFonts w:ascii="Times New Roman" w:eastAsia="宋体" w:hAnsi="Times New Roman" w:cs="Times New Roman"/>
                <w:color w:val="000000" w:themeColor="text1"/>
                <w:sz w:val="22"/>
                <w:szCs w:val="22"/>
              </w:rPr>
              <w:t>10.5</w:t>
            </w:r>
            <w:r w:rsidR="00B82057" w:rsidRPr="00434C80">
              <w:rPr>
                <w:rFonts w:ascii="Times New Roman" w:eastAsia="宋体" w:hAnsi="Times New Roman" w:cs="Times New Roman"/>
                <w:color w:val="000000" w:themeColor="text1"/>
                <w:sz w:val="22"/>
                <w:szCs w:val="22"/>
              </w:rPr>
              <w:t>元</w:t>
            </w:r>
            <w:r w:rsidR="00DC27C5" w:rsidRPr="00434C80">
              <w:rPr>
                <w:rFonts w:ascii="Times New Roman" w:eastAsia="宋体" w:hAnsi="Times New Roman" w:cs="Times New Roman" w:hint="eastAsia"/>
                <w:color w:val="000000" w:themeColor="text1"/>
                <w:sz w:val="22"/>
                <w:szCs w:val="22"/>
              </w:rPr>
              <w:t>，则当天交易损益为</w:t>
            </w:r>
            <w:r w:rsidR="00DC27C5" w:rsidRPr="00434C80">
              <w:rPr>
                <w:rFonts w:ascii="Times New Roman" w:eastAsia="宋体" w:hAnsi="Times New Roman" w:cs="Times New Roman"/>
                <w:color w:val="000000" w:themeColor="text1"/>
                <w:sz w:val="22"/>
                <w:szCs w:val="22"/>
              </w:rPr>
              <w:t>（</w:t>
            </w:r>
            <w:r w:rsidR="00DC27C5" w:rsidRPr="00434C80">
              <w:rPr>
                <w:rFonts w:ascii="Times New Roman" w:eastAsia="宋体" w:hAnsi="Times New Roman" w:cs="Times New Roman"/>
                <w:color w:val="000000" w:themeColor="text1"/>
                <w:sz w:val="22"/>
                <w:szCs w:val="22"/>
              </w:rPr>
              <w:t>10.5</w:t>
            </w:r>
            <w:r w:rsidR="00DC27C5" w:rsidRPr="00434C80">
              <w:rPr>
                <w:rFonts w:ascii="Times New Roman" w:eastAsia="宋体" w:hAnsi="Times New Roman" w:cs="Times New Roman"/>
                <w:color w:val="000000" w:themeColor="text1"/>
                <w:sz w:val="22"/>
                <w:szCs w:val="22"/>
              </w:rPr>
              <w:t>元</w:t>
            </w:r>
            <w:r w:rsidR="00DC27C5" w:rsidRPr="00434C80">
              <w:rPr>
                <w:rFonts w:ascii="Times New Roman" w:eastAsia="宋体" w:hAnsi="Times New Roman" w:cs="Times New Roman"/>
                <w:color w:val="000000" w:themeColor="text1"/>
                <w:sz w:val="22"/>
                <w:szCs w:val="22"/>
              </w:rPr>
              <w:t xml:space="preserve"> -10</w:t>
            </w:r>
            <w:r w:rsidR="00DC27C5" w:rsidRPr="00434C80">
              <w:rPr>
                <w:rFonts w:ascii="Times New Roman" w:eastAsia="宋体" w:hAnsi="Times New Roman" w:cs="Times New Roman"/>
                <w:color w:val="000000" w:themeColor="text1"/>
                <w:sz w:val="22"/>
                <w:szCs w:val="22"/>
              </w:rPr>
              <w:t>元）</w:t>
            </w:r>
            <w:r w:rsidR="00DC27C5" w:rsidRPr="00434C80">
              <w:rPr>
                <w:rFonts w:ascii="Times New Roman" w:eastAsia="宋体" w:hAnsi="Times New Roman" w:cs="Times New Roman"/>
                <w:color w:val="000000" w:themeColor="text1"/>
                <w:sz w:val="22"/>
                <w:szCs w:val="22"/>
              </w:rPr>
              <w:t>*10000</w:t>
            </w:r>
            <w:r w:rsidR="00DC27C5" w:rsidRPr="00434C80">
              <w:rPr>
                <w:rFonts w:ascii="Times New Roman" w:eastAsia="宋体" w:hAnsi="Times New Roman" w:cs="Times New Roman"/>
                <w:color w:val="000000" w:themeColor="text1"/>
                <w:sz w:val="22"/>
                <w:szCs w:val="22"/>
              </w:rPr>
              <w:t>股</w:t>
            </w:r>
            <w:r w:rsidR="00DC27C5" w:rsidRPr="00434C80">
              <w:rPr>
                <w:rFonts w:ascii="Times New Roman" w:eastAsia="宋体" w:hAnsi="Times New Roman" w:cs="Times New Roman"/>
                <w:color w:val="000000" w:themeColor="text1"/>
                <w:sz w:val="22"/>
                <w:szCs w:val="22"/>
              </w:rPr>
              <w:t>=5000</w:t>
            </w:r>
            <w:r w:rsidR="00DC27C5" w:rsidRPr="00434C80">
              <w:rPr>
                <w:rFonts w:ascii="Times New Roman" w:eastAsia="宋体" w:hAnsi="Times New Roman" w:cs="Times New Roman"/>
                <w:color w:val="000000" w:themeColor="text1"/>
                <w:sz w:val="22"/>
                <w:szCs w:val="22"/>
              </w:rPr>
              <w:t>元</w:t>
            </w:r>
            <w:r w:rsidR="00DC27C5" w:rsidRPr="00434C80">
              <w:rPr>
                <w:rFonts w:ascii="Times New Roman" w:eastAsia="宋体" w:hAnsi="Times New Roman" w:cs="Times New Roman" w:hint="eastAsia"/>
                <w:color w:val="000000" w:themeColor="text1"/>
                <w:sz w:val="22"/>
                <w:szCs w:val="22"/>
              </w:rPr>
              <w:t>，持仓收益为</w:t>
            </w:r>
            <w:r w:rsidR="00DC27C5" w:rsidRPr="00434C80">
              <w:rPr>
                <w:rFonts w:ascii="Times New Roman" w:eastAsia="宋体" w:hAnsi="Times New Roman" w:cs="Times New Roman" w:hint="eastAsia"/>
                <w:color w:val="000000" w:themeColor="text1"/>
                <w:sz w:val="22"/>
                <w:szCs w:val="22"/>
              </w:rPr>
              <w:t>0</w:t>
            </w:r>
            <w:r w:rsidR="00DC27C5" w:rsidRPr="00434C80">
              <w:rPr>
                <w:rFonts w:ascii="Times New Roman" w:eastAsia="宋体" w:hAnsi="Times New Roman" w:cs="Times New Roman" w:hint="eastAsia"/>
                <w:color w:val="000000" w:themeColor="text1"/>
                <w:sz w:val="22"/>
                <w:szCs w:val="22"/>
              </w:rPr>
              <w:t>元；</w:t>
            </w:r>
          </w:p>
          <w:p w14:paraId="6BAA72E5" w14:textId="3338AE54" w:rsidR="00B82057" w:rsidRPr="00434C80" w:rsidRDefault="00B82057" w:rsidP="00434C80">
            <w:pPr>
              <w:pStyle w:val="a3"/>
              <w:widowControl/>
              <w:numPr>
                <w:ilvl w:val="0"/>
                <w:numId w:val="5"/>
              </w:numPr>
              <w:spacing w:line="288" w:lineRule="auto"/>
              <w:ind w:firstLineChars="0"/>
              <w:rPr>
                <w:rFonts w:ascii="Times New Roman" w:eastAsia="宋体" w:hAnsi="Times New Roman" w:cs="Times New Roman"/>
                <w:color w:val="000000" w:themeColor="text1"/>
                <w:sz w:val="22"/>
                <w:szCs w:val="22"/>
              </w:rPr>
            </w:pPr>
            <w:r w:rsidRPr="00434C80">
              <w:rPr>
                <w:rFonts w:ascii="Times New Roman" w:eastAsia="宋体" w:hAnsi="Times New Roman" w:cs="Times New Roman"/>
                <w:color w:val="000000" w:themeColor="text1"/>
                <w:sz w:val="22"/>
                <w:szCs w:val="22"/>
              </w:rPr>
              <w:t>账户在第二天进行日内交易，早上</w:t>
            </w:r>
            <w:r w:rsidRPr="00434C80">
              <w:rPr>
                <w:rFonts w:ascii="Times New Roman" w:eastAsia="宋体" w:hAnsi="Times New Roman" w:cs="Times New Roman"/>
                <w:color w:val="000000" w:themeColor="text1"/>
                <w:sz w:val="22"/>
                <w:szCs w:val="22"/>
              </w:rPr>
              <w:t>11</w:t>
            </w:r>
            <w:r w:rsidRPr="00434C80">
              <w:rPr>
                <w:rFonts w:ascii="Times New Roman" w:eastAsia="宋体" w:hAnsi="Times New Roman" w:cs="Times New Roman"/>
                <w:color w:val="000000" w:themeColor="text1"/>
                <w:sz w:val="22"/>
                <w:szCs w:val="22"/>
              </w:rPr>
              <w:t>点以</w:t>
            </w:r>
            <w:r w:rsidRPr="00434C80">
              <w:rPr>
                <w:rFonts w:ascii="Times New Roman" w:eastAsia="宋体" w:hAnsi="Times New Roman" w:cs="Times New Roman"/>
                <w:color w:val="000000" w:themeColor="text1"/>
                <w:sz w:val="22"/>
                <w:szCs w:val="22"/>
              </w:rPr>
              <w:t>11</w:t>
            </w:r>
            <w:r w:rsidR="00DC27C5" w:rsidRPr="00434C80">
              <w:rPr>
                <w:rFonts w:ascii="Times New Roman" w:eastAsia="宋体" w:hAnsi="Times New Roman" w:cs="Times New Roman"/>
                <w:color w:val="000000" w:themeColor="text1"/>
                <w:sz w:val="22"/>
                <w:szCs w:val="22"/>
              </w:rPr>
              <w:t>.5</w:t>
            </w:r>
            <w:r w:rsidRPr="00434C80">
              <w:rPr>
                <w:rFonts w:ascii="Times New Roman" w:eastAsia="宋体" w:hAnsi="Times New Roman" w:cs="Times New Roman"/>
                <w:color w:val="000000" w:themeColor="text1"/>
                <w:sz w:val="22"/>
                <w:szCs w:val="22"/>
              </w:rPr>
              <w:t>元卖出</w:t>
            </w:r>
            <w:r w:rsidRPr="00434C80">
              <w:rPr>
                <w:rFonts w:ascii="Times New Roman" w:eastAsia="宋体" w:hAnsi="Times New Roman" w:cs="Times New Roman"/>
                <w:color w:val="000000" w:themeColor="text1"/>
                <w:sz w:val="22"/>
                <w:szCs w:val="22"/>
              </w:rPr>
              <w:t>5000</w:t>
            </w:r>
            <w:r w:rsidRPr="00434C80">
              <w:rPr>
                <w:rFonts w:ascii="Times New Roman" w:eastAsia="宋体" w:hAnsi="Times New Roman" w:cs="Times New Roman"/>
                <w:color w:val="000000" w:themeColor="text1"/>
                <w:sz w:val="22"/>
                <w:szCs w:val="22"/>
              </w:rPr>
              <w:t>股；下午</w:t>
            </w:r>
            <w:r w:rsidRPr="00434C80">
              <w:rPr>
                <w:rFonts w:ascii="Times New Roman" w:eastAsia="宋体" w:hAnsi="Times New Roman" w:cs="Times New Roman"/>
                <w:color w:val="000000" w:themeColor="text1"/>
                <w:sz w:val="22"/>
                <w:szCs w:val="22"/>
              </w:rPr>
              <w:t>2</w:t>
            </w:r>
            <w:r w:rsidRPr="00434C80">
              <w:rPr>
                <w:rFonts w:ascii="Times New Roman" w:eastAsia="宋体" w:hAnsi="Times New Roman" w:cs="Times New Roman"/>
                <w:color w:val="000000" w:themeColor="text1"/>
                <w:sz w:val="22"/>
                <w:szCs w:val="22"/>
              </w:rPr>
              <w:t>点</w:t>
            </w:r>
            <w:r w:rsidRPr="00434C80">
              <w:rPr>
                <w:rFonts w:ascii="Times New Roman" w:eastAsia="宋体" w:hAnsi="Times New Roman" w:cs="Times New Roman"/>
                <w:color w:val="000000" w:themeColor="text1"/>
                <w:sz w:val="22"/>
                <w:szCs w:val="22"/>
              </w:rPr>
              <w:t>30</w:t>
            </w:r>
            <w:r w:rsidRPr="00434C80">
              <w:rPr>
                <w:rFonts w:ascii="Times New Roman" w:eastAsia="宋体" w:hAnsi="Times New Roman" w:cs="Times New Roman"/>
                <w:color w:val="000000" w:themeColor="text1"/>
                <w:sz w:val="22"/>
                <w:szCs w:val="22"/>
              </w:rPr>
              <w:t>分以</w:t>
            </w:r>
            <w:r w:rsidR="00DC27C5" w:rsidRPr="00434C80">
              <w:rPr>
                <w:rFonts w:ascii="Times New Roman" w:eastAsia="宋体" w:hAnsi="Times New Roman" w:cs="Times New Roman" w:hint="eastAsia"/>
                <w:color w:val="000000" w:themeColor="text1"/>
                <w:sz w:val="22"/>
                <w:szCs w:val="22"/>
              </w:rPr>
              <w:t>10</w:t>
            </w:r>
            <w:r w:rsidR="00DC27C5" w:rsidRPr="00434C80">
              <w:rPr>
                <w:rFonts w:ascii="Times New Roman" w:eastAsia="宋体" w:hAnsi="Times New Roman" w:cs="Times New Roman"/>
                <w:color w:val="000000" w:themeColor="text1"/>
                <w:sz w:val="22"/>
                <w:szCs w:val="22"/>
              </w:rPr>
              <w:t>.5</w:t>
            </w:r>
            <w:r w:rsidRPr="00434C80">
              <w:rPr>
                <w:rFonts w:ascii="Times New Roman" w:eastAsia="宋体" w:hAnsi="Times New Roman" w:cs="Times New Roman"/>
                <w:color w:val="000000" w:themeColor="text1"/>
                <w:sz w:val="22"/>
                <w:szCs w:val="22"/>
              </w:rPr>
              <w:t>元买入</w:t>
            </w:r>
            <w:r w:rsidRPr="00434C80">
              <w:rPr>
                <w:rFonts w:ascii="Times New Roman" w:eastAsia="宋体" w:hAnsi="Times New Roman" w:cs="Times New Roman"/>
                <w:color w:val="000000" w:themeColor="text1"/>
                <w:sz w:val="22"/>
                <w:szCs w:val="22"/>
              </w:rPr>
              <w:t>5000</w:t>
            </w:r>
            <w:r w:rsidRPr="00434C80">
              <w:rPr>
                <w:rFonts w:ascii="Times New Roman" w:eastAsia="宋体" w:hAnsi="Times New Roman" w:cs="Times New Roman"/>
                <w:color w:val="000000" w:themeColor="text1"/>
                <w:sz w:val="22"/>
                <w:szCs w:val="22"/>
              </w:rPr>
              <w:t>股（因此当天持股数目不变），股票</w:t>
            </w:r>
            <w:r w:rsidRPr="00434C80">
              <w:rPr>
                <w:rFonts w:ascii="Times New Roman" w:eastAsia="宋体" w:hAnsi="Times New Roman" w:cs="Times New Roman"/>
                <w:color w:val="000000" w:themeColor="text1"/>
                <w:sz w:val="22"/>
                <w:szCs w:val="22"/>
              </w:rPr>
              <w:t>A</w:t>
            </w:r>
            <w:r w:rsidRPr="00434C80">
              <w:rPr>
                <w:rFonts w:ascii="Times New Roman" w:eastAsia="宋体" w:hAnsi="Times New Roman" w:cs="Times New Roman"/>
                <w:color w:val="000000" w:themeColor="text1"/>
                <w:sz w:val="22"/>
                <w:szCs w:val="22"/>
              </w:rPr>
              <w:t>收盘价为</w:t>
            </w:r>
            <w:r w:rsidR="00DC27C5" w:rsidRPr="00434C80">
              <w:rPr>
                <w:rFonts w:ascii="Times New Roman" w:eastAsia="宋体" w:hAnsi="Times New Roman" w:cs="Times New Roman"/>
                <w:color w:val="000000" w:themeColor="text1"/>
                <w:sz w:val="22"/>
                <w:szCs w:val="22"/>
              </w:rPr>
              <w:t>11</w:t>
            </w:r>
            <w:r w:rsidRPr="00434C80">
              <w:rPr>
                <w:rFonts w:ascii="Times New Roman" w:eastAsia="宋体" w:hAnsi="Times New Roman" w:cs="Times New Roman"/>
                <w:color w:val="000000" w:themeColor="text1"/>
                <w:sz w:val="22"/>
                <w:szCs w:val="22"/>
              </w:rPr>
              <w:t>元，此时交易损益为（</w:t>
            </w:r>
            <w:r w:rsidRPr="00434C80">
              <w:rPr>
                <w:rFonts w:ascii="Times New Roman" w:eastAsia="宋体" w:hAnsi="Times New Roman" w:cs="Times New Roman"/>
                <w:color w:val="000000" w:themeColor="text1"/>
                <w:sz w:val="22"/>
                <w:szCs w:val="22"/>
              </w:rPr>
              <w:t>11</w:t>
            </w:r>
            <w:r w:rsidR="00DC27C5" w:rsidRPr="00434C80">
              <w:rPr>
                <w:rFonts w:ascii="Times New Roman" w:eastAsia="宋体" w:hAnsi="Times New Roman" w:cs="Times New Roman"/>
                <w:color w:val="000000" w:themeColor="text1"/>
                <w:sz w:val="22"/>
                <w:szCs w:val="22"/>
              </w:rPr>
              <w:t>.5</w:t>
            </w:r>
            <w:r w:rsidRPr="00434C80">
              <w:rPr>
                <w:rFonts w:ascii="Times New Roman" w:eastAsia="宋体" w:hAnsi="Times New Roman" w:cs="Times New Roman"/>
                <w:color w:val="000000" w:themeColor="text1"/>
                <w:sz w:val="22"/>
                <w:szCs w:val="22"/>
              </w:rPr>
              <w:t>元</w:t>
            </w:r>
            <w:r w:rsidRPr="00434C80">
              <w:rPr>
                <w:rFonts w:ascii="Times New Roman" w:eastAsia="宋体" w:hAnsi="Times New Roman" w:cs="Times New Roman"/>
                <w:color w:val="000000" w:themeColor="text1"/>
                <w:sz w:val="22"/>
                <w:szCs w:val="22"/>
              </w:rPr>
              <w:t>*5000</w:t>
            </w:r>
            <w:r w:rsidRPr="00434C80">
              <w:rPr>
                <w:rFonts w:ascii="Times New Roman" w:eastAsia="宋体" w:hAnsi="Times New Roman" w:cs="Times New Roman"/>
                <w:color w:val="000000" w:themeColor="text1"/>
                <w:sz w:val="22"/>
                <w:szCs w:val="22"/>
              </w:rPr>
              <w:t>股</w:t>
            </w:r>
            <w:r w:rsidR="00DC27C5" w:rsidRPr="00434C80">
              <w:rPr>
                <w:rFonts w:ascii="Times New Roman" w:eastAsia="宋体" w:hAnsi="Times New Roman" w:cs="Times New Roman"/>
                <w:color w:val="000000" w:themeColor="text1"/>
                <w:sz w:val="22"/>
                <w:szCs w:val="22"/>
              </w:rPr>
              <w:t>-10.5</w:t>
            </w:r>
            <w:r w:rsidRPr="00434C80">
              <w:rPr>
                <w:rFonts w:ascii="Times New Roman" w:eastAsia="宋体" w:hAnsi="Times New Roman" w:cs="Times New Roman"/>
                <w:color w:val="000000" w:themeColor="text1"/>
                <w:sz w:val="22"/>
                <w:szCs w:val="22"/>
              </w:rPr>
              <w:t>元</w:t>
            </w:r>
            <w:r w:rsidRPr="00434C80">
              <w:rPr>
                <w:rFonts w:ascii="Times New Roman" w:eastAsia="宋体" w:hAnsi="Times New Roman" w:cs="Times New Roman"/>
                <w:color w:val="000000" w:themeColor="text1"/>
                <w:sz w:val="22"/>
                <w:szCs w:val="22"/>
              </w:rPr>
              <w:t>*5000</w:t>
            </w:r>
            <w:r w:rsidRPr="00434C80">
              <w:rPr>
                <w:rFonts w:ascii="Times New Roman" w:eastAsia="宋体" w:hAnsi="Times New Roman" w:cs="Times New Roman"/>
                <w:color w:val="000000" w:themeColor="text1"/>
                <w:sz w:val="22"/>
                <w:szCs w:val="22"/>
              </w:rPr>
              <w:t>股）</w:t>
            </w:r>
            <w:r w:rsidR="00DC27C5" w:rsidRPr="00434C80">
              <w:rPr>
                <w:rFonts w:ascii="Times New Roman" w:eastAsia="宋体" w:hAnsi="Times New Roman" w:cs="Times New Roman"/>
                <w:color w:val="000000" w:themeColor="text1"/>
                <w:sz w:val="22"/>
                <w:szCs w:val="22"/>
              </w:rPr>
              <w:t>=5000</w:t>
            </w:r>
            <w:r w:rsidRPr="00434C80">
              <w:rPr>
                <w:rFonts w:ascii="Times New Roman" w:eastAsia="宋体" w:hAnsi="Times New Roman" w:cs="Times New Roman"/>
                <w:color w:val="000000" w:themeColor="text1"/>
                <w:sz w:val="22"/>
                <w:szCs w:val="22"/>
              </w:rPr>
              <w:t>元，持仓损益为（</w:t>
            </w:r>
            <w:r w:rsidR="00DC27C5" w:rsidRPr="00434C80">
              <w:rPr>
                <w:rFonts w:ascii="Times New Roman" w:eastAsia="宋体" w:hAnsi="Times New Roman" w:cs="Times New Roman"/>
                <w:color w:val="000000" w:themeColor="text1"/>
                <w:sz w:val="22"/>
                <w:szCs w:val="22"/>
              </w:rPr>
              <w:t>11</w:t>
            </w:r>
            <w:r w:rsidRPr="00434C80">
              <w:rPr>
                <w:rFonts w:ascii="Times New Roman" w:eastAsia="宋体" w:hAnsi="Times New Roman" w:cs="Times New Roman"/>
                <w:color w:val="000000" w:themeColor="text1"/>
                <w:sz w:val="22"/>
                <w:szCs w:val="22"/>
              </w:rPr>
              <w:t>元</w:t>
            </w:r>
            <w:r w:rsidRPr="00434C80">
              <w:rPr>
                <w:rFonts w:ascii="Times New Roman" w:eastAsia="宋体" w:hAnsi="Times New Roman" w:cs="Times New Roman"/>
                <w:color w:val="000000" w:themeColor="text1"/>
                <w:sz w:val="22"/>
                <w:szCs w:val="22"/>
              </w:rPr>
              <w:t xml:space="preserve"> -10</w:t>
            </w:r>
            <w:r w:rsidR="00DC27C5" w:rsidRPr="00434C80">
              <w:rPr>
                <w:rFonts w:ascii="Times New Roman" w:eastAsia="宋体" w:hAnsi="Times New Roman" w:cs="Times New Roman"/>
                <w:color w:val="000000" w:themeColor="text1"/>
                <w:sz w:val="22"/>
                <w:szCs w:val="22"/>
              </w:rPr>
              <w:t>.5</w:t>
            </w:r>
            <w:r w:rsidRPr="00434C80">
              <w:rPr>
                <w:rFonts w:ascii="Times New Roman" w:eastAsia="宋体" w:hAnsi="Times New Roman" w:cs="Times New Roman"/>
                <w:color w:val="000000" w:themeColor="text1"/>
                <w:sz w:val="22"/>
                <w:szCs w:val="22"/>
              </w:rPr>
              <w:t>元）</w:t>
            </w:r>
            <w:r w:rsidRPr="00434C80">
              <w:rPr>
                <w:rFonts w:ascii="Times New Roman" w:eastAsia="宋体" w:hAnsi="Times New Roman" w:cs="Times New Roman"/>
                <w:color w:val="000000" w:themeColor="text1"/>
                <w:sz w:val="22"/>
                <w:szCs w:val="22"/>
              </w:rPr>
              <w:t>*10000</w:t>
            </w:r>
            <w:r w:rsidRPr="00434C80">
              <w:rPr>
                <w:rFonts w:ascii="Times New Roman" w:eastAsia="宋体" w:hAnsi="Times New Roman" w:cs="Times New Roman"/>
                <w:color w:val="000000" w:themeColor="text1"/>
                <w:sz w:val="22"/>
                <w:szCs w:val="22"/>
              </w:rPr>
              <w:t>股</w:t>
            </w:r>
            <w:r w:rsidRPr="00434C80">
              <w:rPr>
                <w:rFonts w:ascii="Times New Roman" w:eastAsia="宋体" w:hAnsi="Times New Roman" w:cs="Times New Roman"/>
                <w:color w:val="000000" w:themeColor="text1"/>
                <w:sz w:val="22"/>
                <w:szCs w:val="22"/>
              </w:rPr>
              <w:t>=5000</w:t>
            </w:r>
            <w:r w:rsidRPr="00434C80">
              <w:rPr>
                <w:rFonts w:ascii="Times New Roman" w:eastAsia="宋体" w:hAnsi="Times New Roman" w:cs="Times New Roman"/>
                <w:color w:val="000000" w:themeColor="text1"/>
                <w:sz w:val="22"/>
                <w:szCs w:val="22"/>
              </w:rPr>
              <w:t>元</w:t>
            </w:r>
          </w:p>
          <w:p w14:paraId="0506A226" w14:textId="2C681C78" w:rsidR="00B82057" w:rsidRPr="00434C80" w:rsidRDefault="00B82057" w:rsidP="00434C80">
            <w:pPr>
              <w:pStyle w:val="a3"/>
              <w:widowControl/>
              <w:numPr>
                <w:ilvl w:val="0"/>
                <w:numId w:val="5"/>
              </w:numPr>
              <w:spacing w:line="288" w:lineRule="auto"/>
              <w:ind w:firstLineChars="0"/>
              <w:rPr>
                <w:rFonts w:ascii="Times New Roman" w:eastAsia="宋体" w:hAnsi="Times New Roman" w:cs="Times New Roman"/>
                <w:color w:val="000000" w:themeColor="text1"/>
                <w:sz w:val="22"/>
                <w:szCs w:val="22"/>
              </w:rPr>
            </w:pPr>
            <w:r w:rsidRPr="00434C80">
              <w:rPr>
                <w:rFonts w:ascii="Times New Roman" w:eastAsia="宋体" w:hAnsi="Times New Roman" w:cs="Times New Roman"/>
                <w:color w:val="000000" w:themeColor="text1"/>
                <w:sz w:val="22"/>
                <w:szCs w:val="22"/>
              </w:rPr>
              <w:t>此时账户总收益为</w:t>
            </w:r>
            <w:r w:rsidR="00DC27C5" w:rsidRPr="00434C80">
              <w:rPr>
                <w:rFonts w:ascii="Times New Roman" w:eastAsia="宋体" w:hAnsi="Times New Roman" w:cs="Times New Roman"/>
                <w:color w:val="000000" w:themeColor="text1"/>
                <w:sz w:val="22"/>
                <w:szCs w:val="22"/>
              </w:rPr>
              <w:t>1.5</w:t>
            </w:r>
            <w:r w:rsidRPr="00434C80">
              <w:rPr>
                <w:rFonts w:ascii="Times New Roman" w:eastAsia="宋体" w:hAnsi="Times New Roman" w:cs="Times New Roman"/>
                <w:color w:val="000000" w:themeColor="text1"/>
                <w:sz w:val="22"/>
                <w:szCs w:val="22"/>
              </w:rPr>
              <w:t>万元</w:t>
            </w:r>
            <w:r w:rsidRPr="00434C80">
              <w:rPr>
                <w:rFonts w:ascii="Times New Roman" w:eastAsia="宋体" w:hAnsi="Times New Roman" w:cs="Times New Roman"/>
                <w:color w:val="000000" w:themeColor="text1"/>
                <w:sz w:val="22"/>
                <w:szCs w:val="22"/>
              </w:rPr>
              <w:t>/10</w:t>
            </w:r>
            <w:r w:rsidRPr="00434C80">
              <w:rPr>
                <w:rFonts w:ascii="Times New Roman" w:eastAsia="宋体" w:hAnsi="Times New Roman" w:cs="Times New Roman"/>
                <w:color w:val="000000" w:themeColor="text1"/>
                <w:sz w:val="22"/>
                <w:szCs w:val="22"/>
              </w:rPr>
              <w:t>万元</w:t>
            </w:r>
            <w:r w:rsidR="00DC27C5" w:rsidRPr="00434C80">
              <w:rPr>
                <w:rFonts w:ascii="Times New Roman" w:eastAsia="宋体" w:hAnsi="Times New Roman" w:cs="Times New Roman"/>
                <w:color w:val="000000" w:themeColor="text1"/>
                <w:sz w:val="22"/>
                <w:szCs w:val="22"/>
              </w:rPr>
              <w:t>=15</w:t>
            </w:r>
            <w:r w:rsidRPr="00434C80">
              <w:rPr>
                <w:rFonts w:ascii="Times New Roman" w:eastAsia="宋体" w:hAnsi="Times New Roman" w:cs="Times New Roman"/>
                <w:color w:val="000000" w:themeColor="text1"/>
                <w:sz w:val="22"/>
                <w:szCs w:val="22"/>
              </w:rPr>
              <w:t>%</w:t>
            </w:r>
            <w:r w:rsidRPr="00434C80">
              <w:rPr>
                <w:rFonts w:ascii="Times New Roman" w:eastAsia="宋体" w:hAnsi="Times New Roman" w:cs="Times New Roman"/>
                <w:color w:val="000000" w:themeColor="text1"/>
                <w:sz w:val="22"/>
                <w:szCs w:val="22"/>
              </w:rPr>
              <w:t>，</w:t>
            </w:r>
            <w:r w:rsidR="005A3EC6">
              <w:rPr>
                <w:rFonts w:ascii="Times New Roman" w:eastAsia="宋体" w:hAnsi="Times New Roman" w:cs="Times New Roman" w:hint="eastAsia"/>
                <w:color w:val="000000" w:themeColor="text1"/>
                <w:sz w:val="22"/>
                <w:szCs w:val="22"/>
              </w:rPr>
              <w:t>其中</w:t>
            </w:r>
            <w:r w:rsidRPr="00434C80">
              <w:rPr>
                <w:rFonts w:ascii="Times New Roman" w:eastAsia="宋体" w:hAnsi="Times New Roman" w:cs="Times New Roman"/>
                <w:color w:val="000000" w:themeColor="text1"/>
                <w:sz w:val="22"/>
                <w:szCs w:val="22"/>
              </w:rPr>
              <w:t>交易收益为</w:t>
            </w:r>
            <w:r w:rsidRPr="00434C80">
              <w:rPr>
                <w:rFonts w:ascii="Times New Roman" w:eastAsia="宋体" w:hAnsi="Times New Roman" w:cs="Times New Roman"/>
                <w:color w:val="000000" w:themeColor="text1"/>
                <w:sz w:val="22"/>
                <w:szCs w:val="22"/>
              </w:rPr>
              <w:t>1</w:t>
            </w:r>
            <w:r w:rsidRPr="00434C80">
              <w:rPr>
                <w:rFonts w:ascii="Times New Roman" w:eastAsia="宋体" w:hAnsi="Times New Roman" w:cs="Times New Roman"/>
                <w:color w:val="000000" w:themeColor="text1"/>
                <w:sz w:val="22"/>
                <w:szCs w:val="22"/>
              </w:rPr>
              <w:t>万元</w:t>
            </w:r>
            <w:r w:rsidRPr="00434C80">
              <w:rPr>
                <w:rFonts w:ascii="Times New Roman" w:eastAsia="宋体" w:hAnsi="Times New Roman" w:cs="Times New Roman"/>
                <w:color w:val="000000" w:themeColor="text1"/>
                <w:sz w:val="22"/>
                <w:szCs w:val="22"/>
              </w:rPr>
              <w:t>/10</w:t>
            </w:r>
            <w:r w:rsidRPr="00434C80">
              <w:rPr>
                <w:rFonts w:ascii="Times New Roman" w:eastAsia="宋体" w:hAnsi="Times New Roman" w:cs="Times New Roman"/>
                <w:color w:val="000000" w:themeColor="text1"/>
                <w:sz w:val="22"/>
                <w:szCs w:val="22"/>
              </w:rPr>
              <w:t>万元</w:t>
            </w:r>
            <w:r w:rsidRPr="00434C80">
              <w:rPr>
                <w:rFonts w:ascii="Times New Roman" w:eastAsia="宋体" w:hAnsi="Times New Roman" w:cs="Times New Roman"/>
                <w:color w:val="000000" w:themeColor="text1"/>
                <w:sz w:val="22"/>
                <w:szCs w:val="22"/>
              </w:rPr>
              <w:t>=10%</w:t>
            </w:r>
            <w:r w:rsidRPr="00434C80">
              <w:rPr>
                <w:rFonts w:ascii="Times New Roman" w:eastAsia="宋体" w:hAnsi="Times New Roman" w:cs="Times New Roman"/>
                <w:color w:val="000000" w:themeColor="text1"/>
                <w:sz w:val="22"/>
                <w:szCs w:val="22"/>
              </w:rPr>
              <w:t>，持仓收益为</w:t>
            </w:r>
            <w:r w:rsidRPr="00434C80">
              <w:rPr>
                <w:rFonts w:ascii="Times New Roman" w:eastAsia="宋体" w:hAnsi="Times New Roman" w:cs="Times New Roman"/>
                <w:color w:val="000000" w:themeColor="text1"/>
                <w:sz w:val="22"/>
                <w:szCs w:val="22"/>
              </w:rPr>
              <w:t>5000</w:t>
            </w:r>
            <w:r w:rsidRPr="00434C80">
              <w:rPr>
                <w:rFonts w:ascii="Times New Roman" w:eastAsia="宋体" w:hAnsi="Times New Roman" w:cs="Times New Roman"/>
                <w:color w:val="000000" w:themeColor="text1"/>
                <w:sz w:val="22"/>
                <w:szCs w:val="22"/>
              </w:rPr>
              <w:t>元</w:t>
            </w:r>
            <w:r w:rsidRPr="00434C80">
              <w:rPr>
                <w:rFonts w:ascii="Times New Roman" w:eastAsia="宋体" w:hAnsi="Times New Roman" w:cs="Times New Roman"/>
                <w:color w:val="000000" w:themeColor="text1"/>
                <w:sz w:val="22"/>
                <w:szCs w:val="22"/>
              </w:rPr>
              <w:t>/10</w:t>
            </w:r>
            <w:r w:rsidRPr="00434C80">
              <w:rPr>
                <w:rFonts w:ascii="Times New Roman" w:eastAsia="宋体" w:hAnsi="Times New Roman" w:cs="Times New Roman"/>
                <w:color w:val="000000" w:themeColor="text1"/>
                <w:sz w:val="22"/>
                <w:szCs w:val="22"/>
              </w:rPr>
              <w:t>万元</w:t>
            </w:r>
            <w:r w:rsidRPr="00434C80">
              <w:rPr>
                <w:rFonts w:ascii="Times New Roman" w:eastAsia="宋体" w:hAnsi="Times New Roman" w:cs="Times New Roman"/>
                <w:color w:val="000000" w:themeColor="text1"/>
                <w:sz w:val="22"/>
                <w:szCs w:val="22"/>
              </w:rPr>
              <w:t>=5%</w:t>
            </w:r>
          </w:p>
        </w:tc>
      </w:tr>
    </w:tbl>
    <w:p w14:paraId="51B77B40" w14:textId="77777777" w:rsidR="00B82057" w:rsidRPr="006A04A3" w:rsidRDefault="00B82057" w:rsidP="00DC2C6C"/>
    <w:p w14:paraId="39F75559" w14:textId="5D7DAE3B" w:rsidR="006D200F" w:rsidRDefault="006D200F" w:rsidP="003F2AA0">
      <w:pPr>
        <w:pStyle w:val="2"/>
        <w:rPr>
          <w:rFonts w:ascii="Times New Roman" w:eastAsia="宋体" w:hAnsi="Times New Roman" w:cs="Times New Roman"/>
          <w:sz w:val="24"/>
          <w:szCs w:val="24"/>
        </w:rPr>
      </w:pPr>
    </w:p>
    <w:p w14:paraId="399207DE" w14:textId="77777777" w:rsidR="006D200F" w:rsidRPr="006D200F" w:rsidRDefault="006D200F" w:rsidP="006D200F"/>
    <w:p w14:paraId="6D6B0996" w14:textId="4E599388" w:rsidR="00A31D16" w:rsidRPr="003F2AA0" w:rsidRDefault="00C763E3" w:rsidP="003F2AA0">
      <w:pPr>
        <w:pStyle w:val="2"/>
        <w:rPr>
          <w:rFonts w:ascii="Times New Roman" w:eastAsia="宋体" w:hAnsi="Times New Roman" w:cs="Times New Roman"/>
          <w:sz w:val="24"/>
          <w:szCs w:val="24"/>
        </w:rPr>
      </w:pPr>
      <w:bookmarkStart w:id="8" w:name="_Toc10024572"/>
      <w:bookmarkStart w:id="9" w:name="_Toc10025951"/>
      <w:r>
        <w:rPr>
          <w:rFonts w:ascii="Times New Roman" w:eastAsia="宋体" w:hAnsi="Times New Roman" w:cs="Times New Roman"/>
          <w:sz w:val="24"/>
          <w:szCs w:val="24"/>
        </w:rPr>
        <w:lastRenderedPageBreak/>
        <w:t>2</w:t>
      </w:r>
      <w:r>
        <w:rPr>
          <w:rFonts w:ascii="Times New Roman" w:eastAsia="宋体" w:hAnsi="Times New Roman" w:cs="Times New Roman" w:hint="eastAsia"/>
          <w:sz w:val="24"/>
          <w:szCs w:val="24"/>
        </w:rPr>
        <w:t>股票因子</w:t>
      </w:r>
      <w:r w:rsidRPr="00E30C1B">
        <w:rPr>
          <w:rFonts w:ascii="Times New Roman" w:eastAsia="宋体" w:hAnsi="Times New Roman" w:cs="Times New Roman"/>
          <w:sz w:val="24"/>
          <w:szCs w:val="24"/>
        </w:rPr>
        <w:t>归因</w:t>
      </w:r>
      <w:bookmarkEnd w:id="8"/>
      <w:bookmarkEnd w:id="9"/>
    </w:p>
    <w:p w14:paraId="004760C6" w14:textId="24DA659D" w:rsidR="00A31D16" w:rsidRPr="003F2AA0" w:rsidRDefault="007264C6" w:rsidP="003F2AA0">
      <w:pPr>
        <w:autoSpaceDE w:val="0"/>
        <w:autoSpaceDN w:val="0"/>
        <w:adjustRightInd w:val="0"/>
        <w:spacing w:line="360" w:lineRule="auto"/>
        <w:ind w:firstLineChars="200" w:firstLine="440"/>
        <w:rPr>
          <w:rFonts w:ascii="Times New Roman" w:eastAsia="宋体" w:hAnsi="Times New Roman" w:cs="Times New Roman"/>
          <w:bCs/>
          <w:color w:val="000000" w:themeColor="text1"/>
          <w:sz w:val="22"/>
          <w:szCs w:val="22"/>
        </w:rPr>
      </w:pPr>
      <w:r>
        <w:rPr>
          <w:rFonts w:ascii="Times New Roman" w:eastAsia="宋体" w:hAnsi="Times New Roman" w:cs="Times New Roman" w:hint="eastAsia"/>
          <w:bCs/>
          <w:color w:val="000000" w:themeColor="text1"/>
          <w:sz w:val="22"/>
          <w:szCs w:val="22"/>
        </w:rPr>
        <w:t>在股票因子归因部分，对股票</w:t>
      </w:r>
      <w:r>
        <w:rPr>
          <w:rFonts w:ascii="Times New Roman" w:eastAsia="宋体" w:hAnsi="Times New Roman" w:cs="Times New Roman"/>
          <w:bCs/>
          <w:color w:val="000000" w:themeColor="text1"/>
          <w:sz w:val="22"/>
          <w:szCs w:val="22"/>
        </w:rPr>
        <w:t>主动收益</w:t>
      </w:r>
      <w:r>
        <w:rPr>
          <w:rFonts w:ascii="Times New Roman" w:eastAsia="宋体" w:hAnsi="Times New Roman" w:cs="Times New Roman" w:hint="eastAsia"/>
          <w:bCs/>
          <w:color w:val="000000" w:themeColor="text1"/>
          <w:sz w:val="22"/>
          <w:szCs w:val="22"/>
        </w:rPr>
        <w:t>按如下形式进行</w:t>
      </w:r>
      <w:r w:rsidR="00A31D16" w:rsidRPr="003F2AA0">
        <w:rPr>
          <w:rFonts w:ascii="Times New Roman" w:eastAsia="宋体" w:hAnsi="Times New Roman" w:cs="Times New Roman"/>
          <w:bCs/>
          <w:color w:val="000000" w:themeColor="text1"/>
          <w:sz w:val="22"/>
          <w:szCs w:val="22"/>
        </w:rPr>
        <w:t>因子分解：</w:t>
      </w:r>
    </w:p>
    <w:p w14:paraId="4D583032" w14:textId="77777777" w:rsidR="00A31D16" w:rsidRPr="00B314F9" w:rsidRDefault="00C33824" w:rsidP="003F2AA0">
      <w:pPr>
        <w:autoSpaceDE w:val="0"/>
        <w:autoSpaceDN w:val="0"/>
        <w:adjustRightInd w:val="0"/>
        <w:spacing w:after="240" w:line="360" w:lineRule="auto"/>
        <w:ind w:left="440" w:hanging="440"/>
        <w:rPr>
          <w:rFonts w:ascii="Times New Roman" w:eastAsia="宋体" w:hAnsi="Times New Roman" w:cs="Times New Roman"/>
          <w:color w:val="000000" w:themeColor="text1"/>
          <w:sz w:val="20"/>
          <w:szCs w:val="20"/>
        </w:rPr>
      </w:pPr>
      <m:oMathPara>
        <m:oMath>
          <m:sSubSup>
            <m:sSubSupPr>
              <m:ctrlPr>
                <w:rPr>
                  <w:rFonts w:ascii="Cambria Math" w:eastAsia="宋体" w:hAnsi="Cambria Math" w:cs="Times New Roman"/>
                  <w:color w:val="000000" w:themeColor="text1"/>
                  <w:sz w:val="20"/>
                  <w:szCs w:val="20"/>
                </w:rPr>
              </m:ctrlPr>
            </m:sSubSupPr>
            <m:e>
              <m:r>
                <w:rPr>
                  <w:rFonts w:ascii="Cambria Math" w:eastAsia="宋体" w:hAnsi="Cambria Math" w:cs="Times New Roman"/>
                  <w:color w:val="000000" w:themeColor="text1"/>
                  <w:sz w:val="20"/>
                  <w:szCs w:val="20"/>
                </w:rPr>
                <m:t>r</m:t>
              </m:r>
            </m:e>
            <m:sub>
              <m:r>
                <w:rPr>
                  <w:rFonts w:ascii="Cambria Math" w:eastAsia="宋体" w:hAnsi="Cambria Math" w:cs="Times New Roman"/>
                  <w:color w:val="000000" w:themeColor="text1"/>
                  <w:sz w:val="20"/>
                  <w:szCs w:val="20"/>
                </w:rPr>
                <m:t>p</m:t>
              </m:r>
            </m:sub>
            <m:sup>
              <m:r>
                <w:rPr>
                  <w:rFonts w:ascii="Cambria Math" w:eastAsia="宋体" w:hAnsi="Cambria Math" w:cs="Times New Roman"/>
                  <w:color w:val="000000" w:themeColor="text1"/>
                  <w:sz w:val="20"/>
                  <w:szCs w:val="20"/>
                </w:rPr>
                <m:t>A</m:t>
              </m:r>
            </m:sup>
          </m:sSubSup>
          <m:r>
            <w:rPr>
              <w:rFonts w:ascii="Cambria Math" w:eastAsia="宋体" w:hAnsi="Cambria Math" w:cs="Times New Roman"/>
              <w:color w:val="000000" w:themeColor="text1"/>
              <w:sz w:val="20"/>
              <w:szCs w:val="20"/>
            </w:rPr>
            <m:t>=</m:t>
          </m:r>
          <m:nary>
            <m:naryPr>
              <m:chr m:val="∑"/>
              <m:limLoc m:val="undOvr"/>
              <m:ctrlPr>
                <w:rPr>
                  <w:rFonts w:ascii="Cambria Math" w:eastAsia="宋体" w:hAnsi="Cambria Math" w:cs="Times New Roman"/>
                  <w:i/>
                  <w:color w:val="000000" w:themeColor="text1"/>
                  <w:sz w:val="20"/>
                  <w:szCs w:val="20"/>
                </w:rPr>
              </m:ctrlPr>
            </m:naryPr>
            <m:sub>
              <m:r>
                <w:rPr>
                  <w:rFonts w:ascii="Cambria Math" w:eastAsia="宋体" w:hAnsi="Cambria Math" w:cs="Times New Roman"/>
                  <w:color w:val="000000" w:themeColor="text1"/>
                  <w:sz w:val="20"/>
                  <w:szCs w:val="20"/>
                </w:rPr>
                <m:t>i=1</m:t>
              </m:r>
            </m:sub>
            <m:sup>
              <m:r>
                <w:rPr>
                  <w:rFonts w:ascii="Cambria Math" w:eastAsia="宋体" w:hAnsi="Cambria Math" w:cs="Times New Roman"/>
                  <w:color w:val="000000" w:themeColor="text1"/>
                  <w:sz w:val="20"/>
                  <w:szCs w:val="20"/>
                </w:rPr>
                <m:t>N</m:t>
              </m:r>
            </m:sup>
            <m:e>
              <m:sSubSup>
                <m:sSubSupPr>
                  <m:ctrlPr>
                    <w:rPr>
                      <w:rFonts w:ascii="Cambria Math" w:eastAsia="宋体" w:hAnsi="Cambria Math" w:cs="Times New Roman"/>
                      <w:i/>
                      <w:color w:val="000000" w:themeColor="text1"/>
                      <w:sz w:val="20"/>
                      <w:szCs w:val="20"/>
                    </w:rPr>
                  </m:ctrlPr>
                </m:sSubSupPr>
                <m:e>
                  <m:r>
                    <w:rPr>
                      <w:rFonts w:ascii="Cambria Math" w:eastAsia="宋体" w:hAnsi="Cambria Math" w:cs="Times New Roman"/>
                      <w:color w:val="000000" w:themeColor="text1"/>
                      <w:sz w:val="20"/>
                      <w:szCs w:val="20"/>
                    </w:rPr>
                    <m:t>X</m:t>
                  </m:r>
                </m:e>
                <m:sub>
                  <m:r>
                    <w:rPr>
                      <w:rFonts w:ascii="Cambria Math" w:eastAsia="宋体" w:hAnsi="Cambria Math" w:cs="Times New Roman"/>
                      <w:color w:val="000000" w:themeColor="text1"/>
                      <w:sz w:val="20"/>
                      <w:szCs w:val="20"/>
                    </w:rPr>
                    <m:t>i</m:t>
                  </m:r>
                </m:sub>
                <m:sup>
                  <m:r>
                    <w:rPr>
                      <w:rFonts w:ascii="Cambria Math" w:eastAsia="宋体" w:hAnsi="Cambria Math" w:cs="Times New Roman"/>
                      <w:color w:val="000000" w:themeColor="text1"/>
                      <w:sz w:val="20"/>
                      <w:szCs w:val="20"/>
                    </w:rPr>
                    <m:t>A</m:t>
                  </m:r>
                </m:sup>
              </m:sSubSup>
              <m:sSub>
                <m:sSubPr>
                  <m:ctrlPr>
                    <w:rPr>
                      <w:rFonts w:ascii="Cambria Math" w:eastAsia="宋体" w:hAnsi="Cambria Math" w:cs="Times New Roman"/>
                      <w:i/>
                      <w:color w:val="000000" w:themeColor="text1"/>
                      <w:sz w:val="20"/>
                      <w:szCs w:val="20"/>
                    </w:rPr>
                  </m:ctrlPr>
                </m:sSubPr>
                <m:e>
                  <m:r>
                    <w:rPr>
                      <w:rFonts w:ascii="Cambria Math" w:eastAsia="宋体" w:hAnsi="Cambria Math" w:cs="Times New Roman"/>
                      <w:color w:val="000000" w:themeColor="text1"/>
                      <w:sz w:val="20"/>
                      <w:szCs w:val="20"/>
                    </w:rPr>
                    <m:t>f</m:t>
                  </m:r>
                </m:e>
                <m:sub>
                  <m:r>
                    <w:rPr>
                      <w:rFonts w:ascii="Cambria Math" w:eastAsia="宋体" w:hAnsi="Cambria Math" w:cs="Times New Roman"/>
                      <w:color w:val="000000" w:themeColor="text1"/>
                      <w:sz w:val="20"/>
                      <w:szCs w:val="20"/>
                    </w:rPr>
                    <m:t>i</m:t>
                  </m:r>
                </m:sub>
              </m:sSub>
            </m:e>
          </m:nary>
          <m:r>
            <w:rPr>
              <w:rFonts w:ascii="Cambria Math" w:eastAsia="宋体" w:hAnsi="Cambria Math" w:cs="Times New Roman"/>
              <w:color w:val="000000" w:themeColor="text1"/>
              <w:sz w:val="20"/>
              <w:szCs w:val="20"/>
            </w:rPr>
            <m:t>+</m:t>
          </m:r>
          <m:sSup>
            <m:sSupPr>
              <m:ctrlPr>
                <w:rPr>
                  <w:rFonts w:ascii="Cambria Math" w:eastAsia="宋体" w:hAnsi="Cambria Math" w:cs="Times New Roman"/>
                  <w:i/>
                  <w:color w:val="000000" w:themeColor="text1"/>
                  <w:sz w:val="20"/>
                  <w:szCs w:val="20"/>
                </w:rPr>
              </m:ctrlPr>
            </m:sSupPr>
            <m:e>
              <m:r>
                <w:rPr>
                  <w:rFonts w:ascii="Cambria Math" w:eastAsia="宋体" w:hAnsi="Cambria Math" w:cs="Times New Roman"/>
                  <w:color w:val="000000" w:themeColor="text1"/>
                  <w:sz w:val="20"/>
                  <w:szCs w:val="20"/>
                </w:rPr>
                <m:t>μ</m:t>
              </m:r>
            </m:e>
            <m:sup>
              <m:r>
                <w:rPr>
                  <w:rFonts w:ascii="Cambria Math" w:eastAsia="宋体" w:hAnsi="Cambria Math" w:cs="Times New Roman"/>
                  <w:color w:val="000000" w:themeColor="text1"/>
                  <w:sz w:val="20"/>
                  <w:szCs w:val="20"/>
                </w:rPr>
                <m:t>A</m:t>
              </m:r>
            </m:sup>
          </m:sSup>
        </m:oMath>
      </m:oMathPara>
    </w:p>
    <w:p w14:paraId="4B3DC4B5" w14:textId="424B4D8A" w:rsidR="00A31D16" w:rsidRPr="003F2AA0" w:rsidRDefault="00A31D16" w:rsidP="003F2AA0">
      <w:pPr>
        <w:autoSpaceDE w:val="0"/>
        <w:autoSpaceDN w:val="0"/>
        <w:adjustRightInd w:val="0"/>
        <w:spacing w:after="240" w:line="360" w:lineRule="auto"/>
        <w:ind w:firstLine="440"/>
        <w:rPr>
          <w:rFonts w:ascii="Times New Roman" w:eastAsia="宋体" w:hAnsi="Times New Roman" w:cs="Times New Roman"/>
          <w:color w:val="000000" w:themeColor="text1"/>
          <w:sz w:val="22"/>
          <w:szCs w:val="22"/>
        </w:rPr>
      </w:pPr>
      <w:r w:rsidRPr="003F2AA0">
        <w:rPr>
          <w:rFonts w:ascii="Times New Roman" w:eastAsia="宋体" w:hAnsi="Times New Roman" w:cs="Times New Roman"/>
          <w:color w:val="000000" w:themeColor="text1"/>
          <w:sz w:val="22"/>
          <w:szCs w:val="22"/>
        </w:rPr>
        <w:t>其中</w:t>
      </w:r>
      <w:r w:rsidRPr="003F2AA0">
        <w:rPr>
          <w:rFonts w:ascii="Times New Roman" w:eastAsia="宋体" w:hAnsi="Times New Roman" w:cs="Times New Roman"/>
          <w:color w:val="000000" w:themeColor="text1"/>
          <w:sz w:val="22"/>
          <w:szCs w:val="22"/>
        </w:rPr>
        <w:t xml:space="preserve"> </w:t>
      </w:r>
      <m:oMath>
        <m:sSubSup>
          <m:sSubSupPr>
            <m:ctrlPr>
              <w:rPr>
                <w:rFonts w:ascii="Cambria Math" w:eastAsia="宋体" w:hAnsi="Cambria Math" w:cs="Times New Roman"/>
                <w:color w:val="000000" w:themeColor="text1"/>
                <w:sz w:val="22"/>
                <w:szCs w:val="22"/>
              </w:rPr>
            </m:ctrlPr>
          </m:sSubSupPr>
          <m:e>
            <m:r>
              <w:rPr>
                <w:rFonts w:ascii="Cambria Math" w:eastAsia="宋体" w:hAnsi="Cambria Math" w:cs="Times New Roman"/>
                <w:color w:val="000000" w:themeColor="text1"/>
                <w:sz w:val="22"/>
                <w:szCs w:val="22"/>
              </w:rPr>
              <m:t>r</m:t>
            </m:r>
          </m:e>
          <m:sub>
            <m:r>
              <w:rPr>
                <w:rFonts w:ascii="Cambria Math" w:eastAsia="宋体" w:hAnsi="Cambria Math" w:cs="Times New Roman"/>
                <w:color w:val="000000" w:themeColor="text1"/>
                <w:sz w:val="22"/>
                <w:szCs w:val="22"/>
              </w:rPr>
              <m:t>p</m:t>
            </m:r>
          </m:sub>
          <m:sup>
            <m:r>
              <w:rPr>
                <w:rFonts w:ascii="Cambria Math" w:eastAsia="宋体" w:hAnsi="Cambria Math" w:cs="Times New Roman"/>
                <w:color w:val="000000" w:themeColor="text1"/>
                <w:sz w:val="22"/>
                <w:szCs w:val="22"/>
              </w:rPr>
              <m:t>A</m:t>
            </m:r>
          </m:sup>
        </m:sSubSup>
      </m:oMath>
      <w:r w:rsidRPr="003F2AA0">
        <w:rPr>
          <w:rFonts w:ascii="Times New Roman" w:eastAsia="宋体" w:hAnsi="Times New Roman" w:cs="Times New Roman"/>
          <w:color w:val="000000" w:themeColor="text1"/>
          <w:sz w:val="22"/>
          <w:szCs w:val="22"/>
        </w:rPr>
        <w:t xml:space="preserve"> </w:t>
      </w:r>
      <w:r w:rsidRPr="003F2AA0">
        <w:rPr>
          <w:rFonts w:ascii="Times New Roman" w:eastAsia="宋体" w:hAnsi="Times New Roman" w:cs="Times New Roman"/>
          <w:color w:val="000000" w:themeColor="text1"/>
          <w:sz w:val="22"/>
          <w:szCs w:val="22"/>
        </w:rPr>
        <w:t>为投资组合主动收益，</w:t>
      </w:r>
      <m:oMath>
        <m:r>
          <w:rPr>
            <w:rFonts w:ascii="Cambria Math" w:eastAsia="宋体" w:hAnsi="Cambria Math" w:cs="Times New Roman"/>
            <w:color w:val="000000" w:themeColor="text1"/>
            <w:sz w:val="22"/>
            <w:szCs w:val="22"/>
          </w:rPr>
          <m:t>N</m:t>
        </m:r>
      </m:oMath>
      <w:r w:rsidRPr="003F2AA0">
        <w:rPr>
          <w:rFonts w:ascii="Times New Roman" w:eastAsia="宋体" w:hAnsi="Times New Roman" w:cs="Times New Roman"/>
          <w:color w:val="000000" w:themeColor="text1"/>
          <w:sz w:val="22"/>
          <w:szCs w:val="22"/>
        </w:rPr>
        <w:t xml:space="preserve"> </w:t>
      </w:r>
      <w:r w:rsidRPr="003F2AA0">
        <w:rPr>
          <w:rFonts w:ascii="Times New Roman" w:eastAsia="宋体" w:hAnsi="Times New Roman" w:cs="Times New Roman"/>
          <w:color w:val="000000" w:themeColor="text1"/>
          <w:sz w:val="22"/>
          <w:szCs w:val="22"/>
        </w:rPr>
        <w:t>为因子（风格</w:t>
      </w:r>
      <w:r w:rsidRPr="003F2AA0">
        <w:rPr>
          <w:rFonts w:ascii="Times New Roman" w:eastAsia="宋体" w:hAnsi="Times New Roman" w:cs="Times New Roman"/>
          <w:color w:val="000000" w:themeColor="text1"/>
          <w:sz w:val="22"/>
          <w:szCs w:val="22"/>
        </w:rPr>
        <w:t>+</w:t>
      </w:r>
      <w:r w:rsidRPr="003F2AA0">
        <w:rPr>
          <w:rFonts w:ascii="Times New Roman" w:eastAsia="宋体" w:hAnsi="Times New Roman" w:cs="Times New Roman"/>
          <w:color w:val="000000" w:themeColor="text1"/>
          <w:sz w:val="22"/>
          <w:szCs w:val="22"/>
        </w:rPr>
        <w:t>行业</w:t>
      </w:r>
      <w:r w:rsidRPr="003F2AA0">
        <w:rPr>
          <w:rFonts w:ascii="Times New Roman" w:eastAsia="宋体" w:hAnsi="Times New Roman" w:cs="Times New Roman"/>
          <w:color w:val="000000" w:themeColor="text1"/>
          <w:sz w:val="22"/>
          <w:szCs w:val="22"/>
        </w:rPr>
        <w:t>+</w:t>
      </w:r>
      <w:r w:rsidRPr="003F2AA0">
        <w:rPr>
          <w:rFonts w:ascii="Times New Roman" w:eastAsia="宋体" w:hAnsi="Times New Roman" w:cs="Times New Roman"/>
          <w:color w:val="000000" w:themeColor="text1"/>
          <w:sz w:val="22"/>
          <w:szCs w:val="22"/>
        </w:rPr>
        <w:t>国家）数目</w:t>
      </w:r>
      <w:r w:rsidR="00ED3463">
        <w:rPr>
          <w:rFonts w:ascii="Times New Roman" w:eastAsia="宋体" w:hAnsi="Times New Roman" w:cs="Times New Roman" w:hint="eastAsia"/>
          <w:color w:val="000000" w:themeColor="text1"/>
          <w:sz w:val="22"/>
          <w:szCs w:val="22"/>
        </w:rPr>
        <w:t>；</w:t>
      </w:r>
      <m:oMath>
        <m:sSubSup>
          <m:sSubSupPr>
            <m:ctrlPr>
              <w:rPr>
                <w:rFonts w:ascii="Cambria Math" w:eastAsia="宋体" w:hAnsi="Cambria Math" w:cs="Times New Roman"/>
                <w:i/>
                <w:color w:val="000000" w:themeColor="text1"/>
                <w:sz w:val="22"/>
                <w:szCs w:val="22"/>
              </w:rPr>
            </m:ctrlPr>
          </m:sSubSupPr>
          <m:e>
            <m:r>
              <w:rPr>
                <w:rFonts w:ascii="Cambria Math" w:eastAsia="宋体" w:hAnsi="Cambria Math" w:cs="Times New Roman"/>
                <w:color w:val="000000" w:themeColor="text1"/>
                <w:sz w:val="22"/>
                <w:szCs w:val="22"/>
              </w:rPr>
              <m:t>X</m:t>
            </m:r>
          </m:e>
          <m:sub>
            <m:r>
              <w:rPr>
                <w:rFonts w:ascii="Cambria Math" w:eastAsia="宋体" w:hAnsi="Cambria Math" w:cs="Times New Roman"/>
                <w:color w:val="000000" w:themeColor="text1"/>
                <w:sz w:val="22"/>
                <w:szCs w:val="22"/>
              </w:rPr>
              <m:t>i</m:t>
            </m:r>
          </m:sub>
          <m:sup>
            <m:r>
              <w:rPr>
                <w:rFonts w:ascii="Cambria Math" w:eastAsia="宋体" w:hAnsi="Cambria Math" w:cs="Times New Roman"/>
                <w:color w:val="000000" w:themeColor="text1"/>
                <w:sz w:val="22"/>
                <w:szCs w:val="22"/>
              </w:rPr>
              <m:t>A</m:t>
            </m:r>
          </m:sup>
        </m:sSubSup>
      </m:oMath>
      <w:r w:rsidRPr="003F2AA0">
        <w:rPr>
          <w:rFonts w:ascii="Times New Roman" w:eastAsia="宋体" w:hAnsi="Times New Roman" w:cs="Times New Roman"/>
          <w:color w:val="000000" w:themeColor="text1"/>
          <w:sz w:val="22"/>
          <w:szCs w:val="22"/>
        </w:rPr>
        <w:t xml:space="preserve"> </w:t>
      </w:r>
      <w:r w:rsidRPr="003F2AA0">
        <w:rPr>
          <w:rFonts w:ascii="Times New Roman" w:eastAsia="宋体" w:hAnsi="Times New Roman" w:cs="Times New Roman"/>
          <w:color w:val="000000" w:themeColor="text1"/>
          <w:sz w:val="22"/>
          <w:szCs w:val="22"/>
        </w:rPr>
        <w:t>为投资组合对因子</w:t>
      </w:r>
      <w:r w:rsidRPr="003F2AA0">
        <w:rPr>
          <w:rFonts w:ascii="Times New Roman" w:eastAsia="宋体" w:hAnsi="Times New Roman" w:cs="Times New Roman"/>
          <w:color w:val="000000" w:themeColor="text1"/>
          <w:sz w:val="22"/>
          <w:szCs w:val="22"/>
        </w:rPr>
        <w:t xml:space="preserve"> </w:t>
      </w:r>
      <m:oMath>
        <m:r>
          <w:rPr>
            <w:rFonts w:ascii="Cambria Math" w:eastAsia="宋体" w:hAnsi="Cambria Math" w:cs="Times New Roman"/>
            <w:color w:val="000000" w:themeColor="text1"/>
            <w:sz w:val="22"/>
            <w:szCs w:val="22"/>
          </w:rPr>
          <m:t>i</m:t>
        </m:r>
      </m:oMath>
      <w:r w:rsidRPr="003F2AA0">
        <w:rPr>
          <w:rFonts w:ascii="Times New Roman" w:eastAsia="宋体" w:hAnsi="Times New Roman" w:cs="Times New Roman"/>
          <w:color w:val="000000" w:themeColor="text1"/>
          <w:sz w:val="22"/>
          <w:szCs w:val="22"/>
        </w:rPr>
        <w:t xml:space="preserve"> </w:t>
      </w:r>
      <w:r w:rsidRPr="003F2AA0">
        <w:rPr>
          <w:rFonts w:ascii="Times New Roman" w:eastAsia="宋体" w:hAnsi="Times New Roman" w:cs="Times New Roman"/>
          <w:color w:val="000000" w:themeColor="text1"/>
          <w:sz w:val="22"/>
          <w:szCs w:val="22"/>
        </w:rPr>
        <w:t>的主动暴露度（</w:t>
      </w:r>
      <m:oMath>
        <m:sSub>
          <m:sSubPr>
            <m:ctrlPr>
              <w:rPr>
                <w:rFonts w:ascii="Cambria Math" w:eastAsia="宋体" w:hAnsi="Cambria Math" w:cs="Times New Roman"/>
                <w:i/>
                <w:color w:val="000000" w:themeColor="text1"/>
                <w:sz w:val="22"/>
                <w:szCs w:val="22"/>
              </w:rPr>
            </m:ctrlPr>
          </m:sSubPr>
          <m:e>
            <m:r>
              <w:rPr>
                <w:rFonts w:ascii="Cambria Math" w:eastAsia="宋体" w:hAnsi="Cambria Math" w:cs="Times New Roman"/>
                <w:color w:val="000000" w:themeColor="text1"/>
                <w:sz w:val="22"/>
                <w:szCs w:val="22"/>
              </w:rPr>
              <m:t>X</m:t>
            </m:r>
          </m:e>
          <m:sub>
            <m:r>
              <w:rPr>
                <w:rFonts w:ascii="Cambria Math" w:eastAsia="宋体" w:hAnsi="Cambria Math" w:cs="Times New Roman"/>
                <w:color w:val="000000" w:themeColor="text1"/>
                <w:sz w:val="22"/>
                <w:szCs w:val="22"/>
              </w:rPr>
              <m:t>p,i</m:t>
            </m:r>
          </m:sub>
        </m:sSub>
        <m:r>
          <w:rPr>
            <w:rFonts w:ascii="Cambria Math" w:eastAsia="宋体" w:hAnsi="Cambria Math" w:cs="Times New Roman"/>
            <w:color w:val="000000" w:themeColor="text1"/>
            <w:sz w:val="22"/>
            <w:szCs w:val="22"/>
          </w:rPr>
          <m:t>-</m:t>
        </m:r>
        <m:sSub>
          <m:sSubPr>
            <m:ctrlPr>
              <w:rPr>
                <w:rFonts w:ascii="Cambria Math" w:eastAsia="宋体" w:hAnsi="Cambria Math" w:cs="Times New Roman"/>
                <w:i/>
                <w:color w:val="000000" w:themeColor="text1"/>
                <w:sz w:val="22"/>
                <w:szCs w:val="22"/>
              </w:rPr>
            </m:ctrlPr>
          </m:sSubPr>
          <m:e>
            <m:r>
              <w:rPr>
                <w:rFonts w:ascii="Cambria Math" w:eastAsia="宋体" w:hAnsi="Cambria Math" w:cs="Times New Roman"/>
                <w:color w:val="000000" w:themeColor="text1"/>
                <w:sz w:val="22"/>
                <w:szCs w:val="22"/>
              </w:rPr>
              <m:t>X</m:t>
            </m:r>
          </m:e>
          <m:sub>
            <m:r>
              <w:rPr>
                <w:rFonts w:ascii="Cambria Math" w:eastAsia="宋体" w:hAnsi="Cambria Math" w:cs="Times New Roman"/>
                <w:color w:val="000000" w:themeColor="text1"/>
                <w:sz w:val="22"/>
                <w:szCs w:val="22"/>
              </w:rPr>
              <m:t>b,i</m:t>
            </m:r>
          </m:sub>
        </m:sSub>
      </m:oMath>
      <w:r w:rsidRPr="003F2AA0">
        <w:rPr>
          <w:rFonts w:ascii="Times New Roman" w:eastAsia="宋体" w:hAnsi="Times New Roman" w:cs="Times New Roman"/>
          <w:color w:val="000000" w:themeColor="text1"/>
          <w:sz w:val="22"/>
          <w:szCs w:val="22"/>
        </w:rPr>
        <w:t>）；</w:t>
      </w:r>
      <m:oMath>
        <m:sSub>
          <m:sSubPr>
            <m:ctrlPr>
              <w:rPr>
                <w:rFonts w:ascii="Cambria Math" w:eastAsia="宋体" w:hAnsi="Cambria Math" w:cs="Times New Roman"/>
                <w:i/>
                <w:color w:val="000000" w:themeColor="text1"/>
                <w:sz w:val="22"/>
                <w:szCs w:val="22"/>
              </w:rPr>
            </m:ctrlPr>
          </m:sSubPr>
          <m:e>
            <m:r>
              <w:rPr>
                <w:rFonts w:ascii="Cambria Math" w:eastAsia="宋体" w:hAnsi="Cambria Math" w:cs="Times New Roman"/>
                <w:color w:val="000000" w:themeColor="text1"/>
                <w:sz w:val="22"/>
                <w:szCs w:val="22"/>
              </w:rPr>
              <m:t>f</m:t>
            </m:r>
          </m:e>
          <m:sub>
            <m:r>
              <w:rPr>
                <w:rFonts w:ascii="Cambria Math" w:eastAsia="宋体" w:hAnsi="Cambria Math" w:cs="Times New Roman"/>
                <w:color w:val="000000" w:themeColor="text1"/>
                <w:sz w:val="22"/>
                <w:szCs w:val="22"/>
              </w:rPr>
              <m:t>i</m:t>
            </m:r>
          </m:sub>
        </m:sSub>
      </m:oMath>
      <w:r w:rsidRPr="003F2AA0">
        <w:rPr>
          <w:rFonts w:ascii="Times New Roman" w:eastAsia="宋体" w:hAnsi="Times New Roman" w:cs="Times New Roman"/>
          <w:color w:val="000000" w:themeColor="text1"/>
          <w:sz w:val="22"/>
          <w:szCs w:val="22"/>
        </w:rPr>
        <w:t xml:space="preserve"> </w:t>
      </w:r>
      <w:r w:rsidRPr="003F2AA0">
        <w:rPr>
          <w:rFonts w:ascii="Times New Roman" w:eastAsia="宋体" w:hAnsi="Times New Roman" w:cs="Times New Roman"/>
          <w:color w:val="000000" w:themeColor="text1"/>
          <w:sz w:val="22"/>
          <w:szCs w:val="22"/>
        </w:rPr>
        <w:t>为因子</w:t>
      </w:r>
      <w:r w:rsidRPr="003F2AA0">
        <w:rPr>
          <w:rFonts w:ascii="Times New Roman" w:eastAsia="宋体" w:hAnsi="Times New Roman" w:cs="Times New Roman"/>
          <w:color w:val="000000" w:themeColor="text1"/>
          <w:sz w:val="22"/>
          <w:szCs w:val="22"/>
        </w:rPr>
        <w:t xml:space="preserve"> </w:t>
      </w:r>
      <m:oMath>
        <m:r>
          <w:rPr>
            <w:rFonts w:ascii="Cambria Math" w:eastAsia="宋体" w:hAnsi="Cambria Math" w:cs="Times New Roman"/>
            <w:color w:val="000000" w:themeColor="text1"/>
            <w:sz w:val="22"/>
            <w:szCs w:val="22"/>
          </w:rPr>
          <m:t>i</m:t>
        </m:r>
      </m:oMath>
      <w:r w:rsidRPr="003F2AA0">
        <w:rPr>
          <w:rFonts w:ascii="Times New Roman" w:eastAsia="宋体" w:hAnsi="Times New Roman" w:cs="Times New Roman"/>
          <w:color w:val="000000" w:themeColor="text1"/>
          <w:sz w:val="22"/>
          <w:szCs w:val="22"/>
        </w:rPr>
        <w:t xml:space="preserve"> </w:t>
      </w:r>
      <w:r w:rsidR="00ED3463">
        <w:rPr>
          <w:rFonts w:ascii="Times New Roman" w:eastAsia="宋体" w:hAnsi="Times New Roman" w:cs="Times New Roman"/>
          <w:color w:val="000000" w:themeColor="text1"/>
          <w:sz w:val="22"/>
          <w:szCs w:val="22"/>
        </w:rPr>
        <w:t>的因子收益</w:t>
      </w:r>
      <w:r w:rsidRPr="003F2AA0">
        <w:rPr>
          <w:rFonts w:ascii="Times New Roman" w:eastAsia="宋体" w:hAnsi="Times New Roman" w:cs="Times New Roman"/>
          <w:color w:val="000000" w:themeColor="text1"/>
          <w:sz w:val="22"/>
          <w:szCs w:val="22"/>
        </w:rPr>
        <w:t>；</w:t>
      </w:r>
      <m:oMath>
        <m:sSup>
          <m:sSupPr>
            <m:ctrlPr>
              <w:rPr>
                <w:rFonts w:ascii="Cambria Math" w:eastAsia="宋体" w:hAnsi="Cambria Math" w:cs="Times New Roman"/>
                <w:i/>
                <w:color w:val="000000" w:themeColor="text1"/>
                <w:sz w:val="22"/>
                <w:szCs w:val="22"/>
              </w:rPr>
            </m:ctrlPr>
          </m:sSupPr>
          <m:e>
            <m:r>
              <w:rPr>
                <w:rFonts w:ascii="Cambria Math" w:eastAsia="宋体" w:hAnsi="Cambria Math" w:cs="Times New Roman"/>
                <w:color w:val="000000" w:themeColor="text1"/>
                <w:sz w:val="22"/>
                <w:szCs w:val="22"/>
              </w:rPr>
              <m:t>μ</m:t>
            </m:r>
          </m:e>
          <m:sup>
            <m:r>
              <w:rPr>
                <w:rFonts w:ascii="Cambria Math" w:eastAsia="宋体" w:hAnsi="Cambria Math" w:cs="Times New Roman"/>
                <w:color w:val="000000" w:themeColor="text1"/>
                <w:sz w:val="22"/>
                <w:szCs w:val="22"/>
              </w:rPr>
              <m:t>A</m:t>
            </m:r>
          </m:sup>
        </m:sSup>
      </m:oMath>
      <w:r w:rsidRPr="003F2AA0">
        <w:rPr>
          <w:rFonts w:ascii="Times New Roman" w:eastAsia="宋体" w:hAnsi="Times New Roman" w:cs="Times New Roman"/>
          <w:color w:val="000000" w:themeColor="text1"/>
          <w:sz w:val="22"/>
          <w:szCs w:val="22"/>
        </w:rPr>
        <w:t xml:space="preserve"> </w:t>
      </w:r>
      <w:r w:rsidR="00ED3463">
        <w:rPr>
          <w:rFonts w:ascii="Times New Roman" w:eastAsia="宋体" w:hAnsi="Times New Roman" w:cs="Times New Roman"/>
          <w:color w:val="000000" w:themeColor="text1"/>
          <w:sz w:val="22"/>
          <w:szCs w:val="22"/>
        </w:rPr>
        <w:t>为投资组合主动残余收益</w:t>
      </w:r>
      <w:r w:rsidRPr="003F2AA0">
        <w:rPr>
          <w:rFonts w:ascii="Times New Roman" w:eastAsia="宋体" w:hAnsi="Times New Roman" w:cs="Times New Roman"/>
          <w:color w:val="000000" w:themeColor="text1"/>
          <w:sz w:val="22"/>
          <w:szCs w:val="22"/>
        </w:rPr>
        <w:t>（</w:t>
      </w:r>
      <m:oMath>
        <m:sSub>
          <m:sSubPr>
            <m:ctrlPr>
              <w:rPr>
                <w:rFonts w:ascii="Cambria Math" w:eastAsia="宋体" w:hAnsi="Cambria Math" w:cs="Times New Roman"/>
                <w:i/>
                <w:color w:val="000000" w:themeColor="text1"/>
                <w:sz w:val="22"/>
                <w:szCs w:val="22"/>
              </w:rPr>
            </m:ctrlPr>
          </m:sSubPr>
          <m:e>
            <m:r>
              <w:rPr>
                <w:rFonts w:ascii="Cambria Math" w:eastAsia="宋体" w:hAnsi="Cambria Math" w:cs="Times New Roman"/>
                <w:color w:val="000000" w:themeColor="text1"/>
                <w:sz w:val="22"/>
                <w:szCs w:val="22"/>
              </w:rPr>
              <m:t>μ</m:t>
            </m:r>
          </m:e>
          <m:sub>
            <m:r>
              <w:rPr>
                <w:rFonts w:ascii="Cambria Math" w:eastAsia="宋体" w:hAnsi="Cambria Math" w:cs="Times New Roman"/>
                <w:color w:val="000000" w:themeColor="text1"/>
                <w:sz w:val="22"/>
                <w:szCs w:val="22"/>
              </w:rPr>
              <m:t>p</m:t>
            </m:r>
          </m:sub>
        </m:sSub>
        <m:r>
          <w:rPr>
            <w:rFonts w:ascii="Cambria Math" w:eastAsia="宋体" w:hAnsi="Cambria Math" w:cs="Times New Roman"/>
            <w:color w:val="000000" w:themeColor="text1"/>
            <w:sz w:val="22"/>
            <w:szCs w:val="22"/>
          </w:rPr>
          <m:t>-</m:t>
        </m:r>
        <m:sSub>
          <m:sSubPr>
            <m:ctrlPr>
              <w:rPr>
                <w:rFonts w:ascii="Cambria Math" w:eastAsia="宋体" w:hAnsi="Cambria Math" w:cs="Times New Roman"/>
                <w:i/>
                <w:color w:val="000000" w:themeColor="text1"/>
                <w:sz w:val="22"/>
                <w:szCs w:val="22"/>
              </w:rPr>
            </m:ctrlPr>
          </m:sSubPr>
          <m:e>
            <m:r>
              <w:rPr>
                <w:rFonts w:ascii="Cambria Math" w:eastAsia="宋体" w:hAnsi="Cambria Math" w:cs="Times New Roman"/>
                <w:color w:val="000000" w:themeColor="text1"/>
                <w:sz w:val="22"/>
                <w:szCs w:val="22"/>
              </w:rPr>
              <m:t>μ</m:t>
            </m:r>
          </m:e>
          <m:sub>
            <m:r>
              <w:rPr>
                <w:rFonts w:ascii="Cambria Math" w:eastAsia="宋体" w:hAnsi="Cambria Math" w:cs="Times New Roman"/>
                <w:color w:val="000000" w:themeColor="text1"/>
                <w:sz w:val="22"/>
                <w:szCs w:val="22"/>
              </w:rPr>
              <m:t>b</m:t>
            </m:r>
          </m:sub>
        </m:sSub>
      </m:oMath>
      <w:r w:rsidRPr="003F2AA0">
        <w:rPr>
          <w:rFonts w:ascii="Times New Roman" w:eastAsia="宋体" w:hAnsi="Times New Roman" w:cs="Times New Roman"/>
          <w:color w:val="000000" w:themeColor="text1"/>
          <w:sz w:val="22"/>
          <w:szCs w:val="22"/>
        </w:rPr>
        <w:t>）。</w:t>
      </w:r>
    </w:p>
    <w:p w14:paraId="1BB0341D" w14:textId="06F0B2FF" w:rsidR="00A31D16" w:rsidRPr="003F2AA0" w:rsidRDefault="003F2AA0" w:rsidP="003F2AA0">
      <w:pPr>
        <w:autoSpaceDE w:val="0"/>
        <w:autoSpaceDN w:val="0"/>
        <w:adjustRightInd w:val="0"/>
        <w:spacing w:line="360" w:lineRule="auto"/>
        <w:ind w:leftChars="50" w:left="120" w:firstLineChars="150" w:firstLine="330"/>
        <w:rPr>
          <w:rFonts w:ascii="Times New Roman" w:eastAsia="宋体" w:hAnsi="Times New Roman" w:cs="Times New Roman"/>
          <w:iCs/>
          <w:color w:val="000000" w:themeColor="text1"/>
          <w:sz w:val="22"/>
          <w:szCs w:val="22"/>
        </w:rPr>
      </w:pPr>
      <w:r>
        <w:rPr>
          <w:rFonts w:ascii="Times New Roman" w:eastAsia="宋体" w:hAnsi="Times New Roman" w:cs="Times New Roman" w:hint="eastAsia"/>
          <w:sz w:val="22"/>
          <w:szCs w:val="22"/>
        </w:rPr>
        <w:t>基于</w:t>
      </w:r>
      <w:r>
        <w:rPr>
          <w:rFonts w:ascii="Times New Roman" w:eastAsia="宋体" w:hAnsi="Times New Roman" w:cs="Times New Roman" w:hint="eastAsia"/>
          <w:sz w:val="22"/>
          <w:szCs w:val="22"/>
        </w:rPr>
        <w:t xml:space="preserve">MSCI </w:t>
      </w:r>
      <w:r>
        <w:rPr>
          <w:rFonts w:ascii="Times New Roman" w:eastAsia="宋体" w:hAnsi="Times New Roman" w:cs="Times New Roman"/>
          <w:sz w:val="22"/>
          <w:szCs w:val="22"/>
        </w:rPr>
        <w:t>B</w:t>
      </w:r>
      <w:r>
        <w:rPr>
          <w:rFonts w:ascii="Times New Roman" w:eastAsia="宋体" w:hAnsi="Times New Roman" w:cs="Times New Roman" w:hint="eastAsia"/>
          <w:sz w:val="22"/>
          <w:szCs w:val="22"/>
        </w:rPr>
        <w:t>arra</w:t>
      </w:r>
      <w:r>
        <w:rPr>
          <w:rFonts w:ascii="Times New Roman" w:eastAsia="宋体" w:hAnsi="Times New Roman" w:cs="Times New Roman" w:hint="eastAsia"/>
          <w:sz w:val="22"/>
          <w:szCs w:val="22"/>
        </w:rPr>
        <w:t>提出的</w:t>
      </w:r>
      <w:r>
        <w:rPr>
          <w:rFonts w:ascii="Times New Roman" w:eastAsia="宋体" w:hAnsi="Times New Roman" w:cs="Times New Roman" w:hint="eastAsia"/>
          <w:sz w:val="22"/>
          <w:szCs w:val="22"/>
        </w:rPr>
        <w:t>X-</w:t>
      </w:r>
      <w:r>
        <w:rPr>
          <w:rFonts w:ascii="Times New Roman" w:eastAsia="宋体" w:hAnsi="Times New Roman" w:cs="Times New Roman"/>
          <w:sz w:val="22"/>
          <w:szCs w:val="22"/>
        </w:rPr>
        <w:t>S</w:t>
      </w:r>
      <w:r>
        <w:rPr>
          <w:rFonts w:ascii="Times New Roman" w:eastAsia="宋体" w:hAnsi="Times New Roman" w:cs="Times New Roman" w:hint="eastAsia"/>
          <w:sz w:val="22"/>
          <w:szCs w:val="22"/>
        </w:rPr>
        <w:t>igma</w:t>
      </w:r>
      <w:r>
        <w:rPr>
          <w:rFonts w:ascii="Times New Roman" w:eastAsia="宋体" w:hAnsi="Times New Roman" w:cs="Times New Roman"/>
          <w:sz w:val="22"/>
          <w:szCs w:val="22"/>
        </w:rPr>
        <w:t>-R</w:t>
      </w:r>
      <w:r>
        <w:rPr>
          <w:rFonts w:ascii="Times New Roman" w:eastAsia="宋体" w:hAnsi="Times New Roman" w:cs="Times New Roman" w:hint="eastAsia"/>
          <w:sz w:val="22"/>
          <w:szCs w:val="22"/>
        </w:rPr>
        <w:t>ho</w:t>
      </w:r>
      <w:r w:rsidR="002151F1">
        <w:rPr>
          <w:rFonts w:ascii="Times New Roman" w:eastAsia="宋体" w:hAnsi="Times New Roman" w:cs="Times New Roman" w:hint="eastAsia"/>
          <w:sz w:val="22"/>
          <w:szCs w:val="22"/>
        </w:rPr>
        <w:t>归因模型</w:t>
      </w:r>
      <w:r w:rsidR="002151F1">
        <w:rPr>
          <w:rStyle w:val="a9"/>
          <w:rFonts w:ascii="Times New Roman" w:eastAsia="宋体" w:hAnsi="Times New Roman" w:cs="Times New Roman"/>
          <w:sz w:val="22"/>
          <w:szCs w:val="22"/>
        </w:rPr>
        <w:footnoteReference w:id="1"/>
      </w:r>
      <w:r>
        <w:rPr>
          <w:rFonts w:ascii="Times New Roman" w:eastAsia="宋体" w:hAnsi="Times New Roman" w:cs="Times New Roman" w:hint="eastAsia"/>
          <w:sz w:val="22"/>
          <w:szCs w:val="22"/>
        </w:rPr>
        <w:t>，</w:t>
      </w:r>
      <w:r w:rsidR="00A31D16" w:rsidRPr="003F2AA0">
        <w:rPr>
          <w:rFonts w:ascii="Times New Roman" w:eastAsia="宋体" w:hAnsi="Times New Roman" w:cs="Times New Roman" w:hint="eastAsia"/>
          <w:iCs/>
          <w:color w:val="000000" w:themeColor="text1"/>
          <w:sz w:val="22"/>
          <w:szCs w:val="22"/>
        </w:rPr>
        <w:t>因</w:t>
      </w:r>
      <w:r w:rsidR="00A31D16" w:rsidRPr="003F2AA0">
        <w:rPr>
          <w:rFonts w:ascii="Times New Roman" w:eastAsia="宋体" w:hAnsi="Times New Roman" w:cs="Times New Roman"/>
          <w:iCs/>
          <w:color w:val="000000" w:themeColor="text1"/>
          <w:sz w:val="22"/>
          <w:szCs w:val="22"/>
        </w:rPr>
        <w:t>子主动风险归因表达式为：</w:t>
      </w:r>
    </w:p>
    <w:p w14:paraId="51CC06A3" w14:textId="77777777" w:rsidR="00A31D16" w:rsidRPr="00B314F9" w:rsidRDefault="00A31D16" w:rsidP="003F2AA0">
      <w:pPr>
        <w:autoSpaceDE w:val="0"/>
        <w:autoSpaceDN w:val="0"/>
        <w:adjustRightInd w:val="0"/>
        <w:spacing w:after="240" w:line="360" w:lineRule="auto"/>
        <w:ind w:left="440" w:hanging="440"/>
        <w:rPr>
          <w:rFonts w:ascii="Times New Roman" w:eastAsia="宋体" w:hAnsi="Times New Roman" w:cs="Times New Roman"/>
          <w:color w:val="000000" w:themeColor="text1"/>
          <w:sz w:val="20"/>
          <w:szCs w:val="20"/>
        </w:rPr>
      </w:pPr>
      <m:oMathPara>
        <m:oMath>
          <m:r>
            <w:rPr>
              <w:rFonts w:ascii="Cambria Math" w:eastAsia="宋体" w:hAnsi="Cambria Math" w:cs="Times New Roman"/>
              <w:color w:val="000000" w:themeColor="text1"/>
              <w:sz w:val="20"/>
              <w:szCs w:val="20"/>
            </w:rPr>
            <m:t>σ</m:t>
          </m:r>
          <m:d>
            <m:dPr>
              <m:ctrlPr>
                <w:rPr>
                  <w:rFonts w:ascii="Cambria Math" w:eastAsia="宋体" w:hAnsi="Cambria Math" w:cs="Times New Roman"/>
                  <w:i/>
                  <w:color w:val="000000" w:themeColor="text1"/>
                  <w:sz w:val="20"/>
                  <w:szCs w:val="20"/>
                </w:rPr>
              </m:ctrlPr>
            </m:dPr>
            <m:e>
              <m:sSubSup>
                <m:sSubSupPr>
                  <m:ctrlPr>
                    <w:rPr>
                      <w:rFonts w:ascii="Cambria Math" w:eastAsia="宋体" w:hAnsi="Cambria Math" w:cs="Times New Roman"/>
                      <w:color w:val="000000" w:themeColor="text1"/>
                      <w:sz w:val="20"/>
                      <w:szCs w:val="20"/>
                    </w:rPr>
                  </m:ctrlPr>
                </m:sSubSupPr>
                <m:e>
                  <m:r>
                    <w:rPr>
                      <w:rFonts w:ascii="Cambria Math" w:eastAsia="宋体" w:hAnsi="Cambria Math" w:cs="Times New Roman"/>
                      <w:color w:val="000000" w:themeColor="text1"/>
                      <w:sz w:val="20"/>
                      <w:szCs w:val="20"/>
                    </w:rPr>
                    <m:t>r</m:t>
                  </m:r>
                </m:e>
                <m:sub>
                  <m:r>
                    <w:rPr>
                      <w:rFonts w:ascii="Cambria Math" w:eastAsia="宋体" w:hAnsi="Cambria Math" w:cs="Times New Roman"/>
                      <w:color w:val="000000" w:themeColor="text1"/>
                      <w:sz w:val="20"/>
                      <w:szCs w:val="20"/>
                    </w:rPr>
                    <m:t>p</m:t>
                  </m:r>
                </m:sub>
                <m:sup>
                  <m:r>
                    <w:rPr>
                      <w:rFonts w:ascii="Cambria Math" w:eastAsia="宋体" w:hAnsi="Cambria Math" w:cs="Times New Roman"/>
                      <w:color w:val="000000" w:themeColor="text1"/>
                      <w:sz w:val="20"/>
                      <w:szCs w:val="20"/>
                    </w:rPr>
                    <m:t>A</m:t>
                  </m:r>
                </m:sup>
              </m:sSubSup>
            </m:e>
          </m:d>
          <m:r>
            <w:rPr>
              <w:rFonts w:ascii="Cambria Math" w:eastAsia="宋体" w:hAnsi="Cambria Math" w:cs="Times New Roman"/>
              <w:color w:val="000000" w:themeColor="text1"/>
              <w:sz w:val="20"/>
              <w:szCs w:val="20"/>
            </w:rPr>
            <m:t>=</m:t>
          </m:r>
          <m:nary>
            <m:naryPr>
              <m:chr m:val="∑"/>
              <m:limLoc m:val="undOvr"/>
              <m:ctrlPr>
                <w:rPr>
                  <w:rFonts w:ascii="Cambria Math" w:eastAsia="宋体" w:hAnsi="Cambria Math" w:cs="Times New Roman"/>
                  <w:i/>
                  <w:color w:val="000000" w:themeColor="text1"/>
                  <w:sz w:val="20"/>
                  <w:szCs w:val="20"/>
                </w:rPr>
              </m:ctrlPr>
            </m:naryPr>
            <m:sub>
              <m:r>
                <w:rPr>
                  <w:rFonts w:ascii="Cambria Math" w:eastAsia="宋体" w:hAnsi="Cambria Math" w:cs="Times New Roman"/>
                  <w:color w:val="000000" w:themeColor="text1"/>
                  <w:sz w:val="20"/>
                  <w:szCs w:val="20"/>
                </w:rPr>
                <m:t>i=1</m:t>
              </m:r>
            </m:sub>
            <m:sup>
              <m:r>
                <w:rPr>
                  <w:rFonts w:ascii="Cambria Math" w:eastAsia="宋体" w:hAnsi="Cambria Math" w:cs="Times New Roman"/>
                  <w:color w:val="000000" w:themeColor="text1"/>
                  <w:sz w:val="20"/>
                  <w:szCs w:val="20"/>
                </w:rPr>
                <m:t>N</m:t>
              </m:r>
            </m:sup>
            <m:e>
              <m:sSubSup>
                <m:sSubSupPr>
                  <m:ctrlPr>
                    <w:rPr>
                      <w:rFonts w:ascii="Cambria Math" w:eastAsia="宋体" w:hAnsi="Cambria Math" w:cs="Times New Roman"/>
                      <w:i/>
                      <w:color w:val="000000" w:themeColor="text1"/>
                      <w:sz w:val="20"/>
                      <w:szCs w:val="20"/>
                    </w:rPr>
                  </m:ctrlPr>
                </m:sSubSupPr>
                <m:e>
                  <m:r>
                    <w:rPr>
                      <w:rFonts w:ascii="Cambria Math" w:eastAsia="宋体" w:hAnsi="Cambria Math" w:cs="Times New Roman"/>
                      <w:color w:val="000000" w:themeColor="text1"/>
                      <w:sz w:val="20"/>
                      <w:szCs w:val="20"/>
                    </w:rPr>
                    <m:t>X</m:t>
                  </m:r>
                </m:e>
                <m:sub>
                  <m:r>
                    <w:rPr>
                      <w:rFonts w:ascii="Cambria Math" w:eastAsia="宋体" w:hAnsi="Cambria Math" w:cs="Times New Roman"/>
                      <w:color w:val="000000" w:themeColor="text1"/>
                      <w:sz w:val="20"/>
                      <w:szCs w:val="20"/>
                    </w:rPr>
                    <m:t>i</m:t>
                  </m:r>
                </m:sub>
                <m:sup>
                  <m:r>
                    <w:rPr>
                      <w:rFonts w:ascii="Cambria Math" w:eastAsia="宋体" w:hAnsi="Cambria Math" w:cs="Times New Roman"/>
                      <w:color w:val="000000" w:themeColor="text1"/>
                      <w:sz w:val="20"/>
                      <w:szCs w:val="20"/>
                    </w:rPr>
                    <m:t>A</m:t>
                  </m:r>
                </m:sup>
              </m:sSubSup>
              <m:r>
                <w:rPr>
                  <w:rFonts w:ascii="Cambria Math" w:eastAsia="宋体" w:hAnsi="Cambria Math" w:cs="Times New Roman"/>
                  <w:color w:val="000000" w:themeColor="text1"/>
                  <w:sz w:val="20"/>
                  <w:szCs w:val="20"/>
                </w:rPr>
                <m:t>∙σ</m:t>
              </m:r>
              <m:d>
                <m:dPr>
                  <m:ctrlPr>
                    <w:rPr>
                      <w:rFonts w:ascii="Cambria Math" w:eastAsia="宋体" w:hAnsi="Cambria Math" w:cs="Times New Roman"/>
                      <w:i/>
                      <w:color w:val="000000" w:themeColor="text1"/>
                      <w:sz w:val="20"/>
                      <w:szCs w:val="20"/>
                    </w:rPr>
                  </m:ctrlPr>
                </m:dPr>
                <m:e>
                  <m:sSub>
                    <m:sSubPr>
                      <m:ctrlPr>
                        <w:rPr>
                          <w:rFonts w:ascii="Cambria Math" w:eastAsia="宋体" w:hAnsi="Cambria Math" w:cs="Times New Roman"/>
                          <w:i/>
                          <w:color w:val="000000" w:themeColor="text1"/>
                          <w:sz w:val="20"/>
                          <w:szCs w:val="20"/>
                        </w:rPr>
                      </m:ctrlPr>
                    </m:sSubPr>
                    <m:e>
                      <m:r>
                        <w:rPr>
                          <w:rFonts w:ascii="Cambria Math" w:eastAsia="宋体" w:hAnsi="Cambria Math" w:cs="Times New Roman"/>
                          <w:color w:val="000000" w:themeColor="text1"/>
                          <w:sz w:val="20"/>
                          <w:szCs w:val="20"/>
                        </w:rPr>
                        <m:t>f</m:t>
                      </m:r>
                    </m:e>
                    <m:sub>
                      <m:r>
                        <w:rPr>
                          <w:rFonts w:ascii="Cambria Math" w:eastAsia="宋体" w:hAnsi="Cambria Math" w:cs="Times New Roman"/>
                          <w:color w:val="000000" w:themeColor="text1"/>
                          <w:sz w:val="20"/>
                          <w:szCs w:val="20"/>
                        </w:rPr>
                        <m:t>i</m:t>
                      </m:r>
                    </m:sub>
                  </m:sSub>
                </m:e>
              </m:d>
              <m:r>
                <w:rPr>
                  <w:rFonts w:ascii="Cambria Math" w:eastAsia="宋体" w:hAnsi="Cambria Math" w:cs="Times New Roman"/>
                  <w:color w:val="000000" w:themeColor="text1"/>
                  <w:sz w:val="20"/>
                  <w:szCs w:val="20"/>
                </w:rPr>
                <m:t>∙ρ(</m:t>
              </m:r>
              <m:sSub>
                <m:sSubPr>
                  <m:ctrlPr>
                    <w:rPr>
                      <w:rFonts w:ascii="Cambria Math" w:eastAsia="宋体" w:hAnsi="Cambria Math" w:cs="Times New Roman"/>
                      <w:i/>
                      <w:color w:val="000000" w:themeColor="text1"/>
                      <w:sz w:val="20"/>
                      <w:szCs w:val="20"/>
                    </w:rPr>
                  </m:ctrlPr>
                </m:sSubPr>
                <m:e>
                  <m:r>
                    <w:rPr>
                      <w:rFonts w:ascii="Cambria Math" w:eastAsia="宋体" w:hAnsi="Cambria Math" w:cs="Times New Roman"/>
                      <w:color w:val="000000" w:themeColor="text1"/>
                      <w:sz w:val="20"/>
                      <w:szCs w:val="20"/>
                    </w:rPr>
                    <m:t>f</m:t>
                  </m:r>
                </m:e>
                <m:sub>
                  <m:r>
                    <w:rPr>
                      <w:rFonts w:ascii="Cambria Math" w:eastAsia="宋体" w:hAnsi="Cambria Math" w:cs="Times New Roman"/>
                      <w:color w:val="000000" w:themeColor="text1"/>
                      <w:sz w:val="20"/>
                      <w:szCs w:val="20"/>
                    </w:rPr>
                    <m:t>i</m:t>
                  </m:r>
                </m:sub>
              </m:sSub>
              <m:r>
                <w:rPr>
                  <w:rFonts w:ascii="Cambria Math" w:eastAsia="宋体" w:hAnsi="Cambria Math" w:cs="Times New Roman"/>
                  <w:color w:val="000000" w:themeColor="text1"/>
                  <w:sz w:val="20"/>
                  <w:szCs w:val="20"/>
                </w:rPr>
                <m:t>,</m:t>
              </m:r>
              <m:sSubSup>
                <m:sSubSupPr>
                  <m:ctrlPr>
                    <w:rPr>
                      <w:rFonts w:ascii="Cambria Math" w:eastAsia="宋体" w:hAnsi="Cambria Math" w:cs="Times New Roman"/>
                      <w:color w:val="000000" w:themeColor="text1"/>
                      <w:sz w:val="20"/>
                      <w:szCs w:val="20"/>
                    </w:rPr>
                  </m:ctrlPr>
                </m:sSubSupPr>
                <m:e>
                  <m:r>
                    <w:rPr>
                      <w:rFonts w:ascii="Cambria Math" w:eastAsia="宋体" w:hAnsi="Cambria Math" w:cs="Times New Roman"/>
                      <w:color w:val="000000" w:themeColor="text1"/>
                      <w:sz w:val="20"/>
                      <w:szCs w:val="20"/>
                    </w:rPr>
                    <m:t>r</m:t>
                  </m:r>
                </m:e>
                <m:sub>
                  <m:r>
                    <w:rPr>
                      <w:rFonts w:ascii="Cambria Math" w:eastAsia="宋体" w:hAnsi="Cambria Math" w:cs="Times New Roman"/>
                      <w:color w:val="000000" w:themeColor="text1"/>
                      <w:sz w:val="20"/>
                      <w:szCs w:val="20"/>
                    </w:rPr>
                    <m:t>p</m:t>
                  </m:r>
                </m:sub>
                <m:sup>
                  <m:r>
                    <w:rPr>
                      <w:rFonts w:ascii="Cambria Math" w:eastAsia="宋体" w:hAnsi="Cambria Math" w:cs="Times New Roman"/>
                      <w:color w:val="000000" w:themeColor="text1"/>
                      <w:sz w:val="20"/>
                      <w:szCs w:val="20"/>
                    </w:rPr>
                    <m:t>A</m:t>
                  </m:r>
                </m:sup>
              </m:sSubSup>
              <m:r>
                <w:rPr>
                  <w:rFonts w:ascii="Cambria Math" w:eastAsia="宋体" w:hAnsi="Cambria Math" w:cs="Times New Roman"/>
                  <w:color w:val="000000" w:themeColor="text1"/>
                  <w:sz w:val="20"/>
                  <w:szCs w:val="20"/>
                </w:rPr>
                <m:t>)</m:t>
              </m:r>
            </m:e>
          </m:nary>
          <m:r>
            <m:rPr>
              <m:sty m:val="p"/>
            </m:rPr>
            <w:rPr>
              <w:rFonts w:ascii="Cambria Math" w:eastAsia="宋体" w:hAnsi="Cambria Math" w:cs="Times New Roman"/>
              <w:color w:val="000000" w:themeColor="text1"/>
              <w:sz w:val="20"/>
              <w:szCs w:val="20"/>
            </w:rPr>
            <m:t>+</m:t>
          </m:r>
          <m:r>
            <w:rPr>
              <w:rFonts w:ascii="Cambria Math" w:eastAsia="宋体" w:hAnsi="Cambria Math" w:cs="Times New Roman"/>
              <w:color w:val="000000" w:themeColor="text1"/>
              <w:sz w:val="20"/>
              <w:szCs w:val="20"/>
            </w:rPr>
            <m:t>σ</m:t>
          </m:r>
          <m:d>
            <m:dPr>
              <m:ctrlPr>
                <w:rPr>
                  <w:rFonts w:ascii="Cambria Math" w:eastAsia="宋体" w:hAnsi="Cambria Math" w:cs="Times New Roman"/>
                  <w:i/>
                  <w:color w:val="000000" w:themeColor="text1"/>
                  <w:sz w:val="20"/>
                  <w:szCs w:val="20"/>
                </w:rPr>
              </m:ctrlPr>
            </m:dPr>
            <m:e>
              <m:sSup>
                <m:sSupPr>
                  <m:ctrlPr>
                    <w:rPr>
                      <w:rFonts w:ascii="Cambria Math" w:eastAsia="宋体" w:hAnsi="Cambria Math" w:cs="Times New Roman"/>
                      <w:i/>
                      <w:color w:val="000000" w:themeColor="text1"/>
                      <w:sz w:val="20"/>
                      <w:szCs w:val="20"/>
                    </w:rPr>
                  </m:ctrlPr>
                </m:sSupPr>
                <m:e>
                  <m:r>
                    <w:rPr>
                      <w:rFonts w:ascii="Cambria Math" w:eastAsia="宋体" w:hAnsi="Cambria Math" w:cs="Times New Roman"/>
                      <w:color w:val="000000" w:themeColor="text1"/>
                      <w:sz w:val="20"/>
                      <w:szCs w:val="20"/>
                    </w:rPr>
                    <m:t>μ</m:t>
                  </m:r>
                </m:e>
                <m:sup>
                  <m:r>
                    <w:rPr>
                      <w:rFonts w:ascii="Cambria Math" w:eastAsia="宋体" w:hAnsi="Cambria Math" w:cs="Times New Roman"/>
                      <w:color w:val="000000" w:themeColor="text1"/>
                      <w:sz w:val="20"/>
                      <w:szCs w:val="20"/>
                    </w:rPr>
                    <m:t>A</m:t>
                  </m:r>
                </m:sup>
              </m:sSup>
            </m:e>
          </m:d>
          <m:r>
            <w:rPr>
              <w:rFonts w:ascii="Cambria Math" w:eastAsia="宋体" w:hAnsi="Cambria Math" w:cs="Times New Roman"/>
              <w:color w:val="000000" w:themeColor="text1"/>
              <w:sz w:val="20"/>
              <w:szCs w:val="20"/>
            </w:rPr>
            <m:t>∙ρ(</m:t>
          </m:r>
          <m:sSup>
            <m:sSupPr>
              <m:ctrlPr>
                <w:rPr>
                  <w:rFonts w:ascii="Cambria Math" w:eastAsia="宋体" w:hAnsi="Cambria Math" w:cs="Times New Roman"/>
                  <w:i/>
                  <w:color w:val="000000" w:themeColor="text1"/>
                  <w:sz w:val="20"/>
                  <w:szCs w:val="20"/>
                </w:rPr>
              </m:ctrlPr>
            </m:sSupPr>
            <m:e>
              <m:r>
                <w:rPr>
                  <w:rFonts w:ascii="Cambria Math" w:eastAsia="宋体" w:hAnsi="Cambria Math" w:cs="Times New Roman"/>
                  <w:color w:val="000000" w:themeColor="text1"/>
                  <w:sz w:val="20"/>
                  <w:szCs w:val="20"/>
                </w:rPr>
                <m:t>μ</m:t>
              </m:r>
            </m:e>
            <m:sup>
              <m:r>
                <w:rPr>
                  <w:rFonts w:ascii="Cambria Math" w:eastAsia="宋体" w:hAnsi="Cambria Math" w:cs="Times New Roman"/>
                  <w:color w:val="000000" w:themeColor="text1"/>
                  <w:sz w:val="20"/>
                  <w:szCs w:val="20"/>
                </w:rPr>
                <m:t>A</m:t>
              </m:r>
            </m:sup>
          </m:sSup>
          <m:r>
            <w:rPr>
              <w:rFonts w:ascii="Cambria Math" w:eastAsia="宋体" w:hAnsi="Cambria Math" w:cs="Times New Roman"/>
              <w:color w:val="000000" w:themeColor="text1"/>
              <w:sz w:val="20"/>
              <w:szCs w:val="20"/>
            </w:rPr>
            <m:t>,</m:t>
          </m:r>
          <m:sSubSup>
            <m:sSubSupPr>
              <m:ctrlPr>
                <w:rPr>
                  <w:rFonts w:ascii="Cambria Math" w:eastAsia="宋体" w:hAnsi="Cambria Math" w:cs="Times New Roman"/>
                  <w:color w:val="000000" w:themeColor="text1"/>
                  <w:sz w:val="20"/>
                  <w:szCs w:val="20"/>
                </w:rPr>
              </m:ctrlPr>
            </m:sSubSupPr>
            <m:e>
              <m:r>
                <w:rPr>
                  <w:rFonts w:ascii="Cambria Math" w:eastAsia="宋体" w:hAnsi="Cambria Math" w:cs="Times New Roman"/>
                  <w:color w:val="000000" w:themeColor="text1"/>
                  <w:sz w:val="20"/>
                  <w:szCs w:val="20"/>
                </w:rPr>
                <m:t>r</m:t>
              </m:r>
            </m:e>
            <m:sub>
              <m:r>
                <w:rPr>
                  <w:rFonts w:ascii="Cambria Math" w:eastAsia="宋体" w:hAnsi="Cambria Math" w:cs="Times New Roman"/>
                  <w:color w:val="000000" w:themeColor="text1"/>
                  <w:sz w:val="20"/>
                  <w:szCs w:val="20"/>
                </w:rPr>
                <m:t>p</m:t>
              </m:r>
            </m:sub>
            <m:sup>
              <m:r>
                <w:rPr>
                  <w:rFonts w:ascii="Cambria Math" w:eastAsia="宋体" w:hAnsi="Cambria Math" w:cs="Times New Roman"/>
                  <w:color w:val="000000" w:themeColor="text1"/>
                  <w:sz w:val="20"/>
                  <w:szCs w:val="20"/>
                </w:rPr>
                <m:t>A</m:t>
              </m:r>
            </m:sup>
          </m:sSubSup>
          <m:r>
            <w:rPr>
              <w:rFonts w:ascii="Cambria Math" w:eastAsia="宋体" w:hAnsi="Cambria Math" w:cs="Times New Roman"/>
              <w:color w:val="000000" w:themeColor="text1"/>
              <w:sz w:val="20"/>
              <w:szCs w:val="20"/>
            </w:rPr>
            <m:t>)</m:t>
          </m:r>
        </m:oMath>
      </m:oMathPara>
    </w:p>
    <w:p w14:paraId="1B278DB5" w14:textId="77777777" w:rsidR="00A31D16" w:rsidRPr="003F2AA0" w:rsidRDefault="00A31D16" w:rsidP="003F2AA0">
      <w:pPr>
        <w:autoSpaceDE w:val="0"/>
        <w:autoSpaceDN w:val="0"/>
        <w:adjustRightInd w:val="0"/>
        <w:spacing w:line="360" w:lineRule="auto"/>
        <w:ind w:left="440" w:hanging="20"/>
        <w:rPr>
          <w:rFonts w:ascii="Times New Roman" w:eastAsia="宋体" w:hAnsi="Times New Roman" w:cs="Times New Roman"/>
          <w:sz w:val="22"/>
          <w:szCs w:val="22"/>
        </w:rPr>
      </w:pPr>
      <w:r w:rsidRPr="003F2AA0">
        <w:rPr>
          <w:rFonts w:ascii="Times New Roman" w:eastAsia="宋体" w:hAnsi="Times New Roman" w:cs="Times New Roman"/>
          <w:sz w:val="22"/>
          <w:szCs w:val="22"/>
        </w:rPr>
        <w:t>由上述表达式可知，</w:t>
      </w:r>
      <w:r w:rsidRPr="003F2AA0">
        <w:rPr>
          <w:rFonts w:ascii="Times New Roman" w:eastAsia="宋体" w:hAnsi="Times New Roman" w:cs="Times New Roman"/>
          <w:color w:val="000000" w:themeColor="text1"/>
          <w:sz w:val="22"/>
          <w:szCs w:val="22"/>
        </w:rPr>
        <w:t>因子对投资组合主动风险贡献取决于以下因素</w:t>
      </w:r>
      <w:r w:rsidRPr="003F2AA0">
        <w:rPr>
          <w:rFonts w:ascii="Times New Roman" w:eastAsia="宋体" w:hAnsi="Times New Roman" w:cs="Times New Roman"/>
          <w:sz w:val="22"/>
          <w:szCs w:val="22"/>
        </w:rPr>
        <w:t>：</w:t>
      </w:r>
    </w:p>
    <w:p w14:paraId="57742135" w14:textId="77777777" w:rsidR="00A31D16" w:rsidRPr="003F2AA0" w:rsidRDefault="00A31D16" w:rsidP="003F2AA0">
      <w:pPr>
        <w:pStyle w:val="a3"/>
        <w:widowControl/>
        <w:numPr>
          <w:ilvl w:val="0"/>
          <w:numId w:val="5"/>
        </w:numPr>
        <w:tabs>
          <w:tab w:val="left" w:pos="1804"/>
        </w:tabs>
        <w:spacing w:line="360" w:lineRule="auto"/>
        <w:ind w:firstLineChars="0"/>
        <w:rPr>
          <w:rFonts w:ascii="Times New Roman" w:eastAsia="宋体" w:hAnsi="Times New Roman" w:cs="Times New Roman"/>
          <w:sz w:val="22"/>
          <w:szCs w:val="22"/>
        </w:rPr>
      </w:pPr>
      <w:r w:rsidRPr="003F2AA0">
        <w:rPr>
          <w:rFonts w:ascii="Times New Roman" w:eastAsia="宋体" w:hAnsi="Times New Roman" w:cs="Times New Roman"/>
          <w:sz w:val="22"/>
          <w:szCs w:val="22"/>
        </w:rPr>
        <w:t>投资组合的因子主动暴露度（</w:t>
      </w:r>
      <m:oMath>
        <m:sSubSup>
          <m:sSubSupPr>
            <m:ctrlPr>
              <w:rPr>
                <w:rFonts w:ascii="Cambria Math" w:eastAsia="宋体" w:hAnsi="Cambria Math" w:cs="Times New Roman"/>
                <w:i/>
                <w:color w:val="000000" w:themeColor="text1"/>
                <w:sz w:val="22"/>
                <w:szCs w:val="22"/>
              </w:rPr>
            </m:ctrlPr>
          </m:sSubSupPr>
          <m:e>
            <m:r>
              <w:rPr>
                <w:rFonts w:ascii="Cambria Math" w:eastAsia="宋体" w:hAnsi="Cambria Math" w:cs="Times New Roman"/>
                <w:color w:val="000000" w:themeColor="text1"/>
                <w:sz w:val="22"/>
                <w:szCs w:val="22"/>
              </w:rPr>
              <m:t>X</m:t>
            </m:r>
          </m:e>
          <m:sub>
            <m:r>
              <w:rPr>
                <w:rFonts w:ascii="Cambria Math" w:eastAsia="宋体" w:hAnsi="Cambria Math" w:cs="Times New Roman"/>
                <w:color w:val="000000" w:themeColor="text1"/>
                <w:sz w:val="22"/>
                <w:szCs w:val="22"/>
              </w:rPr>
              <m:t>i</m:t>
            </m:r>
          </m:sub>
          <m:sup>
            <m:r>
              <w:rPr>
                <w:rFonts w:ascii="Cambria Math" w:eastAsia="宋体" w:hAnsi="Cambria Math" w:cs="Times New Roman"/>
                <w:color w:val="000000" w:themeColor="text1"/>
                <w:sz w:val="22"/>
                <w:szCs w:val="22"/>
              </w:rPr>
              <m:t>A</m:t>
            </m:r>
          </m:sup>
        </m:sSubSup>
      </m:oMath>
      <w:r w:rsidRPr="003F2AA0">
        <w:rPr>
          <w:rFonts w:ascii="Times New Roman" w:eastAsia="宋体" w:hAnsi="Times New Roman" w:cs="Times New Roman"/>
          <w:sz w:val="22"/>
          <w:szCs w:val="22"/>
        </w:rPr>
        <w:t>）</w:t>
      </w:r>
    </w:p>
    <w:p w14:paraId="1D2AE0E6" w14:textId="2334EBB4" w:rsidR="00A31D16" w:rsidRPr="003F2AA0" w:rsidRDefault="005A3EC6" w:rsidP="003F2AA0">
      <w:pPr>
        <w:pStyle w:val="a3"/>
        <w:widowControl/>
        <w:numPr>
          <w:ilvl w:val="0"/>
          <w:numId w:val="5"/>
        </w:numPr>
        <w:tabs>
          <w:tab w:val="left" w:pos="1804"/>
        </w:tabs>
        <w:spacing w:line="360" w:lineRule="auto"/>
        <w:ind w:firstLineChars="0"/>
        <w:rPr>
          <w:rFonts w:ascii="Times New Roman" w:eastAsia="宋体" w:hAnsi="Times New Roman" w:cs="Times New Roman"/>
          <w:sz w:val="22"/>
          <w:szCs w:val="22"/>
        </w:rPr>
      </w:pPr>
      <w:r>
        <w:rPr>
          <w:rFonts w:ascii="Times New Roman" w:eastAsia="宋体" w:hAnsi="Times New Roman" w:cs="Times New Roman"/>
          <w:sz w:val="22"/>
          <w:szCs w:val="22"/>
        </w:rPr>
        <w:t>因子收益</w:t>
      </w:r>
      <w:r w:rsidR="00A31D16" w:rsidRPr="003F2AA0">
        <w:rPr>
          <w:rFonts w:ascii="Times New Roman" w:eastAsia="宋体" w:hAnsi="Times New Roman" w:cs="Times New Roman"/>
          <w:sz w:val="22"/>
          <w:szCs w:val="22"/>
        </w:rPr>
        <w:t>波动率（</w:t>
      </w:r>
      <m:oMath>
        <m:r>
          <w:rPr>
            <w:rFonts w:ascii="Cambria Math" w:eastAsia="宋体" w:hAnsi="Cambria Math" w:cs="Times New Roman"/>
            <w:color w:val="000000" w:themeColor="text1"/>
            <w:sz w:val="22"/>
            <w:szCs w:val="22"/>
          </w:rPr>
          <m:t>σ</m:t>
        </m:r>
        <m:d>
          <m:dPr>
            <m:ctrlPr>
              <w:rPr>
                <w:rFonts w:ascii="Cambria Math" w:eastAsia="宋体" w:hAnsi="Cambria Math" w:cs="Times New Roman"/>
                <w:i/>
                <w:color w:val="000000" w:themeColor="text1"/>
                <w:sz w:val="22"/>
                <w:szCs w:val="22"/>
              </w:rPr>
            </m:ctrlPr>
          </m:dPr>
          <m:e>
            <m:sSub>
              <m:sSubPr>
                <m:ctrlPr>
                  <w:rPr>
                    <w:rFonts w:ascii="Cambria Math" w:eastAsia="宋体" w:hAnsi="Cambria Math" w:cs="Times New Roman"/>
                    <w:i/>
                    <w:color w:val="000000" w:themeColor="text1"/>
                    <w:sz w:val="22"/>
                    <w:szCs w:val="22"/>
                  </w:rPr>
                </m:ctrlPr>
              </m:sSubPr>
              <m:e>
                <m:r>
                  <w:rPr>
                    <w:rFonts w:ascii="Cambria Math" w:eastAsia="宋体" w:hAnsi="Cambria Math" w:cs="Times New Roman"/>
                    <w:color w:val="000000" w:themeColor="text1"/>
                    <w:sz w:val="22"/>
                    <w:szCs w:val="22"/>
                  </w:rPr>
                  <m:t>f</m:t>
                </m:r>
              </m:e>
              <m:sub>
                <m:r>
                  <w:rPr>
                    <w:rFonts w:ascii="Cambria Math" w:eastAsia="宋体" w:hAnsi="Cambria Math" w:cs="Times New Roman"/>
                    <w:color w:val="000000" w:themeColor="text1"/>
                    <w:sz w:val="22"/>
                    <w:szCs w:val="22"/>
                  </w:rPr>
                  <m:t>i</m:t>
                </m:r>
              </m:sub>
            </m:sSub>
          </m:e>
        </m:d>
      </m:oMath>
      <w:r w:rsidR="00A31D16" w:rsidRPr="003F2AA0">
        <w:rPr>
          <w:rFonts w:ascii="Times New Roman" w:eastAsia="宋体" w:hAnsi="Times New Roman" w:cs="Times New Roman"/>
          <w:sz w:val="22"/>
          <w:szCs w:val="22"/>
        </w:rPr>
        <w:t>）</w:t>
      </w:r>
    </w:p>
    <w:p w14:paraId="11028796" w14:textId="77777777" w:rsidR="00A31D16" w:rsidRPr="003F2AA0" w:rsidRDefault="00A31D16" w:rsidP="003F2AA0">
      <w:pPr>
        <w:pStyle w:val="a3"/>
        <w:widowControl/>
        <w:numPr>
          <w:ilvl w:val="0"/>
          <w:numId w:val="5"/>
        </w:numPr>
        <w:tabs>
          <w:tab w:val="left" w:pos="1804"/>
        </w:tabs>
        <w:spacing w:line="360" w:lineRule="auto"/>
        <w:ind w:firstLineChars="0"/>
        <w:rPr>
          <w:rFonts w:ascii="Times New Roman" w:eastAsia="宋体" w:hAnsi="Times New Roman" w:cs="Times New Roman"/>
          <w:sz w:val="22"/>
          <w:szCs w:val="22"/>
        </w:rPr>
      </w:pPr>
      <w:r w:rsidRPr="003F2AA0">
        <w:rPr>
          <w:rFonts w:ascii="Times New Roman" w:eastAsia="宋体" w:hAnsi="Times New Roman" w:cs="Times New Roman"/>
          <w:sz w:val="22"/>
          <w:szCs w:val="22"/>
        </w:rPr>
        <w:t>因子收益和主动收益的相关性（</w:t>
      </w:r>
      <m:oMath>
        <m:r>
          <w:rPr>
            <w:rFonts w:ascii="Cambria Math" w:eastAsia="宋体" w:hAnsi="Cambria Math" w:cs="Times New Roman"/>
            <w:color w:val="000000" w:themeColor="text1"/>
            <w:sz w:val="22"/>
            <w:szCs w:val="22"/>
          </w:rPr>
          <m:t>ρ(</m:t>
        </m:r>
        <m:sSub>
          <m:sSubPr>
            <m:ctrlPr>
              <w:rPr>
                <w:rFonts w:ascii="Cambria Math" w:eastAsia="宋体" w:hAnsi="Cambria Math" w:cs="Times New Roman"/>
                <w:i/>
                <w:color w:val="000000" w:themeColor="text1"/>
                <w:sz w:val="22"/>
                <w:szCs w:val="22"/>
              </w:rPr>
            </m:ctrlPr>
          </m:sSubPr>
          <m:e>
            <m:r>
              <w:rPr>
                <w:rFonts w:ascii="Cambria Math" w:eastAsia="宋体" w:hAnsi="Cambria Math" w:cs="Times New Roman"/>
                <w:color w:val="000000" w:themeColor="text1"/>
                <w:sz w:val="22"/>
                <w:szCs w:val="22"/>
              </w:rPr>
              <m:t>f</m:t>
            </m:r>
          </m:e>
          <m:sub>
            <m:r>
              <w:rPr>
                <w:rFonts w:ascii="Cambria Math" w:eastAsia="宋体" w:hAnsi="Cambria Math" w:cs="Times New Roman"/>
                <w:color w:val="000000" w:themeColor="text1"/>
                <w:sz w:val="22"/>
                <w:szCs w:val="22"/>
              </w:rPr>
              <m:t>i</m:t>
            </m:r>
          </m:sub>
        </m:sSub>
        <m:r>
          <w:rPr>
            <w:rFonts w:ascii="Cambria Math" w:eastAsia="宋体" w:hAnsi="Cambria Math" w:cs="Times New Roman"/>
            <w:color w:val="000000" w:themeColor="text1"/>
            <w:sz w:val="22"/>
            <w:szCs w:val="22"/>
          </w:rPr>
          <m:t>,</m:t>
        </m:r>
        <m:sSubSup>
          <m:sSubSupPr>
            <m:ctrlPr>
              <w:rPr>
                <w:rFonts w:ascii="Cambria Math" w:eastAsia="宋体" w:hAnsi="Cambria Math" w:cs="Times New Roman"/>
                <w:color w:val="000000" w:themeColor="text1"/>
                <w:sz w:val="22"/>
                <w:szCs w:val="22"/>
              </w:rPr>
            </m:ctrlPr>
          </m:sSubSupPr>
          <m:e>
            <m:r>
              <w:rPr>
                <w:rFonts w:ascii="Cambria Math" w:eastAsia="宋体" w:hAnsi="Cambria Math" w:cs="Times New Roman"/>
                <w:color w:val="000000" w:themeColor="text1"/>
                <w:sz w:val="22"/>
                <w:szCs w:val="22"/>
              </w:rPr>
              <m:t>r</m:t>
            </m:r>
          </m:e>
          <m:sub>
            <m:r>
              <w:rPr>
                <w:rFonts w:ascii="Cambria Math" w:eastAsia="宋体" w:hAnsi="Cambria Math" w:cs="Times New Roman"/>
                <w:color w:val="000000" w:themeColor="text1"/>
                <w:sz w:val="22"/>
                <w:szCs w:val="22"/>
              </w:rPr>
              <m:t>p</m:t>
            </m:r>
          </m:sub>
          <m:sup>
            <m:r>
              <w:rPr>
                <w:rFonts w:ascii="Cambria Math" w:eastAsia="宋体" w:hAnsi="Cambria Math" w:cs="Times New Roman"/>
                <w:color w:val="000000" w:themeColor="text1"/>
                <w:sz w:val="22"/>
                <w:szCs w:val="22"/>
              </w:rPr>
              <m:t>A</m:t>
            </m:r>
          </m:sup>
        </m:sSubSup>
        <m:r>
          <w:rPr>
            <w:rFonts w:ascii="Cambria Math" w:eastAsia="宋体" w:hAnsi="Cambria Math" w:cs="Times New Roman"/>
            <w:color w:val="000000" w:themeColor="text1"/>
            <w:sz w:val="22"/>
            <w:szCs w:val="22"/>
          </w:rPr>
          <m:t>)</m:t>
        </m:r>
      </m:oMath>
      <w:r w:rsidRPr="003F2AA0">
        <w:rPr>
          <w:rFonts w:ascii="Times New Roman" w:eastAsia="宋体" w:hAnsi="Times New Roman" w:cs="Times New Roman"/>
          <w:sz w:val="22"/>
          <w:szCs w:val="22"/>
        </w:rPr>
        <w:t>）</w:t>
      </w:r>
    </w:p>
    <w:p w14:paraId="07B9C96F" w14:textId="24B0AB69" w:rsidR="00A31D16" w:rsidRPr="00B314F9" w:rsidRDefault="00A31D16" w:rsidP="00ED3463">
      <w:pPr>
        <w:autoSpaceDE w:val="0"/>
        <w:autoSpaceDN w:val="0"/>
        <w:adjustRightInd w:val="0"/>
        <w:spacing w:after="240" w:line="360" w:lineRule="auto"/>
        <w:ind w:firstLineChars="200" w:firstLine="440"/>
        <w:rPr>
          <w:rFonts w:ascii="Times New Roman" w:eastAsia="宋体" w:hAnsi="Times New Roman" w:cs="Times New Roman"/>
          <w:color w:val="000000" w:themeColor="text1"/>
          <w:sz w:val="20"/>
          <w:szCs w:val="20"/>
        </w:rPr>
      </w:pPr>
      <w:r w:rsidRPr="003F2AA0">
        <w:rPr>
          <w:rFonts w:ascii="Times New Roman" w:eastAsia="宋体" w:hAnsi="Times New Roman" w:cs="Times New Roman"/>
          <w:sz w:val="22"/>
          <w:szCs w:val="22"/>
        </w:rPr>
        <w:t>上述三项中，因子主动暴露度是投资组合</w:t>
      </w:r>
      <w:r w:rsidRPr="003F2AA0">
        <w:rPr>
          <w:rFonts w:ascii="Times New Roman" w:eastAsia="宋体" w:hAnsi="Times New Roman" w:cs="Times New Roman"/>
          <w:sz w:val="22"/>
          <w:szCs w:val="22"/>
          <w:u w:val="single"/>
        </w:rPr>
        <w:t>主动押注</w:t>
      </w:r>
      <w:r w:rsidRPr="003F2AA0">
        <w:rPr>
          <w:rFonts w:ascii="Times New Roman" w:eastAsia="宋体" w:hAnsi="Times New Roman" w:cs="Times New Roman"/>
          <w:sz w:val="22"/>
          <w:szCs w:val="22"/>
        </w:rPr>
        <w:t>的部分，反映的是投资组合的因子风险暴露偏离基准的程度，即其风格</w:t>
      </w:r>
      <w:r w:rsidRPr="003F2AA0">
        <w:rPr>
          <w:rFonts w:ascii="Times New Roman" w:eastAsia="宋体" w:hAnsi="Times New Roman" w:cs="Times New Roman"/>
          <w:sz w:val="22"/>
          <w:szCs w:val="22"/>
        </w:rPr>
        <w:t>/</w:t>
      </w:r>
      <w:r w:rsidRPr="003F2AA0">
        <w:rPr>
          <w:rFonts w:ascii="Times New Roman" w:eastAsia="宋体" w:hAnsi="Times New Roman" w:cs="Times New Roman"/>
          <w:sz w:val="22"/>
          <w:szCs w:val="22"/>
        </w:rPr>
        <w:t>行业偏好；因子收益波动率反映</w:t>
      </w:r>
      <w:r w:rsidR="005A3EC6">
        <w:rPr>
          <w:rFonts w:ascii="Times New Roman" w:eastAsia="宋体" w:hAnsi="Times New Roman" w:cs="Times New Roman" w:hint="eastAsia"/>
          <w:sz w:val="22"/>
          <w:szCs w:val="22"/>
          <w:u w:val="single"/>
        </w:rPr>
        <w:t>市场</w:t>
      </w:r>
      <w:r w:rsidRPr="003F2AA0">
        <w:rPr>
          <w:rFonts w:ascii="Times New Roman" w:eastAsia="宋体" w:hAnsi="Times New Roman" w:cs="Times New Roman"/>
          <w:sz w:val="22"/>
          <w:szCs w:val="22"/>
          <w:u w:val="single"/>
        </w:rPr>
        <w:t>风格</w:t>
      </w:r>
      <w:r w:rsidR="005A3EC6">
        <w:rPr>
          <w:rFonts w:ascii="Times New Roman" w:eastAsia="宋体" w:hAnsi="Times New Roman" w:cs="Times New Roman" w:hint="eastAsia"/>
          <w:sz w:val="22"/>
          <w:szCs w:val="22"/>
          <w:u w:val="single"/>
        </w:rPr>
        <w:t>转换</w:t>
      </w:r>
      <w:r w:rsidRPr="003F2AA0">
        <w:rPr>
          <w:rFonts w:ascii="Times New Roman" w:eastAsia="宋体" w:hAnsi="Times New Roman" w:cs="Times New Roman"/>
          <w:sz w:val="22"/>
          <w:szCs w:val="22"/>
          <w:u w:val="single"/>
        </w:rPr>
        <w:t>/</w:t>
      </w:r>
      <w:r w:rsidRPr="003F2AA0">
        <w:rPr>
          <w:rFonts w:ascii="Times New Roman" w:eastAsia="宋体" w:hAnsi="Times New Roman" w:cs="Times New Roman"/>
          <w:sz w:val="22"/>
          <w:szCs w:val="22"/>
          <w:u w:val="single"/>
        </w:rPr>
        <w:t>行业</w:t>
      </w:r>
      <w:r w:rsidR="005A3EC6">
        <w:rPr>
          <w:rFonts w:ascii="Times New Roman" w:eastAsia="宋体" w:hAnsi="Times New Roman" w:cs="Times New Roman" w:hint="eastAsia"/>
          <w:sz w:val="22"/>
          <w:szCs w:val="22"/>
          <w:u w:val="single"/>
        </w:rPr>
        <w:t>轮</w:t>
      </w:r>
      <w:proofErr w:type="gramStart"/>
      <w:r w:rsidR="005A3EC6">
        <w:rPr>
          <w:rFonts w:ascii="Times New Roman" w:eastAsia="宋体" w:hAnsi="Times New Roman" w:cs="Times New Roman" w:hint="eastAsia"/>
          <w:sz w:val="22"/>
          <w:szCs w:val="22"/>
          <w:u w:val="single"/>
        </w:rPr>
        <w:t>动</w:t>
      </w:r>
      <w:r w:rsidRPr="003F2AA0">
        <w:rPr>
          <w:rFonts w:ascii="Times New Roman" w:eastAsia="宋体" w:hAnsi="Times New Roman" w:cs="Times New Roman"/>
          <w:sz w:val="22"/>
          <w:szCs w:val="22"/>
          <w:u w:val="single"/>
        </w:rPr>
        <w:t>变化</w:t>
      </w:r>
      <w:proofErr w:type="gramEnd"/>
      <w:r w:rsidRPr="005A3EC6">
        <w:rPr>
          <w:rFonts w:ascii="Times New Roman" w:eastAsia="宋体" w:hAnsi="Times New Roman" w:cs="Times New Roman"/>
          <w:sz w:val="22"/>
          <w:szCs w:val="22"/>
        </w:rPr>
        <w:t>所带来的被动风险</w:t>
      </w:r>
      <w:r w:rsidRPr="003F2AA0">
        <w:rPr>
          <w:rFonts w:ascii="Times New Roman" w:eastAsia="宋体" w:hAnsi="Times New Roman" w:cs="Times New Roman"/>
          <w:sz w:val="22"/>
          <w:szCs w:val="22"/>
        </w:rPr>
        <w:t>；相关性部分反映的则是投资组合收益和因子表现的</w:t>
      </w:r>
      <w:r w:rsidRPr="005A3EC6">
        <w:rPr>
          <w:rFonts w:ascii="Times New Roman" w:eastAsia="宋体" w:hAnsi="Times New Roman" w:cs="Times New Roman"/>
          <w:sz w:val="22"/>
          <w:szCs w:val="22"/>
          <w:u w:val="single"/>
        </w:rPr>
        <w:t>风险联动程度</w:t>
      </w:r>
      <w:r w:rsidRPr="003F2AA0">
        <w:rPr>
          <w:rFonts w:ascii="Times New Roman" w:eastAsia="宋体" w:hAnsi="Times New Roman" w:cs="Times New Roman"/>
          <w:sz w:val="22"/>
          <w:szCs w:val="22"/>
        </w:rPr>
        <w:t>。</w:t>
      </w:r>
    </w:p>
    <w:p w14:paraId="53E35750" w14:textId="56B72802" w:rsidR="00ED3463" w:rsidRDefault="00ED3463" w:rsidP="00C763E3">
      <w:pPr>
        <w:pStyle w:val="2"/>
        <w:rPr>
          <w:rFonts w:ascii="Times New Roman" w:eastAsia="宋体" w:hAnsi="Times New Roman" w:cs="Times New Roman"/>
          <w:sz w:val="24"/>
          <w:szCs w:val="24"/>
        </w:rPr>
      </w:pPr>
    </w:p>
    <w:p w14:paraId="68B083A4" w14:textId="4B86C81E" w:rsidR="00ED3463" w:rsidRDefault="00ED3463" w:rsidP="00C763E3">
      <w:pPr>
        <w:pStyle w:val="2"/>
        <w:rPr>
          <w:rFonts w:ascii="Times New Roman" w:eastAsia="宋体" w:hAnsi="Times New Roman" w:cs="Times New Roman"/>
          <w:sz w:val="24"/>
          <w:szCs w:val="24"/>
        </w:rPr>
      </w:pPr>
    </w:p>
    <w:p w14:paraId="0CB7F640" w14:textId="77777777" w:rsidR="00ED3463" w:rsidRPr="00ED3463" w:rsidRDefault="00ED3463" w:rsidP="00ED3463"/>
    <w:p w14:paraId="024AB953" w14:textId="03121B5D" w:rsidR="00C763E3" w:rsidRDefault="00C763E3" w:rsidP="00C763E3">
      <w:pPr>
        <w:pStyle w:val="2"/>
        <w:rPr>
          <w:rFonts w:ascii="Times New Roman" w:eastAsia="宋体" w:hAnsi="Times New Roman" w:cs="Times New Roman"/>
          <w:sz w:val="24"/>
          <w:szCs w:val="24"/>
        </w:rPr>
      </w:pPr>
      <w:bookmarkStart w:id="10" w:name="_Toc10024573"/>
      <w:bookmarkStart w:id="11" w:name="_Toc10025952"/>
      <w:r>
        <w:rPr>
          <w:rFonts w:ascii="Times New Roman" w:eastAsia="宋体" w:hAnsi="Times New Roman" w:cs="Times New Roman"/>
          <w:sz w:val="24"/>
          <w:szCs w:val="24"/>
        </w:rPr>
        <w:lastRenderedPageBreak/>
        <w:t>3</w:t>
      </w:r>
      <w:r>
        <w:rPr>
          <w:rFonts w:ascii="Times New Roman" w:eastAsia="宋体" w:hAnsi="Times New Roman" w:cs="Times New Roman" w:hint="eastAsia"/>
          <w:sz w:val="24"/>
          <w:szCs w:val="24"/>
        </w:rPr>
        <w:t>债券</w:t>
      </w:r>
      <w:proofErr w:type="spellStart"/>
      <w:r>
        <w:rPr>
          <w:rFonts w:ascii="Times New Roman" w:eastAsia="宋体" w:hAnsi="Times New Roman" w:cs="Times New Roman" w:hint="eastAsia"/>
          <w:sz w:val="24"/>
          <w:szCs w:val="24"/>
        </w:rPr>
        <w:t>Campisi</w:t>
      </w:r>
      <w:proofErr w:type="spellEnd"/>
      <w:r w:rsidRPr="00E30C1B">
        <w:rPr>
          <w:rFonts w:ascii="Times New Roman" w:eastAsia="宋体" w:hAnsi="Times New Roman" w:cs="Times New Roman"/>
          <w:sz w:val="24"/>
          <w:szCs w:val="24"/>
        </w:rPr>
        <w:t>归因</w:t>
      </w:r>
      <w:bookmarkEnd w:id="10"/>
      <w:bookmarkEnd w:id="11"/>
    </w:p>
    <w:p w14:paraId="51853D8B" w14:textId="78FC8475" w:rsidR="00A50368" w:rsidRPr="00AD5976" w:rsidRDefault="00A50368" w:rsidP="00AD5976">
      <w:pPr>
        <w:spacing w:line="360" w:lineRule="auto"/>
        <w:ind w:firstLine="420"/>
        <w:rPr>
          <w:rFonts w:ascii="Times New Roman" w:eastAsia="宋体" w:hAnsi="Times New Roman" w:cs="Times New Roman"/>
          <w:bCs/>
          <w:color w:val="000000" w:themeColor="text1"/>
          <w:sz w:val="22"/>
          <w:szCs w:val="22"/>
        </w:rPr>
      </w:pPr>
      <w:proofErr w:type="spellStart"/>
      <w:r>
        <w:rPr>
          <w:rFonts w:ascii="Times New Roman" w:eastAsia="宋体" w:hAnsi="Times New Roman" w:cs="Times New Roman" w:hint="eastAsia"/>
          <w:bCs/>
          <w:color w:val="000000" w:themeColor="text1"/>
          <w:sz w:val="22"/>
          <w:szCs w:val="22"/>
        </w:rPr>
        <w:t>Campisi</w:t>
      </w:r>
      <w:proofErr w:type="spellEnd"/>
      <w:r w:rsidR="006B05B8">
        <w:rPr>
          <w:rFonts w:ascii="Times New Roman" w:eastAsia="宋体" w:hAnsi="Times New Roman" w:cs="Times New Roman" w:hint="eastAsia"/>
          <w:bCs/>
          <w:color w:val="000000" w:themeColor="text1"/>
          <w:sz w:val="22"/>
          <w:szCs w:val="22"/>
        </w:rPr>
        <w:t>模型认为债券组合的</w:t>
      </w:r>
      <w:r w:rsidR="00BF29BA">
        <w:rPr>
          <w:rFonts w:ascii="Times New Roman" w:eastAsia="宋体" w:hAnsi="Times New Roman" w:cs="Times New Roman" w:hint="eastAsia"/>
          <w:bCs/>
          <w:color w:val="000000" w:themeColor="text1"/>
          <w:sz w:val="22"/>
          <w:szCs w:val="22"/>
        </w:rPr>
        <w:t>主动</w:t>
      </w:r>
      <w:r w:rsidR="006B05B8">
        <w:rPr>
          <w:rFonts w:ascii="Times New Roman" w:eastAsia="宋体" w:hAnsi="Times New Roman" w:cs="Times New Roman" w:hint="eastAsia"/>
          <w:bCs/>
          <w:color w:val="000000" w:themeColor="text1"/>
          <w:sz w:val="22"/>
          <w:szCs w:val="22"/>
        </w:rPr>
        <w:t>持仓收益来源于两部分：</w:t>
      </w:r>
      <w:r w:rsidR="00AD5976">
        <w:rPr>
          <w:rFonts w:ascii="Times New Roman" w:eastAsia="宋体" w:hAnsi="Times New Roman" w:cs="Times New Roman" w:hint="eastAsia"/>
          <w:bCs/>
          <w:color w:val="000000" w:themeColor="text1"/>
          <w:sz w:val="22"/>
          <w:szCs w:val="22"/>
        </w:rPr>
        <w:t>（</w:t>
      </w:r>
      <w:r w:rsidR="00AD5976">
        <w:rPr>
          <w:rFonts w:ascii="Times New Roman" w:eastAsia="宋体" w:hAnsi="Times New Roman" w:cs="Times New Roman" w:hint="eastAsia"/>
          <w:bCs/>
          <w:color w:val="000000" w:themeColor="text1"/>
          <w:sz w:val="22"/>
          <w:szCs w:val="22"/>
        </w:rPr>
        <w:t>1</w:t>
      </w:r>
      <w:r w:rsidR="00AD5976">
        <w:rPr>
          <w:rFonts w:ascii="Times New Roman" w:eastAsia="宋体" w:hAnsi="Times New Roman" w:cs="Times New Roman" w:hint="eastAsia"/>
          <w:bCs/>
          <w:color w:val="000000" w:themeColor="text1"/>
          <w:sz w:val="22"/>
          <w:szCs w:val="22"/>
        </w:rPr>
        <w:t>）</w:t>
      </w:r>
      <w:r w:rsidR="006B05B8" w:rsidRPr="00AD5976">
        <w:rPr>
          <w:rFonts w:ascii="Times New Roman" w:eastAsia="宋体" w:hAnsi="Times New Roman" w:cs="Times New Roman" w:hint="eastAsia"/>
          <w:bCs/>
          <w:color w:val="000000" w:themeColor="text1"/>
          <w:sz w:val="22"/>
          <w:szCs w:val="22"/>
        </w:rPr>
        <w:t>持有债券所产生的时间</w:t>
      </w:r>
      <w:r w:rsidR="00AD5976">
        <w:rPr>
          <w:rFonts w:ascii="Times New Roman" w:eastAsia="宋体" w:hAnsi="Times New Roman" w:cs="Times New Roman" w:hint="eastAsia"/>
          <w:bCs/>
          <w:color w:val="000000" w:themeColor="text1"/>
          <w:sz w:val="22"/>
          <w:szCs w:val="22"/>
        </w:rPr>
        <w:t>收益</w:t>
      </w:r>
      <w:r w:rsidR="009369D0">
        <w:rPr>
          <w:rFonts w:ascii="Times New Roman" w:eastAsia="宋体" w:hAnsi="Times New Roman" w:cs="Times New Roman" w:hint="eastAsia"/>
          <w:bCs/>
          <w:color w:val="000000" w:themeColor="text1"/>
          <w:sz w:val="22"/>
          <w:szCs w:val="22"/>
        </w:rPr>
        <w:t>（对应归因项“收入效应”）</w:t>
      </w:r>
      <w:r w:rsidR="00AD5976">
        <w:rPr>
          <w:rFonts w:ascii="Times New Roman" w:eastAsia="宋体" w:hAnsi="Times New Roman" w:cs="Times New Roman" w:hint="eastAsia"/>
          <w:bCs/>
          <w:color w:val="000000" w:themeColor="text1"/>
          <w:sz w:val="22"/>
          <w:szCs w:val="22"/>
        </w:rPr>
        <w:t>；（</w:t>
      </w:r>
      <w:r w:rsidR="00AD5976">
        <w:rPr>
          <w:rFonts w:ascii="Times New Roman" w:eastAsia="宋体" w:hAnsi="Times New Roman" w:cs="Times New Roman" w:hint="eastAsia"/>
          <w:bCs/>
          <w:color w:val="000000" w:themeColor="text1"/>
          <w:sz w:val="22"/>
          <w:szCs w:val="22"/>
        </w:rPr>
        <w:t>2</w:t>
      </w:r>
      <w:r w:rsidR="00AD5976">
        <w:rPr>
          <w:rFonts w:ascii="Times New Roman" w:eastAsia="宋体" w:hAnsi="Times New Roman" w:cs="Times New Roman" w:hint="eastAsia"/>
          <w:bCs/>
          <w:color w:val="000000" w:themeColor="text1"/>
          <w:sz w:val="22"/>
          <w:szCs w:val="22"/>
        </w:rPr>
        <w:t>）</w:t>
      </w:r>
      <w:r w:rsidR="006B05B8" w:rsidRPr="00AD5976">
        <w:rPr>
          <w:rFonts w:ascii="Times New Roman" w:eastAsia="宋体" w:hAnsi="Times New Roman" w:cs="Times New Roman" w:hint="eastAsia"/>
          <w:bCs/>
          <w:color w:val="000000" w:themeColor="text1"/>
          <w:sz w:val="22"/>
          <w:szCs w:val="22"/>
        </w:rPr>
        <w:t>债券到期收益率变动所产生的收益。</w:t>
      </w:r>
      <w:r w:rsidR="00DB4C2B">
        <w:rPr>
          <w:rFonts w:ascii="Times New Roman" w:eastAsia="宋体" w:hAnsi="Times New Roman" w:cs="Times New Roman" w:hint="eastAsia"/>
          <w:bCs/>
          <w:color w:val="000000" w:themeColor="text1"/>
          <w:sz w:val="22"/>
          <w:szCs w:val="22"/>
        </w:rPr>
        <w:t>其</w:t>
      </w:r>
      <w:r w:rsidR="00450C5F" w:rsidRPr="00AD5976">
        <w:rPr>
          <w:rFonts w:ascii="Times New Roman" w:eastAsia="宋体" w:hAnsi="Times New Roman" w:cs="Times New Roman" w:hint="eastAsia"/>
          <w:bCs/>
          <w:color w:val="000000" w:themeColor="text1"/>
          <w:sz w:val="22"/>
          <w:szCs w:val="22"/>
        </w:rPr>
        <w:t>表达式如下：</w:t>
      </w:r>
    </w:p>
    <w:p w14:paraId="61C6BA2D" w14:textId="15293A34" w:rsidR="00450C5F" w:rsidRDefault="00C33824" w:rsidP="00DB4C2B">
      <w:pPr>
        <w:spacing w:line="480" w:lineRule="auto"/>
        <w:ind w:firstLine="420"/>
        <w:rPr>
          <w:rFonts w:ascii="Times New Roman" w:eastAsia="宋体" w:hAnsi="Times New Roman" w:cs="Times New Roman"/>
          <w:sz w:val="22"/>
          <w:szCs w:val="22"/>
        </w:rPr>
      </w:pPr>
      <m:oMathPara>
        <m:oMath>
          <m:sSub>
            <m:sSubPr>
              <m:ctrlPr>
                <w:rPr>
                  <w:rFonts w:ascii="Cambria Math" w:eastAsia="宋体" w:hAnsi="Cambria Math" w:cs="Times New Roman"/>
                  <w:i/>
                  <w:sz w:val="22"/>
                  <w:szCs w:val="22"/>
                </w:rPr>
              </m:ctrlPr>
            </m:sSubPr>
            <m:e>
              <m:r>
                <w:rPr>
                  <w:rFonts w:ascii="Cambria Math" w:eastAsia="宋体" w:hAnsi="Cambria Math" w:cs="Times New Roman"/>
                  <w:sz w:val="22"/>
                  <w:szCs w:val="22"/>
                </w:rPr>
                <m:t>r</m:t>
              </m:r>
            </m:e>
            <m:sub>
              <m:r>
                <w:rPr>
                  <w:rFonts w:ascii="Cambria Math" w:eastAsia="宋体" w:hAnsi="Cambria Math" w:cs="Times New Roman"/>
                  <w:sz w:val="22"/>
                  <w:szCs w:val="22"/>
                </w:rPr>
                <m:t>bond</m:t>
              </m:r>
            </m:sub>
          </m:sSub>
          <m:r>
            <w:rPr>
              <w:rFonts w:ascii="Cambria Math" w:eastAsia="宋体" w:hAnsi="Cambria Math" w:cs="Times New Roman"/>
              <w:sz w:val="22"/>
              <w:szCs w:val="22"/>
            </w:rPr>
            <m:t>=ytm∙Δt+</m:t>
          </m:r>
          <m:d>
            <m:dPr>
              <m:ctrlPr>
                <w:rPr>
                  <w:rFonts w:ascii="Cambria Math" w:eastAsia="宋体" w:hAnsi="Cambria Math" w:cs="Times New Roman"/>
                  <w:i/>
                  <w:sz w:val="22"/>
                  <w:szCs w:val="22"/>
                </w:rPr>
              </m:ctrlPr>
            </m:dPr>
            <m:e>
              <m:r>
                <w:rPr>
                  <w:rFonts w:ascii="Cambria Math" w:eastAsia="宋体" w:hAnsi="Cambria Math" w:cs="Times New Roman"/>
                  <w:sz w:val="22"/>
                  <w:szCs w:val="22"/>
                </w:rPr>
                <m:t>-MD</m:t>
              </m:r>
            </m:e>
          </m:d>
          <m:r>
            <w:rPr>
              <w:rFonts w:ascii="Cambria Math" w:eastAsia="宋体" w:hAnsi="Cambria Math" w:cs="Times New Roman"/>
              <w:sz w:val="22"/>
              <w:szCs w:val="22"/>
            </w:rPr>
            <m:t>∙Δytm</m:t>
          </m:r>
        </m:oMath>
      </m:oMathPara>
    </w:p>
    <w:p w14:paraId="70B89CEF" w14:textId="1AF03EBA" w:rsidR="006F0AB9" w:rsidRDefault="00450C5F" w:rsidP="00447A14">
      <w:pPr>
        <w:spacing w:line="360" w:lineRule="auto"/>
        <w:rPr>
          <w:rFonts w:ascii="Times New Roman" w:eastAsia="宋体" w:hAnsi="Times New Roman" w:cs="Times New Roman"/>
          <w:sz w:val="22"/>
          <w:szCs w:val="22"/>
        </w:rPr>
      </w:pPr>
      <w:r>
        <w:rPr>
          <w:rFonts w:ascii="Times New Roman" w:eastAsia="宋体" w:hAnsi="Times New Roman" w:cs="Times New Roman" w:hint="eastAsia"/>
          <w:sz w:val="22"/>
          <w:szCs w:val="22"/>
        </w:rPr>
        <w:t>其中</w:t>
      </w:r>
      <m:oMath>
        <m:sSub>
          <m:sSubPr>
            <m:ctrlPr>
              <w:rPr>
                <w:rFonts w:ascii="Cambria Math" w:eastAsia="宋体" w:hAnsi="Cambria Math" w:cs="Times New Roman"/>
                <w:i/>
                <w:sz w:val="22"/>
                <w:szCs w:val="22"/>
              </w:rPr>
            </m:ctrlPr>
          </m:sSubPr>
          <m:e>
            <m:r>
              <w:rPr>
                <w:rFonts w:ascii="Cambria Math" w:eastAsia="宋体" w:hAnsi="Cambria Math" w:cs="Times New Roman"/>
                <w:sz w:val="22"/>
                <w:szCs w:val="22"/>
              </w:rPr>
              <m:t>r</m:t>
            </m:r>
          </m:e>
          <m:sub>
            <m:r>
              <w:rPr>
                <w:rFonts w:ascii="Cambria Math" w:eastAsia="宋体" w:hAnsi="Cambria Math" w:cs="Times New Roman"/>
                <w:sz w:val="22"/>
                <w:szCs w:val="22"/>
              </w:rPr>
              <m:t>bond</m:t>
            </m:r>
          </m:sub>
        </m:sSub>
      </m:oMath>
      <w:r>
        <w:rPr>
          <w:rFonts w:ascii="Times New Roman" w:eastAsia="宋体" w:hAnsi="Times New Roman" w:cs="Times New Roman" w:hint="eastAsia"/>
          <w:sz w:val="22"/>
          <w:szCs w:val="22"/>
        </w:rPr>
        <w:t>为债券的持仓收益；</w:t>
      </w:r>
      <m:oMath>
        <m:r>
          <w:rPr>
            <w:rFonts w:ascii="Cambria Math" w:eastAsia="宋体" w:hAnsi="Cambria Math" w:cs="Times New Roman"/>
            <w:sz w:val="22"/>
            <w:szCs w:val="22"/>
          </w:rPr>
          <m:t>ytm</m:t>
        </m:r>
      </m:oMath>
      <w:r>
        <w:rPr>
          <w:rFonts w:ascii="Times New Roman" w:eastAsia="宋体" w:hAnsi="Times New Roman" w:cs="Times New Roman" w:hint="eastAsia"/>
          <w:sz w:val="22"/>
          <w:szCs w:val="22"/>
        </w:rPr>
        <w:t>表示到期收益率；</w:t>
      </w:r>
      <m:oMath>
        <m:r>
          <w:rPr>
            <w:rFonts w:ascii="Cambria Math" w:eastAsia="宋体" w:hAnsi="Cambria Math" w:cs="Times New Roman"/>
            <w:sz w:val="22"/>
            <w:szCs w:val="22"/>
          </w:rPr>
          <m:t>Δt</m:t>
        </m:r>
      </m:oMath>
      <w:r>
        <w:rPr>
          <w:rFonts w:ascii="Times New Roman" w:eastAsia="宋体" w:hAnsi="Times New Roman" w:cs="Times New Roman" w:hint="eastAsia"/>
          <w:sz w:val="22"/>
          <w:szCs w:val="22"/>
        </w:rPr>
        <w:t>表示债券待偿期变化；</w:t>
      </w:r>
      <m:oMath>
        <m:r>
          <w:rPr>
            <w:rFonts w:ascii="Cambria Math" w:eastAsia="宋体" w:hAnsi="Cambria Math" w:cs="Times New Roman"/>
            <w:sz w:val="22"/>
            <w:szCs w:val="22"/>
          </w:rPr>
          <m:t>MD</m:t>
        </m:r>
      </m:oMath>
      <w:r>
        <w:rPr>
          <w:rFonts w:ascii="Times New Roman" w:eastAsia="宋体" w:hAnsi="Times New Roman" w:cs="Times New Roman" w:hint="eastAsia"/>
          <w:sz w:val="22"/>
          <w:szCs w:val="22"/>
        </w:rPr>
        <w:t>表示修正久期（</w:t>
      </w:r>
      <w:r>
        <w:rPr>
          <w:rFonts w:ascii="Times New Roman" w:eastAsia="宋体" w:hAnsi="Times New Roman" w:cs="Times New Roman" w:hint="eastAsia"/>
          <w:sz w:val="22"/>
          <w:szCs w:val="22"/>
        </w:rPr>
        <w:t>Modified</w:t>
      </w:r>
      <w:r>
        <w:rPr>
          <w:rFonts w:ascii="Times New Roman" w:eastAsia="宋体" w:hAnsi="Times New Roman" w:cs="Times New Roman"/>
          <w:sz w:val="22"/>
          <w:szCs w:val="22"/>
        </w:rPr>
        <w:t xml:space="preserve"> D</w:t>
      </w:r>
      <w:r>
        <w:rPr>
          <w:rFonts w:ascii="Times New Roman" w:eastAsia="宋体" w:hAnsi="Times New Roman" w:cs="Times New Roman" w:hint="eastAsia"/>
          <w:sz w:val="22"/>
          <w:szCs w:val="22"/>
        </w:rPr>
        <w:t>uration</w:t>
      </w:r>
      <w:r>
        <w:rPr>
          <w:rFonts w:ascii="Times New Roman" w:eastAsia="宋体" w:hAnsi="Times New Roman" w:cs="Times New Roman" w:hint="eastAsia"/>
          <w:sz w:val="22"/>
          <w:szCs w:val="22"/>
        </w:rPr>
        <w:t>）</w:t>
      </w:r>
      <w:r>
        <w:rPr>
          <w:rFonts w:ascii="Times New Roman" w:eastAsia="宋体" w:hAnsi="Times New Roman" w:cs="Times New Roman" w:hint="eastAsia"/>
          <w:sz w:val="22"/>
          <w:szCs w:val="22"/>
        </w:rPr>
        <w:t>;</w:t>
      </w:r>
      <m:oMath>
        <m:r>
          <w:rPr>
            <w:rFonts w:ascii="Cambria Math" w:eastAsia="宋体" w:hAnsi="Cambria Math" w:cs="Times New Roman"/>
            <w:sz w:val="22"/>
            <w:szCs w:val="22"/>
          </w:rPr>
          <m:t xml:space="preserve"> Δytm</m:t>
        </m:r>
      </m:oMath>
      <w:r w:rsidR="005A3EC6">
        <w:rPr>
          <w:rFonts w:ascii="Times New Roman" w:eastAsia="宋体" w:hAnsi="Times New Roman" w:cs="Times New Roman" w:hint="eastAsia"/>
          <w:sz w:val="22"/>
          <w:szCs w:val="22"/>
        </w:rPr>
        <w:t>表示</w:t>
      </w:r>
      <w:r>
        <w:rPr>
          <w:rFonts w:ascii="Times New Roman" w:eastAsia="宋体" w:hAnsi="Times New Roman" w:cs="Times New Roman" w:hint="eastAsia"/>
          <w:sz w:val="22"/>
          <w:szCs w:val="22"/>
        </w:rPr>
        <w:t>债券到期收益率的变化。</w:t>
      </w:r>
      <w:r w:rsidR="00447A14">
        <w:rPr>
          <w:rFonts w:ascii="Times New Roman" w:eastAsia="宋体" w:hAnsi="Times New Roman" w:cs="Times New Roman" w:hint="eastAsia"/>
          <w:sz w:val="22"/>
          <w:szCs w:val="22"/>
        </w:rPr>
        <w:t>其中，</w:t>
      </w:r>
      <w:r w:rsidR="006F0AB9">
        <w:rPr>
          <w:rFonts w:ascii="Times New Roman" w:eastAsia="宋体" w:hAnsi="Times New Roman" w:cs="Times New Roman" w:hint="eastAsia"/>
          <w:sz w:val="22"/>
          <w:szCs w:val="22"/>
        </w:rPr>
        <w:t>到期收益率变动所产生的收益又可进一步分解为</w:t>
      </w:r>
      <w:r w:rsidR="005522B6">
        <w:rPr>
          <w:rFonts w:ascii="Times New Roman" w:eastAsia="宋体" w:hAnsi="Times New Roman" w:cs="Times New Roman" w:hint="eastAsia"/>
          <w:sz w:val="22"/>
          <w:szCs w:val="22"/>
        </w:rPr>
        <w:t>“</w:t>
      </w:r>
      <w:r w:rsidR="006F0AB9">
        <w:rPr>
          <w:rFonts w:ascii="Times New Roman" w:eastAsia="宋体" w:hAnsi="Times New Roman" w:cs="Times New Roman" w:hint="eastAsia"/>
          <w:sz w:val="22"/>
          <w:szCs w:val="22"/>
        </w:rPr>
        <w:t>国债曲线效应</w:t>
      </w:r>
      <w:r w:rsidR="005522B6">
        <w:rPr>
          <w:rFonts w:ascii="Times New Roman" w:eastAsia="宋体" w:hAnsi="Times New Roman" w:cs="Times New Roman" w:hint="eastAsia"/>
          <w:sz w:val="22"/>
          <w:szCs w:val="22"/>
        </w:rPr>
        <w:t>”</w:t>
      </w:r>
      <w:r w:rsidR="006F0AB9">
        <w:rPr>
          <w:rFonts w:ascii="Times New Roman" w:eastAsia="宋体" w:hAnsi="Times New Roman" w:cs="Times New Roman" w:hint="eastAsia"/>
          <w:sz w:val="22"/>
          <w:szCs w:val="22"/>
        </w:rPr>
        <w:t>和</w:t>
      </w:r>
      <w:r w:rsidR="005522B6">
        <w:rPr>
          <w:rFonts w:ascii="Times New Roman" w:eastAsia="宋体" w:hAnsi="Times New Roman" w:cs="Times New Roman" w:hint="eastAsia"/>
          <w:sz w:val="22"/>
          <w:szCs w:val="22"/>
        </w:rPr>
        <w:t>“</w:t>
      </w:r>
      <w:r w:rsidR="006F0AB9">
        <w:rPr>
          <w:rFonts w:ascii="Times New Roman" w:eastAsia="宋体" w:hAnsi="Times New Roman" w:cs="Times New Roman" w:hint="eastAsia"/>
          <w:sz w:val="22"/>
          <w:szCs w:val="22"/>
        </w:rPr>
        <w:t>利差效应</w:t>
      </w:r>
      <w:r w:rsidR="005522B6">
        <w:rPr>
          <w:rFonts w:ascii="Times New Roman" w:eastAsia="宋体" w:hAnsi="Times New Roman" w:cs="Times New Roman" w:hint="eastAsia"/>
          <w:sz w:val="22"/>
          <w:szCs w:val="22"/>
        </w:rPr>
        <w:t>”</w:t>
      </w:r>
      <w:r w:rsidR="006F0AB9">
        <w:rPr>
          <w:rFonts w:ascii="Times New Roman" w:eastAsia="宋体" w:hAnsi="Times New Roman" w:cs="Times New Roman" w:hint="eastAsia"/>
          <w:sz w:val="22"/>
          <w:szCs w:val="22"/>
        </w:rPr>
        <w:t>：</w:t>
      </w:r>
    </w:p>
    <w:p w14:paraId="17564376" w14:textId="01A10445" w:rsidR="006F0AB9" w:rsidRPr="006F0AB9" w:rsidRDefault="00C33824" w:rsidP="00DB4C2B">
      <w:pPr>
        <w:spacing w:line="480" w:lineRule="auto"/>
        <w:ind w:firstLine="420"/>
        <w:rPr>
          <w:rFonts w:ascii="Times New Roman" w:eastAsia="宋体" w:hAnsi="Times New Roman" w:cs="Times New Roman"/>
          <w:sz w:val="22"/>
          <w:szCs w:val="22"/>
        </w:rPr>
      </w:pPr>
      <m:oMathPara>
        <m:oMath>
          <m:d>
            <m:dPr>
              <m:ctrlPr>
                <w:rPr>
                  <w:rFonts w:ascii="Cambria Math" w:eastAsia="宋体" w:hAnsi="Cambria Math" w:cs="Times New Roman"/>
                  <w:i/>
                  <w:sz w:val="22"/>
                  <w:szCs w:val="22"/>
                </w:rPr>
              </m:ctrlPr>
            </m:dPr>
            <m:e>
              <m:r>
                <w:rPr>
                  <w:rFonts w:ascii="Cambria Math" w:eastAsia="宋体" w:hAnsi="Cambria Math" w:cs="Times New Roman"/>
                  <w:sz w:val="22"/>
                  <w:szCs w:val="22"/>
                </w:rPr>
                <m:t>-MD</m:t>
              </m:r>
            </m:e>
          </m:d>
          <m:r>
            <w:rPr>
              <w:rFonts w:ascii="Cambria Math" w:eastAsia="宋体" w:hAnsi="Cambria Math" w:cs="Times New Roman"/>
              <w:sz w:val="22"/>
              <w:szCs w:val="22"/>
            </w:rPr>
            <m:t>∙Δytm=</m:t>
          </m:r>
          <m:d>
            <m:dPr>
              <m:ctrlPr>
                <w:rPr>
                  <w:rFonts w:ascii="Cambria Math" w:eastAsia="宋体" w:hAnsi="Cambria Math" w:cs="Times New Roman"/>
                  <w:i/>
                  <w:sz w:val="22"/>
                  <w:szCs w:val="22"/>
                </w:rPr>
              </m:ctrlPr>
            </m:dPr>
            <m:e>
              <m:r>
                <w:rPr>
                  <w:rFonts w:ascii="Cambria Math" w:eastAsia="宋体" w:hAnsi="Cambria Math" w:cs="Times New Roman"/>
                  <w:sz w:val="22"/>
                  <w:szCs w:val="22"/>
                </w:rPr>
                <m:t>-MD</m:t>
              </m:r>
            </m:e>
          </m:d>
          <m:r>
            <w:rPr>
              <w:rFonts w:ascii="Cambria Math" w:eastAsia="宋体" w:hAnsi="Cambria Math" w:cs="Times New Roman"/>
              <w:sz w:val="22"/>
              <w:szCs w:val="22"/>
            </w:rPr>
            <m:t>∙</m:t>
          </m:r>
          <m:d>
            <m:dPr>
              <m:ctrlPr>
                <w:rPr>
                  <w:rFonts w:ascii="Cambria Math" w:eastAsia="宋体" w:hAnsi="Cambria Math" w:cs="Times New Roman"/>
                  <w:i/>
                  <w:sz w:val="22"/>
                  <w:szCs w:val="22"/>
                </w:rPr>
              </m:ctrlPr>
            </m:dPr>
            <m:e>
              <m:r>
                <w:rPr>
                  <w:rFonts w:ascii="Cambria Math" w:eastAsia="宋体" w:hAnsi="Cambria Math" w:cs="Times New Roman"/>
                  <w:sz w:val="22"/>
                  <w:szCs w:val="22"/>
                </w:rPr>
                <m:t>Δ</m:t>
              </m:r>
              <m:sSub>
                <m:sSubPr>
                  <m:ctrlPr>
                    <w:rPr>
                      <w:rFonts w:ascii="Cambria Math" w:eastAsia="宋体" w:hAnsi="Cambria Math" w:cs="Times New Roman"/>
                      <w:i/>
                      <w:sz w:val="22"/>
                      <w:szCs w:val="22"/>
                    </w:rPr>
                  </m:ctrlPr>
                </m:sSubPr>
                <m:e>
                  <m:r>
                    <w:rPr>
                      <w:rFonts w:ascii="Cambria Math" w:eastAsia="宋体" w:hAnsi="Cambria Math" w:cs="Times New Roman"/>
                      <w:sz w:val="22"/>
                      <w:szCs w:val="22"/>
                    </w:rPr>
                    <m:t>y</m:t>
                  </m:r>
                  <m:ctrlPr>
                    <w:rPr>
                      <w:rFonts w:ascii="Cambria Math" w:eastAsia="宋体" w:hAnsi="Cambria Math" w:cs="Times New Roman" w:hint="eastAsia"/>
                      <w:i/>
                      <w:sz w:val="22"/>
                      <w:szCs w:val="22"/>
                    </w:rPr>
                  </m:ctrlPr>
                </m:e>
                <m:sub>
                  <m:r>
                    <w:rPr>
                      <w:rFonts w:ascii="Cambria Math" w:eastAsia="宋体" w:hAnsi="Cambria Math" w:cs="Times New Roman"/>
                      <w:sz w:val="22"/>
                      <w:szCs w:val="22"/>
                    </w:rPr>
                    <m:t>yc</m:t>
                  </m:r>
                </m:sub>
              </m:sSub>
              <m:r>
                <w:rPr>
                  <w:rFonts w:ascii="Cambria Math" w:eastAsia="宋体" w:hAnsi="Cambria Math" w:cs="Times New Roman"/>
                  <w:sz w:val="22"/>
                  <w:szCs w:val="22"/>
                </w:rPr>
                <m:t>+Δ</m:t>
              </m:r>
              <m:sSub>
                <m:sSubPr>
                  <m:ctrlPr>
                    <w:rPr>
                      <w:rFonts w:ascii="Cambria Math" w:eastAsia="宋体" w:hAnsi="Cambria Math" w:cs="Times New Roman"/>
                      <w:i/>
                      <w:sz w:val="22"/>
                      <w:szCs w:val="22"/>
                    </w:rPr>
                  </m:ctrlPr>
                </m:sSubPr>
                <m:e>
                  <m:r>
                    <w:rPr>
                      <w:rFonts w:ascii="Cambria Math" w:eastAsia="宋体" w:hAnsi="Cambria Math" w:cs="Times New Roman"/>
                      <w:sz w:val="22"/>
                      <w:szCs w:val="22"/>
                    </w:rPr>
                    <m:t>y</m:t>
                  </m:r>
                  <m:ctrlPr>
                    <w:rPr>
                      <w:rFonts w:ascii="Cambria Math" w:eastAsia="宋体" w:hAnsi="Cambria Math" w:cs="Times New Roman" w:hint="eastAsia"/>
                      <w:i/>
                      <w:sz w:val="22"/>
                      <w:szCs w:val="22"/>
                    </w:rPr>
                  </m:ctrlPr>
                </m:e>
                <m:sub>
                  <m:r>
                    <w:rPr>
                      <w:rFonts w:ascii="Cambria Math" w:eastAsia="宋体" w:hAnsi="Cambria Math" w:cs="Times New Roman"/>
                      <w:sz w:val="22"/>
                      <w:szCs w:val="22"/>
                    </w:rPr>
                    <m:t>spread</m:t>
                  </m:r>
                </m:sub>
              </m:sSub>
            </m:e>
          </m:d>
        </m:oMath>
      </m:oMathPara>
    </w:p>
    <w:p w14:paraId="62726C63" w14:textId="0DC2B0F4" w:rsidR="00501450" w:rsidRDefault="00450C5F" w:rsidP="00450C5F">
      <w:pPr>
        <w:spacing w:line="360" w:lineRule="auto"/>
        <w:rPr>
          <w:rFonts w:ascii="Times New Roman" w:eastAsia="宋体" w:hAnsi="Times New Roman" w:cs="Times New Roman"/>
          <w:bCs/>
          <w:color w:val="000000" w:themeColor="text1"/>
          <w:sz w:val="22"/>
          <w:szCs w:val="22"/>
        </w:rPr>
      </w:pPr>
      <w:r>
        <w:rPr>
          <w:rFonts w:ascii="Times New Roman" w:eastAsia="宋体" w:hAnsi="Times New Roman" w:cs="Times New Roman"/>
          <w:sz w:val="22"/>
          <w:szCs w:val="22"/>
        </w:rPr>
        <w:tab/>
      </w:r>
      <w:r w:rsidR="00BF29BA">
        <w:rPr>
          <w:rFonts w:ascii="Times New Roman" w:eastAsia="宋体" w:hAnsi="Times New Roman" w:cs="Times New Roman" w:hint="eastAsia"/>
          <w:sz w:val="22"/>
          <w:szCs w:val="22"/>
        </w:rPr>
        <w:t>从上述分解可以看出，</w:t>
      </w:r>
      <w:proofErr w:type="spellStart"/>
      <w:r w:rsidR="00BF29BA">
        <w:rPr>
          <w:rFonts w:ascii="Times New Roman" w:eastAsia="宋体" w:hAnsi="Times New Roman" w:cs="Times New Roman" w:hint="eastAsia"/>
          <w:bCs/>
          <w:color w:val="000000" w:themeColor="text1"/>
          <w:sz w:val="22"/>
          <w:szCs w:val="22"/>
        </w:rPr>
        <w:t>Campisi</w:t>
      </w:r>
      <w:proofErr w:type="spellEnd"/>
      <w:r w:rsidR="00BF29BA">
        <w:rPr>
          <w:rFonts w:ascii="Times New Roman" w:eastAsia="宋体" w:hAnsi="Times New Roman" w:cs="Times New Roman" w:hint="eastAsia"/>
          <w:bCs/>
          <w:color w:val="000000" w:themeColor="text1"/>
          <w:sz w:val="22"/>
          <w:szCs w:val="22"/>
        </w:rPr>
        <w:t>模型仅考虑时间和到期收益率</w:t>
      </w:r>
      <w:r w:rsidR="00DB4C2B">
        <w:rPr>
          <w:rFonts w:ascii="Times New Roman" w:eastAsia="宋体" w:hAnsi="Times New Roman" w:cs="Times New Roman" w:hint="eastAsia"/>
          <w:bCs/>
          <w:color w:val="000000" w:themeColor="text1"/>
          <w:sz w:val="22"/>
          <w:szCs w:val="22"/>
        </w:rPr>
        <w:t>变化</w:t>
      </w:r>
      <w:r w:rsidR="00BF29BA">
        <w:rPr>
          <w:rFonts w:ascii="Times New Roman" w:eastAsia="宋体" w:hAnsi="Times New Roman" w:cs="Times New Roman" w:hint="eastAsia"/>
          <w:bCs/>
          <w:color w:val="000000" w:themeColor="text1"/>
          <w:sz w:val="22"/>
          <w:szCs w:val="22"/>
        </w:rPr>
        <w:t>的一阶</w:t>
      </w:r>
      <w:r w:rsidR="00DB4C2B">
        <w:rPr>
          <w:rFonts w:ascii="Times New Roman" w:eastAsia="宋体" w:hAnsi="Times New Roman" w:cs="Times New Roman" w:hint="eastAsia"/>
          <w:bCs/>
          <w:color w:val="000000" w:themeColor="text1"/>
          <w:sz w:val="22"/>
          <w:szCs w:val="22"/>
        </w:rPr>
        <w:t>项</w:t>
      </w:r>
      <w:r w:rsidR="00BF29BA">
        <w:rPr>
          <w:rFonts w:ascii="Times New Roman" w:eastAsia="宋体" w:hAnsi="Times New Roman" w:cs="Times New Roman" w:hint="eastAsia"/>
          <w:bCs/>
          <w:color w:val="000000" w:themeColor="text1"/>
          <w:sz w:val="22"/>
          <w:szCs w:val="22"/>
        </w:rPr>
        <w:t>，在到期收益率出现大幅变化的情况下，高阶项（凸性收益等）会产生明显的影响，这部分收益会计入“残余收益”中。</w:t>
      </w:r>
    </w:p>
    <w:p w14:paraId="6E3D89A6" w14:textId="70D7822C" w:rsidR="00A50368" w:rsidRPr="006D200F" w:rsidRDefault="00501450" w:rsidP="006D200F">
      <w:pPr>
        <w:spacing w:line="360" w:lineRule="auto"/>
        <w:ind w:firstLine="420"/>
        <w:rPr>
          <w:rFonts w:ascii="Times New Roman" w:eastAsia="宋体" w:hAnsi="Times New Roman" w:cs="Times New Roman"/>
          <w:bCs/>
          <w:color w:val="000000" w:themeColor="text1"/>
          <w:sz w:val="22"/>
          <w:szCs w:val="22"/>
        </w:rPr>
      </w:pPr>
      <w:r>
        <w:rPr>
          <w:rFonts w:ascii="Times New Roman" w:eastAsia="宋体" w:hAnsi="Times New Roman" w:cs="Times New Roman" w:hint="eastAsia"/>
          <w:bCs/>
          <w:color w:val="000000" w:themeColor="text1"/>
          <w:sz w:val="22"/>
          <w:szCs w:val="22"/>
        </w:rPr>
        <w:t>在二级归因项中，“利差效应”的分解采用了</w:t>
      </w:r>
      <w:r>
        <w:rPr>
          <w:rFonts w:ascii="Times New Roman" w:eastAsia="宋体" w:hAnsi="Times New Roman" w:cs="Times New Roman" w:hint="eastAsia"/>
          <w:bCs/>
          <w:color w:val="000000" w:themeColor="text1"/>
          <w:sz w:val="22"/>
          <w:szCs w:val="22"/>
        </w:rPr>
        <w:t>Brinson</w:t>
      </w:r>
      <w:r>
        <w:rPr>
          <w:rFonts w:ascii="Times New Roman" w:eastAsia="宋体" w:hAnsi="Times New Roman" w:cs="Times New Roman" w:hint="eastAsia"/>
          <w:bCs/>
          <w:color w:val="000000" w:themeColor="text1"/>
          <w:sz w:val="22"/>
          <w:szCs w:val="22"/>
        </w:rPr>
        <w:t>模型的形式（见附录</w:t>
      </w:r>
      <w:r w:rsidR="005A3EC6">
        <w:rPr>
          <w:rFonts w:ascii="Times New Roman" w:eastAsia="宋体" w:hAnsi="Times New Roman" w:cs="Times New Roman"/>
          <w:bCs/>
          <w:color w:val="000000" w:themeColor="text1"/>
          <w:sz w:val="22"/>
          <w:szCs w:val="22"/>
        </w:rPr>
        <w:t>5</w:t>
      </w:r>
      <w:r>
        <w:rPr>
          <w:rFonts w:ascii="Times New Roman" w:eastAsia="宋体" w:hAnsi="Times New Roman" w:cs="Times New Roman" w:hint="eastAsia"/>
          <w:bCs/>
          <w:color w:val="000000" w:themeColor="text1"/>
          <w:sz w:val="22"/>
          <w:szCs w:val="22"/>
        </w:rPr>
        <w:t>.1</w:t>
      </w:r>
      <w:r>
        <w:rPr>
          <w:rFonts w:ascii="Times New Roman" w:eastAsia="宋体" w:hAnsi="Times New Roman" w:cs="Times New Roman" w:hint="eastAsia"/>
          <w:bCs/>
          <w:color w:val="000000" w:themeColor="text1"/>
          <w:sz w:val="22"/>
          <w:szCs w:val="22"/>
        </w:rPr>
        <w:t>），对不同券种的主动收益进行“配置</w:t>
      </w:r>
      <w:r>
        <w:rPr>
          <w:rFonts w:ascii="Times New Roman" w:eastAsia="宋体" w:hAnsi="Times New Roman" w:cs="Times New Roman" w:hint="eastAsia"/>
          <w:bCs/>
          <w:color w:val="000000" w:themeColor="text1"/>
          <w:sz w:val="22"/>
          <w:szCs w:val="22"/>
        </w:rPr>
        <w:t>-</w:t>
      </w:r>
      <w:r>
        <w:rPr>
          <w:rFonts w:ascii="Times New Roman" w:eastAsia="宋体" w:hAnsi="Times New Roman" w:cs="Times New Roman" w:hint="eastAsia"/>
          <w:bCs/>
          <w:color w:val="000000" w:themeColor="text1"/>
          <w:sz w:val="22"/>
          <w:szCs w:val="22"/>
        </w:rPr>
        <w:t>选择”收益分解。归因分解结构图见图</w:t>
      </w:r>
      <w:r>
        <w:rPr>
          <w:rFonts w:ascii="Times New Roman" w:eastAsia="宋体" w:hAnsi="Times New Roman" w:cs="Times New Roman" w:hint="eastAsia"/>
          <w:bCs/>
          <w:color w:val="000000" w:themeColor="text1"/>
          <w:sz w:val="22"/>
          <w:szCs w:val="22"/>
        </w:rPr>
        <w:t>3.1</w:t>
      </w:r>
      <w:r>
        <w:rPr>
          <w:rFonts w:ascii="Times New Roman" w:eastAsia="宋体" w:hAnsi="Times New Roman" w:cs="Times New Roman" w:hint="eastAsia"/>
          <w:bCs/>
          <w:color w:val="000000" w:themeColor="text1"/>
          <w:sz w:val="22"/>
          <w:szCs w:val="22"/>
        </w:rPr>
        <w:t>，归因项的计算公式及说明见表</w:t>
      </w:r>
      <w:r>
        <w:rPr>
          <w:rFonts w:ascii="Times New Roman" w:eastAsia="宋体" w:hAnsi="Times New Roman" w:cs="Times New Roman" w:hint="eastAsia"/>
          <w:bCs/>
          <w:color w:val="000000" w:themeColor="text1"/>
          <w:sz w:val="22"/>
          <w:szCs w:val="22"/>
        </w:rPr>
        <w:t>3.1</w:t>
      </w:r>
      <w:r>
        <w:rPr>
          <w:rFonts w:ascii="Times New Roman" w:eastAsia="宋体" w:hAnsi="Times New Roman" w:cs="Times New Roman" w:hint="eastAsia"/>
          <w:bCs/>
          <w:color w:val="000000" w:themeColor="text1"/>
          <w:sz w:val="22"/>
          <w:szCs w:val="22"/>
        </w:rPr>
        <w:t>。</w:t>
      </w:r>
    </w:p>
    <w:p w14:paraId="1ABBB07E" w14:textId="16E84DD2" w:rsidR="00FA41E8" w:rsidRDefault="00FA41E8" w:rsidP="00FA41E8">
      <w:pPr>
        <w:jc w:val="center"/>
      </w:pPr>
      <w:r w:rsidRPr="00FA41E8">
        <w:rPr>
          <w:noProof/>
        </w:rPr>
        <w:drawing>
          <wp:inline distT="0" distB="0" distL="0" distR="0" wp14:anchorId="68FE207E" wp14:editId="2D30FC51">
            <wp:extent cx="3767328" cy="3388995"/>
            <wp:effectExtent l="0" t="0" r="24130" b="20955"/>
            <wp:docPr id="1" name="图示 1">
              <a:extLst xmlns:a="http://schemas.openxmlformats.org/drawingml/2006/main">
                <a:ext uri="{FF2B5EF4-FFF2-40B4-BE49-F238E27FC236}">
                  <a16:creationId xmlns:a16="http://schemas.microsoft.com/office/drawing/2014/main" id="{BF5C0C74-C2C3-A744-BD6C-5E73498BA51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5D30944" w14:textId="13BD3AAF" w:rsidR="006D200F" w:rsidRDefault="005252B9" w:rsidP="00ED3463">
      <w:pPr>
        <w:spacing w:line="288" w:lineRule="auto"/>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图</w:t>
      </w:r>
      <w:r w:rsidR="00973952">
        <w:rPr>
          <w:rFonts w:ascii="Times New Roman" w:eastAsia="宋体" w:hAnsi="Times New Roman" w:cs="Times New Roman"/>
          <w:sz w:val="22"/>
          <w:szCs w:val="22"/>
        </w:rPr>
        <w:t>3</w:t>
      </w:r>
      <w:r w:rsidR="00973952">
        <w:rPr>
          <w:rFonts w:ascii="Times New Roman" w:eastAsia="宋体" w:hAnsi="Times New Roman" w:cs="Times New Roman" w:hint="eastAsia"/>
          <w:sz w:val="22"/>
          <w:szCs w:val="22"/>
        </w:rPr>
        <w:t>.1</w:t>
      </w:r>
      <w:r w:rsidR="00973952">
        <w:rPr>
          <w:rFonts w:ascii="Times New Roman" w:eastAsia="宋体" w:hAnsi="Times New Roman" w:cs="Times New Roman" w:hint="eastAsia"/>
          <w:sz w:val="22"/>
          <w:szCs w:val="22"/>
        </w:rPr>
        <w:t>：</w:t>
      </w:r>
      <w:proofErr w:type="spellStart"/>
      <w:r w:rsidR="00973952">
        <w:rPr>
          <w:rFonts w:ascii="Times New Roman" w:eastAsia="宋体" w:hAnsi="Times New Roman" w:cs="Times New Roman" w:hint="eastAsia"/>
          <w:sz w:val="22"/>
          <w:szCs w:val="22"/>
        </w:rPr>
        <w:t>Campisi</w:t>
      </w:r>
      <w:proofErr w:type="spellEnd"/>
      <w:r w:rsidR="00973952">
        <w:rPr>
          <w:rFonts w:ascii="Times New Roman" w:eastAsia="宋体" w:hAnsi="Times New Roman" w:cs="Times New Roman" w:hint="eastAsia"/>
          <w:sz w:val="22"/>
          <w:szCs w:val="22"/>
        </w:rPr>
        <w:t>归因结构示意图</w:t>
      </w:r>
    </w:p>
    <w:p w14:paraId="5D8112FB" w14:textId="3BC204FF" w:rsidR="00ED3463" w:rsidRDefault="00ED3463" w:rsidP="00ED3463">
      <w:pPr>
        <w:spacing w:line="288" w:lineRule="auto"/>
        <w:jc w:val="center"/>
        <w:rPr>
          <w:rFonts w:ascii="Times New Roman" w:eastAsia="宋体" w:hAnsi="Times New Roman" w:cs="Times New Roman"/>
          <w:sz w:val="22"/>
          <w:szCs w:val="22"/>
        </w:rPr>
      </w:pPr>
    </w:p>
    <w:p w14:paraId="1D466E00" w14:textId="77777777" w:rsidR="00ED3463" w:rsidRPr="00501450" w:rsidRDefault="00ED3463" w:rsidP="00ED3463">
      <w:pPr>
        <w:spacing w:line="288" w:lineRule="auto"/>
        <w:jc w:val="center"/>
        <w:rPr>
          <w:rFonts w:ascii="Times New Roman" w:eastAsia="宋体" w:hAnsi="Times New Roman" w:cs="Times New Roman"/>
          <w:sz w:val="22"/>
          <w:szCs w:val="22"/>
        </w:rPr>
      </w:pPr>
    </w:p>
    <w:p w14:paraId="65ECC828" w14:textId="26B9B98D" w:rsidR="00DB4C2B" w:rsidRPr="005252B9" w:rsidRDefault="005252B9" w:rsidP="00DB4C2B">
      <w:pPr>
        <w:spacing w:line="288" w:lineRule="auto"/>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lastRenderedPageBreak/>
        <w:t>表</w:t>
      </w:r>
      <w:r>
        <w:rPr>
          <w:rFonts w:ascii="Times New Roman" w:eastAsia="宋体" w:hAnsi="Times New Roman" w:cs="Times New Roman"/>
          <w:sz w:val="22"/>
          <w:szCs w:val="22"/>
        </w:rPr>
        <w:t>3</w:t>
      </w:r>
      <w:r>
        <w:rPr>
          <w:rFonts w:ascii="Times New Roman" w:eastAsia="宋体" w:hAnsi="Times New Roman" w:cs="Times New Roman" w:hint="eastAsia"/>
          <w:sz w:val="22"/>
          <w:szCs w:val="22"/>
        </w:rPr>
        <w:t>.1</w:t>
      </w:r>
      <w:r>
        <w:rPr>
          <w:rFonts w:ascii="Times New Roman" w:eastAsia="宋体" w:hAnsi="Times New Roman" w:cs="Times New Roman" w:hint="eastAsia"/>
          <w:sz w:val="22"/>
          <w:szCs w:val="22"/>
        </w:rPr>
        <w:t>：</w:t>
      </w:r>
      <w:proofErr w:type="spellStart"/>
      <w:r>
        <w:rPr>
          <w:rFonts w:ascii="Times New Roman" w:eastAsia="宋体" w:hAnsi="Times New Roman" w:cs="Times New Roman" w:hint="eastAsia"/>
          <w:sz w:val="22"/>
          <w:szCs w:val="22"/>
        </w:rPr>
        <w:t>Campisi</w:t>
      </w:r>
      <w:proofErr w:type="spellEnd"/>
      <w:r>
        <w:rPr>
          <w:rFonts w:ascii="Times New Roman" w:eastAsia="宋体" w:hAnsi="Times New Roman" w:cs="Times New Roman" w:hint="eastAsia"/>
          <w:sz w:val="22"/>
          <w:szCs w:val="22"/>
        </w:rPr>
        <w:t>归因</w:t>
      </w:r>
      <w:r w:rsidR="006222B8">
        <w:rPr>
          <w:rFonts w:ascii="Times New Roman" w:eastAsia="宋体" w:hAnsi="Times New Roman" w:cs="Times New Roman" w:hint="eastAsia"/>
          <w:sz w:val="22"/>
          <w:szCs w:val="22"/>
        </w:rPr>
        <w:t>项说明</w:t>
      </w:r>
    </w:p>
    <w:tbl>
      <w:tblPr>
        <w:tblStyle w:val="a5"/>
        <w:tblW w:w="0" w:type="auto"/>
        <w:tblLook w:val="04A0" w:firstRow="1" w:lastRow="0" w:firstColumn="1" w:lastColumn="0" w:noHBand="0" w:noVBand="1"/>
      </w:tblPr>
      <w:tblGrid>
        <w:gridCol w:w="1696"/>
        <w:gridCol w:w="3402"/>
        <w:gridCol w:w="3532"/>
      </w:tblGrid>
      <w:tr w:rsidR="003F2AA0" w14:paraId="5F0CB218" w14:textId="77777777" w:rsidTr="00A5654B">
        <w:tc>
          <w:tcPr>
            <w:tcW w:w="8630" w:type="dxa"/>
            <w:gridSpan w:val="3"/>
          </w:tcPr>
          <w:p w14:paraId="20B1C62F" w14:textId="77777777" w:rsidR="003F2AA0" w:rsidRPr="003A2626" w:rsidRDefault="003F2AA0" w:rsidP="00DB4C2B">
            <w:pPr>
              <w:spacing w:line="288" w:lineRule="auto"/>
              <w:jc w:val="center"/>
              <w:rPr>
                <w:rFonts w:ascii="Times New Roman" w:eastAsia="宋体" w:hAnsi="Times New Roman" w:cs="Times New Roman"/>
                <w:sz w:val="22"/>
                <w:szCs w:val="22"/>
              </w:rPr>
            </w:pPr>
            <w:r w:rsidRPr="003A2626">
              <w:rPr>
                <w:rFonts w:ascii="Times New Roman" w:eastAsia="宋体" w:hAnsi="Times New Roman" w:cs="Times New Roman"/>
                <w:sz w:val="22"/>
                <w:szCs w:val="22"/>
              </w:rPr>
              <w:t>一级归因项</w:t>
            </w:r>
          </w:p>
        </w:tc>
      </w:tr>
      <w:tr w:rsidR="003F2AA0" w14:paraId="4DB82A1E" w14:textId="77777777" w:rsidTr="00A5654B">
        <w:tc>
          <w:tcPr>
            <w:tcW w:w="1696" w:type="dxa"/>
          </w:tcPr>
          <w:p w14:paraId="05192554" w14:textId="77777777" w:rsidR="003F2AA0" w:rsidRPr="003A2626" w:rsidRDefault="003F2AA0" w:rsidP="00DB4C2B">
            <w:pPr>
              <w:spacing w:line="288" w:lineRule="auto"/>
              <w:jc w:val="center"/>
              <w:rPr>
                <w:rFonts w:ascii="Times New Roman" w:eastAsia="宋体" w:hAnsi="Times New Roman" w:cs="Times New Roman"/>
                <w:sz w:val="22"/>
                <w:szCs w:val="22"/>
              </w:rPr>
            </w:pPr>
            <w:r w:rsidRPr="003A2626">
              <w:rPr>
                <w:rFonts w:ascii="Times New Roman" w:eastAsia="宋体" w:hAnsi="Times New Roman" w:cs="Times New Roman"/>
                <w:sz w:val="22"/>
                <w:szCs w:val="22"/>
              </w:rPr>
              <w:t>归因项</w:t>
            </w:r>
          </w:p>
        </w:tc>
        <w:tc>
          <w:tcPr>
            <w:tcW w:w="3402" w:type="dxa"/>
          </w:tcPr>
          <w:p w14:paraId="30B9BC7E" w14:textId="77777777" w:rsidR="003F2AA0" w:rsidRPr="003A2626" w:rsidRDefault="003F2AA0" w:rsidP="00DB4C2B">
            <w:pPr>
              <w:spacing w:line="288" w:lineRule="auto"/>
              <w:jc w:val="center"/>
              <w:rPr>
                <w:rFonts w:ascii="Times New Roman" w:eastAsia="宋体" w:hAnsi="Times New Roman" w:cs="Times New Roman"/>
                <w:sz w:val="22"/>
                <w:szCs w:val="22"/>
              </w:rPr>
            </w:pPr>
            <w:r w:rsidRPr="003A2626">
              <w:rPr>
                <w:rFonts w:ascii="Times New Roman" w:eastAsia="宋体" w:hAnsi="Times New Roman" w:cs="Times New Roman"/>
                <w:sz w:val="22"/>
                <w:szCs w:val="22"/>
              </w:rPr>
              <w:t>计算公式</w:t>
            </w:r>
          </w:p>
        </w:tc>
        <w:tc>
          <w:tcPr>
            <w:tcW w:w="3532" w:type="dxa"/>
          </w:tcPr>
          <w:p w14:paraId="6080F15B" w14:textId="77777777" w:rsidR="003F2AA0" w:rsidRPr="003A2626" w:rsidRDefault="003F2AA0" w:rsidP="00DB4C2B">
            <w:pPr>
              <w:spacing w:line="288" w:lineRule="auto"/>
              <w:jc w:val="center"/>
              <w:rPr>
                <w:rFonts w:ascii="Times New Roman" w:eastAsia="宋体" w:hAnsi="Times New Roman" w:cs="Times New Roman"/>
                <w:sz w:val="22"/>
                <w:szCs w:val="22"/>
              </w:rPr>
            </w:pPr>
            <w:r w:rsidRPr="003A2626">
              <w:rPr>
                <w:rFonts w:ascii="Times New Roman" w:eastAsia="宋体" w:hAnsi="Times New Roman" w:cs="Times New Roman"/>
                <w:sz w:val="22"/>
                <w:szCs w:val="22"/>
              </w:rPr>
              <w:t>意义说明</w:t>
            </w:r>
          </w:p>
        </w:tc>
      </w:tr>
      <w:tr w:rsidR="003F2AA0" w14:paraId="0179AE25" w14:textId="77777777" w:rsidTr="00A5654B">
        <w:tc>
          <w:tcPr>
            <w:tcW w:w="1696" w:type="dxa"/>
          </w:tcPr>
          <w:p w14:paraId="2D34969E" w14:textId="77777777" w:rsidR="003F2AA0" w:rsidRPr="003A2626" w:rsidRDefault="003F2AA0" w:rsidP="00DB4C2B">
            <w:pPr>
              <w:spacing w:line="288" w:lineRule="auto"/>
              <w:jc w:val="center"/>
              <w:rPr>
                <w:rFonts w:ascii="Times New Roman" w:eastAsia="宋体" w:hAnsi="Times New Roman" w:cs="Times New Roman"/>
                <w:sz w:val="22"/>
                <w:szCs w:val="22"/>
              </w:rPr>
            </w:pPr>
            <w:r w:rsidRPr="003A2626">
              <w:rPr>
                <w:rFonts w:ascii="Times New Roman" w:eastAsia="宋体" w:hAnsi="Times New Roman" w:cs="Times New Roman"/>
                <w:sz w:val="22"/>
                <w:szCs w:val="22"/>
              </w:rPr>
              <w:t>收入效应</w:t>
            </w:r>
          </w:p>
        </w:tc>
        <w:tc>
          <w:tcPr>
            <w:tcW w:w="3402" w:type="dxa"/>
          </w:tcPr>
          <w:p w14:paraId="5582FD72" w14:textId="77777777" w:rsidR="003F2AA0" w:rsidRPr="003A645B" w:rsidRDefault="003F2AA0" w:rsidP="00DB4C2B">
            <w:pPr>
              <w:spacing w:line="288" w:lineRule="auto"/>
              <w:rPr>
                <w:rFonts w:ascii="Times New Roman" w:eastAsia="宋体" w:hAnsi="Times New Roman" w:cs="Times New Roman"/>
                <w:sz w:val="22"/>
                <w:szCs w:val="22"/>
              </w:rPr>
            </w:pPr>
            <m:oMathPara>
              <m:oMath>
                <m:r>
                  <w:rPr>
                    <w:rFonts w:ascii="Cambria Math" w:eastAsia="宋体" w:hAnsi="Cambria Math" w:cs="Times New Roman"/>
                    <w:sz w:val="22"/>
                    <w:szCs w:val="22"/>
                  </w:rPr>
                  <m:t>ytm∙Δt</m:t>
                </m:r>
              </m:oMath>
            </m:oMathPara>
          </w:p>
        </w:tc>
        <w:tc>
          <w:tcPr>
            <w:tcW w:w="3532" w:type="dxa"/>
          </w:tcPr>
          <w:p w14:paraId="1D41D449" w14:textId="77777777" w:rsidR="003F2AA0" w:rsidRPr="003A2626" w:rsidRDefault="003F2AA0" w:rsidP="00DB4C2B">
            <w:pPr>
              <w:spacing w:line="288" w:lineRule="auto"/>
              <w:rPr>
                <w:rFonts w:ascii="Times New Roman" w:eastAsia="宋体" w:hAnsi="Times New Roman" w:cs="Times New Roman"/>
                <w:sz w:val="22"/>
                <w:szCs w:val="22"/>
              </w:rPr>
            </w:pPr>
            <w:r w:rsidRPr="003A2626">
              <w:rPr>
                <w:rFonts w:ascii="Times New Roman" w:eastAsia="宋体" w:hAnsi="Times New Roman" w:cs="Times New Roman"/>
                <w:sz w:val="22"/>
                <w:szCs w:val="22"/>
              </w:rPr>
              <w:t>持有债券所产生的时间收益</w:t>
            </w:r>
          </w:p>
        </w:tc>
      </w:tr>
      <w:tr w:rsidR="003F2AA0" w14:paraId="4FDC4753" w14:textId="77777777" w:rsidTr="00A5654B">
        <w:tc>
          <w:tcPr>
            <w:tcW w:w="1696" w:type="dxa"/>
          </w:tcPr>
          <w:p w14:paraId="341A68B4" w14:textId="77777777" w:rsidR="003F2AA0" w:rsidRPr="003A2626" w:rsidRDefault="003F2AA0" w:rsidP="00DB4C2B">
            <w:pPr>
              <w:spacing w:line="288" w:lineRule="auto"/>
              <w:jc w:val="center"/>
              <w:rPr>
                <w:rFonts w:ascii="Times New Roman" w:eastAsia="宋体" w:hAnsi="Times New Roman" w:cs="Times New Roman"/>
                <w:sz w:val="22"/>
                <w:szCs w:val="22"/>
              </w:rPr>
            </w:pPr>
            <w:r w:rsidRPr="003A2626">
              <w:rPr>
                <w:rFonts w:ascii="Times New Roman" w:eastAsia="宋体" w:hAnsi="Times New Roman" w:cs="Times New Roman"/>
                <w:color w:val="000000"/>
                <w:kern w:val="0"/>
                <w:sz w:val="22"/>
                <w:szCs w:val="22"/>
              </w:rPr>
              <w:t>国债曲线效应</w:t>
            </w:r>
          </w:p>
        </w:tc>
        <w:tc>
          <w:tcPr>
            <w:tcW w:w="3402" w:type="dxa"/>
          </w:tcPr>
          <w:p w14:paraId="742FA21F" w14:textId="77777777" w:rsidR="003F2AA0" w:rsidRPr="003A645B" w:rsidRDefault="003F2AA0" w:rsidP="00DB4C2B">
            <w:pPr>
              <w:spacing w:line="288" w:lineRule="auto"/>
              <w:rPr>
                <w:rFonts w:ascii="Times New Roman" w:eastAsia="宋体" w:hAnsi="Times New Roman" w:cs="Times New Roman"/>
                <w:sz w:val="22"/>
                <w:szCs w:val="22"/>
              </w:rPr>
            </w:pPr>
            <m:oMathPara>
              <m:oMath>
                <m:r>
                  <w:rPr>
                    <w:rFonts w:ascii="Cambria Math" w:eastAsia="宋体" w:hAnsi="Cambria Math" w:cs="Times New Roman"/>
                    <w:sz w:val="22"/>
                    <w:szCs w:val="22"/>
                  </w:rPr>
                  <m:t>-MD∙Δ</m:t>
                </m:r>
                <m:sSub>
                  <m:sSubPr>
                    <m:ctrlPr>
                      <w:rPr>
                        <w:rFonts w:ascii="Cambria Math" w:eastAsia="宋体" w:hAnsi="Cambria Math" w:cs="Times New Roman"/>
                        <w:i/>
                        <w:sz w:val="22"/>
                        <w:szCs w:val="22"/>
                      </w:rPr>
                    </m:ctrlPr>
                  </m:sSubPr>
                  <m:e>
                    <m:r>
                      <w:rPr>
                        <w:rFonts w:ascii="Cambria Math" w:eastAsia="宋体" w:hAnsi="Cambria Math" w:cs="Times New Roman"/>
                        <w:sz w:val="22"/>
                        <w:szCs w:val="22"/>
                      </w:rPr>
                      <m:t>y</m:t>
                    </m:r>
                  </m:e>
                  <m:sub>
                    <m:r>
                      <w:rPr>
                        <w:rFonts w:ascii="Cambria Math" w:eastAsia="宋体" w:hAnsi="Cambria Math" w:cs="Times New Roman"/>
                        <w:sz w:val="22"/>
                        <w:szCs w:val="22"/>
                      </w:rPr>
                      <m:t>yc</m:t>
                    </m:r>
                  </m:sub>
                </m:sSub>
              </m:oMath>
            </m:oMathPara>
          </w:p>
        </w:tc>
        <w:tc>
          <w:tcPr>
            <w:tcW w:w="3532" w:type="dxa"/>
          </w:tcPr>
          <w:p w14:paraId="626B77B5" w14:textId="77777777" w:rsidR="003F2AA0" w:rsidRPr="003A2626" w:rsidRDefault="003F2AA0" w:rsidP="00DB4C2B">
            <w:pPr>
              <w:spacing w:line="288" w:lineRule="auto"/>
              <w:rPr>
                <w:rFonts w:ascii="Times New Roman" w:eastAsia="宋体" w:hAnsi="Times New Roman" w:cs="Times New Roman"/>
                <w:sz w:val="22"/>
                <w:szCs w:val="22"/>
              </w:rPr>
            </w:pPr>
            <w:r>
              <w:rPr>
                <w:rFonts w:ascii="Times New Roman" w:eastAsia="宋体" w:hAnsi="Times New Roman" w:cs="Times New Roman" w:hint="eastAsia"/>
                <w:sz w:val="22"/>
                <w:szCs w:val="22"/>
              </w:rPr>
              <w:t>对应期限国债利率变动所产生的债券收益</w:t>
            </w:r>
          </w:p>
        </w:tc>
      </w:tr>
      <w:tr w:rsidR="003F2AA0" w14:paraId="0456B90C" w14:textId="77777777" w:rsidTr="00A5654B">
        <w:tc>
          <w:tcPr>
            <w:tcW w:w="1696" w:type="dxa"/>
          </w:tcPr>
          <w:p w14:paraId="50A91C8F" w14:textId="77777777" w:rsidR="003F2AA0" w:rsidRPr="003A2626" w:rsidRDefault="003F2AA0" w:rsidP="00DB4C2B">
            <w:pPr>
              <w:spacing w:line="288" w:lineRule="auto"/>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利差效应</w:t>
            </w:r>
          </w:p>
        </w:tc>
        <w:tc>
          <w:tcPr>
            <w:tcW w:w="3402" w:type="dxa"/>
          </w:tcPr>
          <w:p w14:paraId="02B978E3" w14:textId="77777777" w:rsidR="003F2AA0" w:rsidRPr="003A645B" w:rsidRDefault="003F2AA0" w:rsidP="00DB4C2B">
            <w:pPr>
              <w:spacing w:line="288" w:lineRule="auto"/>
              <w:rPr>
                <w:rFonts w:ascii="Times New Roman" w:eastAsia="宋体" w:hAnsi="Times New Roman" w:cs="Times New Roman"/>
                <w:sz w:val="22"/>
                <w:szCs w:val="22"/>
              </w:rPr>
            </w:pPr>
            <m:oMathPara>
              <m:oMath>
                <m:r>
                  <w:rPr>
                    <w:rFonts w:ascii="Cambria Math" w:eastAsia="宋体" w:hAnsi="Cambria Math" w:cs="Times New Roman"/>
                    <w:sz w:val="22"/>
                    <w:szCs w:val="22"/>
                  </w:rPr>
                  <m:t>-MD∙Δ</m:t>
                </m:r>
                <m:sSub>
                  <m:sSubPr>
                    <m:ctrlPr>
                      <w:rPr>
                        <w:rFonts w:ascii="Cambria Math" w:eastAsia="宋体" w:hAnsi="Cambria Math" w:cs="Times New Roman"/>
                        <w:i/>
                        <w:sz w:val="22"/>
                        <w:szCs w:val="22"/>
                      </w:rPr>
                    </m:ctrlPr>
                  </m:sSubPr>
                  <m:e>
                    <m:r>
                      <w:rPr>
                        <w:rFonts w:ascii="Cambria Math" w:eastAsia="宋体" w:hAnsi="Cambria Math" w:cs="Times New Roman"/>
                        <w:sz w:val="22"/>
                        <w:szCs w:val="22"/>
                      </w:rPr>
                      <m:t>y</m:t>
                    </m:r>
                  </m:e>
                  <m:sub>
                    <m:r>
                      <w:rPr>
                        <w:rFonts w:ascii="Cambria Math" w:eastAsia="宋体" w:hAnsi="Cambria Math" w:cs="Times New Roman" w:hint="eastAsia"/>
                        <w:sz w:val="22"/>
                        <w:szCs w:val="22"/>
                      </w:rPr>
                      <m:t>spread</m:t>
                    </m:r>
                  </m:sub>
                </m:sSub>
              </m:oMath>
            </m:oMathPara>
          </w:p>
        </w:tc>
        <w:tc>
          <w:tcPr>
            <w:tcW w:w="3532" w:type="dxa"/>
          </w:tcPr>
          <w:p w14:paraId="205F5543" w14:textId="77777777" w:rsidR="003F2AA0" w:rsidRPr="003A2626" w:rsidRDefault="003F2AA0" w:rsidP="00DB4C2B">
            <w:pPr>
              <w:spacing w:line="288" w:lineRule="auto"/>
              <w:rPr>
                <w:rFonts w:ascii="Times New Roman" w:eastAsia="宋体" w:hAnsi="Times New Roman" w:cs="Times New Roman"/>
                <w:sz w:val="22"/>
                <w:szCs w:val="22"/>
              </w:rPr>
            </w:pPr>
            <w:r>
              <w:rPr>
                <w:rFonts w:ascii="Times New Roman" w:eastAsia="宋体" w:hAnsi="Times New Roman" w:cs="Times New Roman" w:hint="eastAsia"/>
                <w:sz w:val="22"/>
                <w:szCs w:val="22"/>
              </w:rPr>
              <w:t>利差变动所产生的债券收益</w:t>
            </w:r>
          </w:p>
        </w:tc>
      </w:tr>
      <w:tr w:rsidR="003F2AA0" w14:paraId="17024A3E" w14:textId="77777777" w:rsidTr="00A5654B">
        <w:tc>
          <w:tcPr>
            <w:tcW w:w="1696" w:type="dxa"/>
          </w:tcPr>
          <w:p w14:paraId="0BBDCA01" w14:textId="5907B78C" w:rsidR="003F2AA0" w:rsidRDefault="003F2AA0" w:rsidP="00DB4C2B">
            <w:pPr>
              <w:spacing w:line="288" w:lineRule="auto"/>
              <w:rPr>
                <w:rFonts w:ascii="Times New Roman" w:eastAsia="宋体" w:hAnsi="Times New Roman" w:cs="Times New Roman"/>
                <w:sz w:val="22"/>
                <w:szCs w:val="22"/>
              </w:rPr>
            </w:pPr>
          </w:p>
          <w:p w14:paraId="0AFB4116" w14:textId="77777777" w:rsidR="003F2AA0" w:rsidRPr="003A2626" w:rsidRDefault="003F2AA0" w:rsidP="00DB4C2B">
            <w:pPr>
              <w:spacing w:line="288" w:lineRule="auto"/>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残余收益</w:t>
            </w:r>
          </w:p>
        </w:tc>
        <w:tc>
          <w:tcPr>
            <w:tcW w:w="3402" w:type="dxa"/>
          </w:tcPr>
          <w:p w14:paraId="6FEE3807" w14:textId="18195E16" w:rsidR="003F2AA0" w:rsidRPr="003A645B" w:rsidRDefault="003F2AA0" w:rsidP="00DB4C2B">
            <w:pPr>
              <w:spacing w:line="288" w:lineRule="auto"/>
              <w:rPr>
                <w:rFonts w:ascii="Times New Roman" w:eastAsia="宋体" w:hAnsi="Times New Roman" w:cs="Times New Roman"/>
                <w:sz w:val="22"/>
                <w:szCs w:val="22"/>
              </w:rPr>
            </w:pPr>
          </w:p>
          <w:p w14:paraId="20E84CFF" w14:textId="77777777" w:rsidR="003F2AA0" w:rsidRPr="003A645B" w:rsidRDefault="003F2AA0" w:rsidP="00DB4C2B">
            <w:pPr>
              <w:spacing w:line="288" w:lineRule="auto"/>
              <w:jc w:val="center"/>
              <w:rPr>
                <w:rFonts w:ascii="Times New Roman" w:eastAsia="宋体" w:hAnsi="Times New Roman" w:cs="Times New Roman"/>
                <w:sz w:val="22"/>
                <w:szCs w:val="22"/>
              </w:rPr>
            </w:pPr>
            <w:r w:rsidRPr="003A645B">
              <w:rPr>
                <w:rFonts w:ascii="Times New Roman" w:eastAsia="宋体" w:hAnsi="Times New Roman" w:cs="Times New Roman"/>
                <w:sz w:val="22"/>
                <w:szCs w:val="22"/>
              </w:rPr>
              <w:t>--</w:t>
            </w:r>
          </w:p>
        </w:tc>
        <w:tc>
          <w:tcPr>
            <w:tcW w:w="3532" w:type="dxa"/>
          </w:tcPr>
          <w:p w14:paraId="0ADE8E35" w14:textId="44CA6C94" w:rsidR="003F2AA0" w:rsidRPr="003A2626" w:rsidRDefault="003F2AA0" w:rsidP="00DB4C2B">
            <w:pPr>
              <w:spacing w:line="288" w:lineRule="auto"/>
              <w:rPr>
                <w:rFonts w:ascii="Times New Roman" w:eastAsia="宋体" w:hAnsi="Times New Roman" w:cs="Times New Roman"/>
                <w:sz w:val="22"/>
                <w:szCs w:val="22"/>
              </w:rPr>
            </w:pPr>
            <w:r>
              <w:rPr>
                <w:rFonts w:ascii="Times New Roman" w:eastAsia="宋体" w:hAnsi="Times New Roman" w:cs="Times New Roman" w:hint="eastAsia"/>
                <w:sz w:val="22"/>
                <w:szCs w:val="22"/>
              </w:rPr>
              <w:t>债</w:t>
            </w:r>
            <w:r w:rsidR="00BF29BA">
              <w:rPr>
                <w:rFonts w:ascii="Times New Roman" w:eastAsia="宋体" w:hAnsi="Times New Roman" w:cs="Times New Roman" w:hint="eastAsia"/>
                <w:sz w:val="22"/>
                <w:szCs w:val="22"/>
              </w:rPr>
              <w:t>券持仓收益中不能被上述三项解释的部分。若到期收益率出现较大波动</w:t>
            </w:r>
            <w:r>
              <w:rPr>
                <w:rFonts w:ascii="Times New Roman" w:eastAsia="宋体" w:hAnsi="Times New Roman" w:cs="Times New Roman" w:hint="eastAsia"/>
                <w:sz w:val="22"/>
                <w:szCs w:val="22"/>
              </w:rPr>
              <w:t>，则残余收益较大</w:t>
            </w:r>
          </w:p>
        </w:tc>
      </w:tr>
      <w:tr w:rsidR="003F2AA0" w14:paraId="2F655811" w14:textId="77777777" w:rsidTr="00A5654B">
        <w:tc>
          <w:tcPr>
            <w:tcW w:w="8630" w:type="dxa"/>
            <w:gridSpan w:val="3"/>
          </w:tcPr>
          <w:p w14:paraId="4DE6EED6" w14:textId="77777777" w:rsidR="003F2AA0" w:rsidRPr="003A2626" w:rsidRDefault="003F2AA0" w:rsidP="00DB4C2B">
            <w:pPr>
              <w:spacing w:line="288" w:lineRule="auto"/>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二</w:t>
            </w:r>
            <w:r w:rsidRPr="003A2626">
              <w:rPr>
                <w:rFonts w:ascii="Times New Roman" w:eastAsia="宋体" w:hAnsi="Times New Roman" w:cs="Times New Roman"/>
                <w:sz w:val="22"/>
                <w:szCs w:val="22"/>
              </w:rPr>
              <w:t>级归因项</w:t>
            </w:r>
          </w:p>
        </w:tc>
      </w:tr>
      <w:tr w:rsidR="003F2AA0" w14:paraId="47B1147B" w14:textId="77777777" w:rsidTr="00A5654B">
        <w:tc>
          <w:tcPr>
            <w:tcW w:w="1696" w:type="dxa"/>
          </w:tcPr>
          <w:p w14:paraId="5DF05339" w14:textId="77777777" w:rsidR="003F2AA0" w:rsidRPr="003A2626" w:rsidRDefault="003F2AA0" w:rsidP="00DB4C2B">
            <w:pPr>
              <w:spacing w:line="288" w:lineRule="auto"/>
              <w:jc w:val="center"/>
              <w:rPr>
                <w:rFonts w:ascii="Times New Roman" w:eastAsia="宋体" w:hAnsi="Times New Roman" w:cs="Times New Roman"/>
                <w:sz w:val="22"/>
                <w:szCs w:val="22"/>
              </w:rPr>
            </w:pPr>
            <w:r w:rsidRPr="003A2626">
              <w:rPr>
                <w:rFonts w:ascii="Times New Roman" w:eastAsia="宋体" w:hAnsi="Times New Roman" w:cs="Times New Roman"/>
                <w:sz w:val="22"/>
                <w:szCs w:val="22"/>
              </w:rPr>
              <w:t>归因项</w:t>
            </w:r>
          </w:p>
        </w:tc>
        <w:tc>
          <w:tcPr>
            <w:tcW w:w="3402" w:type="dxa"/>
          </w:tcPr>
          <w:p w14:paraId="67B5A3BF" w14:textId="77777777" w:rsidR="003F2AA0" w:rsidRPr="003A2626" w:rsidRDefault="003F2AA0" w:rsidP="00DB4C2B">
            <w:pPr>
              <w:spacing w:line="288" w:lineRule="auto"/>
              <w:jc w:val="center"/>
              <w:rPr>
                <w:rFonts w:ascii="Times New Roman" w:eastAsia="宋体" w:hAnsi="Times New Roman" w:cs="Times New Roman"/>
                <w:sz w:val="22"/>
                <w:szCs w:val="22"/>
              </w:rPr>
            </w:pPr>
            <w:r w:rsidRPr="003A2626">
              <w:rPr>
                <w:rFonts w:ascii="Times New Roman" w:eastAsia="宋体" w:hAnsi="Times New Roman" w:cs="Times New Roman"/>
                <w:sz w:val="22"/>
                <w:szCs w:val="22"/>
              </w:rPr>
              <w:t>计算公式</w:t>
            </w:r>
          </w:p>
        </w:tc>
        <w:tc>
          <w:tcPr>
            <w:tcW w:w="3532" w:type="dxa"/>
          </w:tcPr>
          <w:p w14:paraId="3E57C1C2" w14:textId="77777777" w:rsidR="003F2AA0" w:rsidRPr="003A2626" w:rsidRDefault="003F2AA0" w:rsidP="00DB4C2B">
            <w:pPr>
              <w:spacing w:line="288" w:lineRule="auto"/>
              <w:jc w:val="center"/>
              <w:rPr>
                <w:rFonts w:ascii="Times New Roman" w:eastAsia="宋体" w:hAnsi="Times New Roman" w:cs="Times New Roman"/>
                <w:sz w:val="22"/>
                <w:szCs w:val="22"/>
              </w:rPr>
            </w:pPr>
            <w:r w:rsidRPr="003A2626">
              <w:rPr>
                <w:rFonts w:ascii="Times New Roman" w:eastAsia="宋体" w:hAnsi="Times New Roman" w:cs="Times New Roman"/>
                <w:sz w:val="22"/>
                <w:szCs w:val="22"/>
              </w:rPr>
              <w:t>意义说明</w:t>
            </w:r>
          </w:p>
        </w:tc>
      </w:tr>
      <w:tr w:rsidR="003F2AA0" w14:paraId="28DF9A8D" w14:textId="77777777" w:rsidTr="00A5654B">
        <w:tc>
          <w:tcPr>
            <w:tcW w:w="1696" w:type="dxa"/>
          </w:tcPr>
          <w:p w14:paraId="6F6B86D3" w14:textId="77777777" w:rsidR="003F2AA0" w:rsidRPr="003A2626" w:rsidRDefault="003F2AA0" w:rsidP="00DB4C2B">
            <w:pPr>
              <w:spacing w:line="288" w:lineRule="auto"/>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票息收益</w:t>
            </w:r>
          </w:p>
        </w:tc>
        <w:tc>
          <w:tcPr>
            <w:tcW w:w="3402" w:type="dxa"/>
          </w:tcPr>
          <w:p w14:paraId="0B204C2F" w14:textId="77777777" w:rsidR="003F2AA0" w:rsidRPr="003A645B" w:rsidRDefault="003F2AA0" w:rsidP="00DB4C2B">
            <w:pPr>
              <w:spacing w:line="288" w:lineRule="auto"/>
              <w:rPr>
                <w:rFonts w:ascii="Times New Roman" w:eastAsia="宋体" w:hAnsi="Times New Roman" w:cs="Times New Roman"/>
                <w:sz w:val="22"/>
                <w:szCs w:val="22"/>
              </w:rPr>
            </w:pPr>
            <m:oMathPara>
              <m:oMath>
                <m:r>
                  <w:rPr>
                    <w:rFonts w:ascii="Cambria Math" w:eastAsia="宋体" w:hAnsi="Cambria Math" w:cs="Times New Roman"/>
                    <w:sz w:val="22"/>
                    <w:szCs w:val="22"/>
                  </w:rPr>
                  <m:t>coupon rate</m:t>
                </m:r>
                <m:r>
                  <w:rPr>
                    <w:rFonts w:ascii="Cambria Math" w:eastAsia="宋体" w:hAnsi="Cambria Math" w:cs="Times New Roman" w:hint="eastAsia"/>
                    <w:sz w:val="22"/>
                    <w:szCs w:val="22"/>
                  </w:rPr>
                  <m:t>∙</m:t>
                </m:r>
                <m:r>
                  <w:rPr>
                    <w:rFonts w:ascii="Cambria Math" w:eastAsia="宋体" w:hAnsi="Cambria Math" w:cs="Times New Roman"/>
                    <w:sz w:val="22"/>
                    <w:szCs w:val="22"/>
                  </w:rPr>
                  <m:t>Δt</m:t>
                </m:r>
              </m:oMath>
            </m:oMathPara>
          </w:p>
        </w:tc>
        <w:tc>
          <w:tcPr>
            <w:tcW w:w="3532" w:type="dxa"/>
          </w:tcPr>
          <w:p w14:paraId="7117608B" w14:textId="77777777" w:rsidR="003F2AA0" w:rsidRPr="003A2626" w:rsidRDefault="003F2AA0" w:rsidP="00DB4C2B">
            <w:pPr>
              <w:spacing w:line="288" w:lineRule="auto"/>
              <w:rPr>
                <w:rFonts w:ascii="Times New Roman" w:eastAsia="宋体" w:hAnsi="Times New Roman" w:cs="Times New Roman"/>
                <w:sz w:val="22"/>
                <w:szCs w:val="22"/>
              </w:rPr>
            </w:pPr>
            <w:r w:rsidRPr="003A2626">
              <w:rPr>
                <w:rFonts w:ascii="Times New Roman" w:eastAsia="宋体" w:hAnsi="Times New Roman" w:cs="Times New Roman"/>
                <w:sz w:val="22"/>
                <w:szCs w:val="22"/>
              </w:rPr>
              <w:t>持有债券所产生的</w:t>
            </w:r>
            <w:r>
              <w:rPr>
                <w:rFonts w:ascii="Times New Roman" w:eastAsia="宋体" w:hAnsi="Times New Roman" w:cs="Times New Roman" w:hint="eastAsia"/>
                <w:sz w:val="22"/>
                <w:szCs w:val="22"/>
              </w:rPr>
              <w:t>票息</w:t>
            </w:r>
            <w:r w:rsidRPr="003A2626">
              <w:rPr>
                <w:rFonts w:ascii="Times New Roman" w:eastAsia="宋体" w:hAnsi="Times New Roman" w:cs="Times New Roman"/>
                <w:sz w:val="22"/>
                <w:szCs w:val="22"/>
              </w:rPr>
              <w:t>收益</w:t>
            </w:r>
          </w:p>
        </w:tc>
      </w:tr>
      <w:tr w:rsidR="003F2AA0" w14:paraId="35DDDE76" w14:textId="77777777" w:rsidTr="00A5654B">
        <w:tc>
          <w:tcPr>
            <w:tcW w:w="1696" w:type="dxa"/>
          </w:tcPr>
          <w:p w14:paraId="2538D5FC" w14:textId="77777777" w:rsidR="003F2AA0" w:rsidRPr="003A2626" w:rsidRDefault="003F2AA0" w:rsidP="00DB4C2B">
            <w:pPr>
              <w:spacing w:line="288" w:lineRule="auto"/>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溢价</w:t>
            </w:r>
            <w:r>
              <w:rPr>
                <w:rFonts w:ascii="Times New Roman" w:eastAsia="宋体" w:hAnsi="Times New Roman" w:cs="Times New Roman" w:hint="eastAsia"/>
                <w:sz w:val="22"/>
                <w:szCs w:val="22"/>
              </w:rPr>
              <w:t>/</w:t>
            </w:r>
            <w:r>
              <w:rPr>
                <w:rFonts w:ascii="Times New Roman" w:eastAsia="宋体" w:hAnsi="Times New Roman" w:cs="Times New Roman" w:hint="eastAsia"/>
                <w:sz w:val="22"/>
                <w:szCs w:val="22"/>
              </w:rPr>
              <w:t>折价收益</w:t>
            </w:r>
          </w:p>
        </w:tc>
        <w:tc>
          <w:tcPr>
            <w:tcW w:w="3402" w:type="dxa"/>
          </w:tcPr>
          <w:p w14:paraId="1075F852" w14:textId="77777777" w:rsidR="003F2AA0" w:rsidRPr="003A645B" w:rsidRDefault="00C33824" w:rsidP="00DB4C2B">
            <w:pPr>
              <w:spacing w:line="288" w:lineRule="auto"/>
              <w:rPr>
                <w:rFonts w:ascii="Times New Roman" w:eastAsia="宋体" w:hAnsi="Times New Roman" w:cs="Times New Roman"/>
                <w:sz w:val="22"/>
                <w:szCs w:val="22"/>
              </w:rPr>
            </w:pPr>
            <m:oMathPara>
              <m:oMath>
                <m:d>
                  <m:dPr>
                    <m:ctrlPr>
                      <w:rPr>
                        <w:rFonts w:ascii="Cambria Math" w:eastAsia="宋体" w:hAnsi="Cambria Math" w:cs="Times New Roman"/>
                        <w:i/>
                        <w:sz w:val="22"/>
                        <w:szCs w:val="22"/>
                      </w:rPr>
                    </m:ctrlPr>
                  </m:dPr>
                  <m:e>
                    <m:r>
                      <w:rPr>
                        <w:rFonts w:ascii="Cambria Math" w:eastAsia="宋体" w:hAnsi="Cambria Math" w:cs="Times New Roman"/>
                        <w:sz w:val="22"/>
                        <w:szCs w:val="22"/>
                      </w:rPr>
                      <m:t>ytm-coupon rate</m:t>
                    </m:r>
                    <m:ctrlPr>
                      <w:rPr>
                        <w:rFonts w:ascii="Cambria Math" w:eastAsia="宋体" w:hAnsi="Cambria Math" w:cs="Times New Roman" w:hint="eastAsia"/>
                        <w:i/>
                        <w:sz w:val="22"/>
                        <w:szCs w:val="22"/>
                      </w:rPr>
                    </m:ctrlPr>
                  </m:e>
                </m:d>
                <m:r>
                  <w:rPr>
                    <w:rFonts w:ascii="Cambria Math" w:eastAsia="宋体" w:hAnsi="Cambria Math" w:cs="Times New Roman" w:hint="eastAsia"/>
                    <w:sz w:val="22"/>
                    <w:szCs w:val="22"/>
                  </w:rPr>
                  <m:t>∙</m:t>
                </m:r>
                <m:r>
                  <w:rPr>
                    <w:rFonts w:ascii="Cambria Math" w:eastAsia="宋体" w:hAnsi="Cambria Math" w:cs="Times New Roman"/>
                    <w:sz w:val="22"/>
                    <w:szCs w:val="22"/>
                  </w:rPr>
                  <m:t>Δt</m:t>
                </m:r>
              </m:oMath>
            </m:oMathPara>
          </w:p>
        </w:tc>
        <w:tc>
          <w:tcPr>
            <w:tcW w:w="3532" w:type="dxa"/>
          </w:tcPr>
          <w:p w14:paraId="18C4181D" w14:textId="77777777" w:rsidR="003F2AA0" w:rsidRPr="003A2626" w:rsidRDefault="003F2AA0" w:rsidP="00DB4C2B">
            <w:pPr>
              <w:spacing w:line="288" w:lineRule="auto"/>
              <w:rPr>
                <w:rFonts w:ascii="Times New Roman" w:eastAsia="宋体" w:hAnsi="Times New Roman" w:cs="Times New Roman"/>
                <w:sz w:val="22"/>
                <w:szCs w:val="22"/>
              </w:rPr>
            </w:pPr>
            <w:r>
              <w:rPr>
                <w:rFonts w:ascii="Times New Roman" w:eastAsia="宋体" w:hAnsi="Times New Roman" w:cs="Times New Roman" w:hint="eastAsia"/>
                <w:sz w:val="22"/>
                <w:szCs w:val="22"/>
              </w:rPr>
              <w:t>到期收益率高于</w:t>
            </w:r>
            <w:r>
              <w:rPr>
                <w:rFonts w:ascii="Times New Roman" w:eastAsia="宋体" w:hAnsi="Times New Roman" w:cs="Times New Roman" w:hint="eastAsia"/>
                <w:sz w:val="22"/>
                <w:szCs w:val="22"/>
              </w:rPr>
              <w:t>/</w:t>
            </w:r>
            <w:r>
              <w:rPr>
                <w:rFonts w:ascii="Times New Roman" w:eastAsia="宋体" w:hAnsi="Times New Roman" w:cs="Times New Roman" w:hint="eastAsia"/>
                <w:sz w:val="22"/>
                <w:szCs w:val="22"/>
              </w:rPr>
              <w:t>低于票面利率所产生的额外收益</w:t>
            </w:r>
          </w:p>
        </w:tc>
      </w:tr>
      <w:tr w:rsidR="003F2AA0" w14:paraId="41E78367" w14:textId="77777777" w:rsidTr="00A5654B">
        <w:tc>
          <w:tcPr>
            <w:tcW w:w="1696" w:type="dxa"/>
          </w:tcPr>
          <w:p w14:paraId="1BAC2B1D" w14:textId="77777777" w:rsidR="003F2AA0" w:rsidRPr="003A2626" w:rsidRDefault="003F2AA0" w:rsidP="00DB4C2B">
            <w:pPr>
              <w:spacing w:line="288" w:lineRule="auto"/>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平移收益</w:t>
            </w:r>
          </w:p>
        </w:tc>
        <w:tc>
          <w:tcPr>
            <w:tcW w:w="3402" w:type="dxa"/>
          </w:tcPr>
          <w:p w14:paraId="36FEADA2" w14:textId="77777777" w:rsidR="003F2AA0" w:rsidRPr="003A645B" w:rsidRDefault="003F2AA0" w:rsidP="00DB4C2B">
            <w:pPr>
              <w:spacing w:line="288" w:lineRule="auto"/>
              <w:rPr>
                <w:rFonts w:ascii="Times New Roman" w:eastAsia="宋体" w:hAnsi="Times New Roman" w:cs="Times New Roman"/>
                <w:sz w:val="22"/>
                <w:szCs w:val="22"/>
              </w:rPr>
            </w:pPr>
            <m:oMathPara>
              <m:oMath>
                <m:r>
                  <w:rPr>
                    <w:rFonts w:ascii="Cambria Math" w:eastAsia="宋体" w:hAnsi="Cambria Math" w:cs="Times New Roman"/>
                    <w:sz w:val="22"/>
                    <w:szCs w:val="22"/>
                  </w:rPr>
                  <m:t>-MD∙</m:t>
                </m:r>
                <m:sSub>
                  <m:sSubPr>
                    <m:ctrlPr>
                      <w:rPr>
                        <w:rFonts w:ascii="Cambria Math" w:eastAsia="宋体" w:hAnsi="Cambria Math" w:cs="Times New Roman"/>
                        <w:i/>
                        <w:sz w:val="22"/>
                        <w:szCs w:val="22"/>
                      </w:rPr>
                    </m:ctrlPr>
                  </m:sSubPr>
                  <m:e>
                    <m:acc>
                      <m:accPr>
                        <m:chr m:val="̅"/>
                        <m:ctrlPr>
                          <w:rPr>
                            <w:rFonts w:ascii="Cambria Math" w:eastAsia="宋体" w:hAnsi="Cambria Math" w:cs="Times New Roman"/>
                            <w:i/>
                            <w:sz w:val="22"/>
                            <w:szCs w:val="22"/>
                          </w:rPr>
                        </m:ctrlPr>
                      </m:accPr>
                      <m:e>
                        <m:r>
                          <w:rPr>
                            <w:rFonts w:ascii="Cambria Math" w:eastAsia="宋体" w:hAnsi="Cambria Math" w:cs="Times New Roman"/>
                            <w:sz w:val="22"/>
                            <w:szCs w:val="22"/>
                          </w:rPr>
                          <m:t>Δy</m:t>
                        </m:r>
                        <m:ctrlPr>
                          <w:rPr>
                            <w:rFonts w:ascii="Cambria Math" w:eastAsia="宋体" w:hAnsi="Cambria Math" w:cs="Times New Roman" w:hint="eastAsia"/>
                            <w:i/>
                            <w:sz w:val="22"/>
                            <w:szCs w:val="22"/>
                          </w:rPr>
                        </m:ctrlPr>
                      </m:e>
                    </m:acc>
                  </m:e>
                  <m:sub>
                    <m:r>
                      <w:rPr>
                        <w:rFonts w:ascii="Cambria Math" w:eastAsia="宋体" w:hAnsi="Cambria Math" w:cs="Times New Roman"/>
                        <w:sz w:val="22"/>
                        <w:szCs w:val="22"/>
                      </w:rPr>
                      <m:t>yc</m:t>
                    </m:r>
                  </m:sub>
                </m:sSub>
              </m:oMath>
            </m:oMathPara>
          </w:p>
        </w:tc>
        <w:tc>
          <w:tcPr>
            <w:tcW w:w="3532" w:type="dxa"/>
          </w:tcPr>
          <w:p w14:paraId="6357FF3C" w14:textId="77777777" w:rsidR="003F2AA0" w:rsidRPr="00445A06" w:rsidRDefault="003F2AA0" w:rsidP="00DB4C2B">
            <w:pPr>
              <w:autoSpaceDE w:val="0"/>
              <w:autoSpaceDN w:val="0"/>
              <w:adjustRightInd w:val="0"/>
              <w:spacing w:line="288" w:lineRule="auto"/>
              <w:jc w:val="left"/>
              <w:rPr>
                <w:rFonts w:ascii="Times New Roman" w:eastAsia="宋体" w:hAnsi="Times New Roman" w:cs="Times New Roman"/>
                <w:sz w:val="22"/>
                <w:szCs w:val="22"/>
              </w:rPr>
            </w:pPr>
            <w:r>
              <w:rPr>
                <w:rFonts w:ascii="Times New Roman" w:eastAsia="宋体" w:hAnsi="Times New Roman" w:cs="Times New Roman" w:hint="eastAsia"/>
                <w:sz w:val="22"/>
                <w:szCs w:val="22"/>
              </w:rPr>
              <w:t>国债</w:t>
            </w:r>
            <w:r w:rsidRPr="00445A06">
              <w:rPr>
                <w:rFonts w:ascii="Times New Roman" w:eastAsia="宋体" w:hAnsi="Times New Roman" w:cs="Times New Roman" w:hint="eastAsia"/>
                <w:sz w:val="22"/>
                <w:szCs w:val="22"/>
              </w:rPr>
              <w:t>利率曲线整体上移</w:t>
            </w:r>
            <w:r w:rsidRPr="00445A06">
              <w:rPr>
                <w:rFonts w:ascii="Times New Roman" w:eastAsia="宋体" w:hAnsi="Times New Roman" w:cs="Times New Roman"/>
                <w:sz w:val="22"/>
                <w:szCs w:val="22"/>
              </w:rPr>
              <w:t>/</w:t>
            </w:r>
            <w:r w:rsidRPr="00445A06">
              <w:rPr>
                <w:rFonts w:ascii="Times New Roman" w:eastAsia="宋体" w:hAnsi="Times New Roman" w:cs="Times New Roman" w:hint="eastAsia"/>
                <w:sz w:val="22"/>
                <w:szCs w:val="22"/>
              </w:rPr>
              <w:t>下移所产生的收益</w:t>
            </w:r>
          </w:p>
        </w:tc>
      </w:tr>
      <w:tr w:rsidR="003F2AA0" w14:paraId="060970F3" w14:textId="77777777" w:rsidTr="00A5654B">
        <w:tc>
          <w:tcPr>
            <w:tcW w:w="1696" w:type="dxa"/>
          </w:tcPr>
          <w:p w14:paraId="69A8E1C1" w14:textId="77777777" w:rsidR="003F2AA0" w:rsidRPr="003A2626" w:rsidRDefault="003F2AA0" w:rsidP="00DB4C2B">
            <w:pPr>
              <w:spacing w:line="288" w:lineRule="auto"/>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扭转收益</w:t>
            </w:r>
          </w:p>
        </w:tc>
        <w:tc>
          <w:tcPr>
            <w:tcW w:w="3402" w:type="dxa"/>
          </w:tcPr>
          <w:p w14:paraId="0EE99311" w14:textId="77777777" w:rsidR="003F2AA0" w:rsidRPr="003A645B" w:rsidRDefault="003F2AA0" w:rsidP="00DB4C2B">
            <w:pPr>
              <w:spacing w:line="288" w:lineRule="auto"/>
              <w:rPr>
                <w:rFonts w:ascii="Times New Roman" w:eastAsia="宋体" w:hAnsi="Times New Roman" w:cs="Times New Roman"/>
                <w:sz w:val="22"/>
                <w:szCs w:val="22"/>
              </w:rPr>
            </w:pPr>
            <m:oMathPara>
              <m:oMath>
                <m:r>
                  <w:rPr>
                    <w:rFonts w:ascii="Cambria Math" w:eastAsia="宋体" w:hAnsi="Cambria Math" w:cs="Times New Roman"/>
                    <w:sz w:val="22"/>
                    <w:szCs w:val="22"/>
                  </w:rPr>
                  <m:t>-MD∙</m:t>
                </m:r>
                <m:d>
                  <m:dPr>
                    <m:ctrlPr>
                      <w:rPr>
                        <w:rFonts w:ascii="Cambria Math" w:eastAsia="宋体" w:hAnsi="Cambria Math" w:cs="Times New Roman"/>
                        <w:i/>
                        <w:sz w:val="22"/>
                        <w:szCs w:val="22"/>
                      </w:rPr>
                    </m:ctrlPr>
                  </m:dPr>
                  <m:e>
                    <m:r>
                      <w:rPr>
                        <w:rFonts w:ascii="Cambria Math" w:eastAsia="宋体" w:hAnsi="Cambria Math" w:cs="Times New Roman"/>
                        <w:sz w:val="22"/>
                        <w:szCs w:val="22"/>
                      </w:rPr>
                      <m:t>Δ</m:t>
                    </m:r>
                    <m:sSub>
                      <m:sSubPr>
                        <m:ctrlPr>
                          <w:rPr>
                            <w:rFonts w:ascii="Cambria Math" w:eastAsia="宋体" w:hAnsi="Cambria Math" w:cs="Times New Roman"/>
                            <w:i/>
                            <w:sz w:val="22"/>
                            <w:szCs w:val="22"/>
                          </w:rPr>
                        </m:ctrlPr>
                      </m:sSubPr>
                      <m:e>
                        <m:r>
                          <w:rPr>
                            <w:rFonts w:ascii="Cambria Math" w:eastAsia="宋体" w:hAnsi="Cambria Math" w:cs="Times New Roman"/>
                            <w:sz w:val="22"/>
                            <w:szCs w:val="22"/>
                          </w:rPr>
                          <m:t>y</m:t>
                        </m:r>
                      </m:e>
                      <m:sub>
                        <m:r>
                          <w:rPr>
                            <w:rFonts w:ascii="Cambria Math" w:eastAsia="宋体" w:hAnsi="Cambria Math" w:cs="Times New Roman"/>
                            <w:sz w:val="22"/>
                            <w:szCs w:val="22"/>
                          </w:rPr>
                          <m:t>yc</m:t>
                        </m:r>
                      </m:sub>
                    </m:sSub>
                    <m:r>
                      <w:rPr>
                        <w:rFonts w:ascii="Cambria Math" w:eastAsia="宋体" w:hAnsi="Cambria Math" w:cs="Times New Roman"/>
                        <w:sz w:val="22"/>
                        <w:szCs w:val="22"/>
                      </w:rPr>
                      <m:t>-</m:t>
                    </m:r>
                    <m:sSub>
                      <m:sSubPr>
                        <m:ctrlPr>
                          <w:rPr>
                            <w:rFonts w:ascii="Cambria Math" w:eastAsia="宋体" w:hAnsi="Cambria Math" w:cs="Times New Roman"/>
                            <w:i/>
                            <w:sz w:val="22"/>
                            <w:szCs w:val="22"/>
                          </w:rPr>
                        </m:ctrlPr>
                      </m:sSubPr>
                      <m:e>
                        <m:acc>
                          <m:accPr>
                            <m:chr m:val="̅"/>
                            <m:ctrlPr>
                              <w:rPr>
                                <w:rFonts w:ascii="Cambria Math" w:eastAsia="宋体" w:hAnsi="Cambria Math" w:cs="Times New Roman"/>
                                <w:i/>
                                <w:sz w:val="22"/>
                                <w:szCs w:val="22"/>
                              </w:rPr>
                            </m:ctrlPr>
                          </m:accPr>
                          <m:e>
                            <m:r>
                              <w:rPr>
                                <w:rFonts w:ascii="Cambria Math" w:eastAsia="宋体" w:hAnsi="Cambria Math" w:cs="Times New Roman"/>
                                <w:sz w:val="22"/>
                                <w:szCs w:val="22"/>
                              </w:rPr>
                              <m:t>Δy</m:t>
                            </m:r>
                            <m:ctrlPr>
                              <w:rPr>
                                <w:rFonts w:ascii="Cambria Math" w:eastAsia="宋体" w:hAnsi="Cambria Math" w:cs="Times New Roman" w:hint="eastAsia"/>
                                <w:i/>
                                <w:sz w:val="22"/>
                                <w:szCs w:val="22"/>
                              </w:rPr>
                            </m:ctrlPr>
                          </m:e>
                        </m:acc>
                      </m:e>
                      <m:sub>
                        <m:r>
                          <w:rPr>
                            <w:rFonts w:ascii="Cambria Math" w:eastAsia="宋体" w:hAnsi="Cambria Math" w:cs="Times New Roman"/>
                            <w:sz w:val="22"/>
                            <w:szCs w:val="22"/>
                          </w:rPr>
                          <m:t>yc</m:t>
                        </m:r>
                      </m:sub>
                    </m:sSub>
                  </m:e>
                </m:d>
              </m:oMath>
            </m:oMathPara>
          </w:p>
        </w:tc>
        <w:tc>
          <w:tcPr>
            <w:tcW w:w="3532" w:type="dxa"/>
          </w:tcPr>
          <w:p w14:paraId="31BBA082" w14:textId="77777777" w:rsidR="003F2AA0" w:rsidRPr="00584603" w:rsidRDefault="003F2AA0" w:rsidP="00DB4C2B">
            <w:pPr>
              <w:autoSpaceDE w:val="0"/>
              <w:autoSpaceDN w:val="0"/>
              <w:adjustRightInd w:val="0"/>
              <w:spacing w:line="288" w:lineRule="auto"/>
              <w:jc w:val="left"/>
              <w:rPr>
                <w:rFonts w:ascii="Times New Roman" w:eastAsia="宋体" w:hAnsi="Times New Roman" w:cs="Times New Roman"/>
                <w:sz w:val="22"/>
                <w:szCs w:val="22"/>
              </w:rPr>
            </w:pPr>
            <w:r w:rsidRPr="00584603">
              <w:rPr>
                <w:rFonts w:ascii="Times New Roman" w:eastAsia="宋体" w:hAnsi="Times New Roman" w:cs="Times New Roman" w:hint="eastAsia"/>
                <w:sz w:val="22"/>
                <w:szCs w:val="22"/>
              </w:rPr>
              <w:t>国债利率曲线非平移变化所产生的收益</w:t>
            </w:r>
          </w:p>
        </w:tc>
      </w:tr>
      <w:tr w:rsidR="003F2AA0" w14:paraId="32387348" w14:textId="77777777" w:rsidTr="00A5654B">
        <w:tc>
          <w:tcPr>
            <w:tcW w:w="1696" w:type="dxa"/>
          </w:tcPr>
          <w:p w14:paraId="333EC5F6" w14:textId="77777777" w:rsidR="003F2AA0" w:rsidRDefault="003F2AA0" w:rsidP="00DB4C2B">
            <w:pPr>
              <w:spacing w:line="288" w:lineRule="auto"/>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券种配置收益</w:t>
            </w:r>
          </w:p>
        </w:tc>
        <w:tc>
          <w:tcPr>
            <w:tcW w:w="3402" w:type="dxa"/>
          </w:tcPr>
          <w:p w14:paraId="0A3D443D" w14:textId="77777777" w:rsidR="003F2AA0" w:rsidRPr="003A645B" w:rsidRDefault="00C33824" w:rsidP="00DB4C2B">
            <w:pPr>
              <w:spacing w:line="288" w:lineRule="auto"/>
              <w:rPr>
                <w:rFonts w:ascii="Times New Roman" w:eastAsia="宋体" w:hAnsi="Times New Roman" w:cs="Times New Roman"/>
                <w:sz w:val="18"/>
                <w:szCs w:val="18"/>
              </w:rPr>
            </w:pPr>
            <m:oMathPara>
              <m:oMath>
                <m:nary>
                  <m:naryPr>
                    <m:chr m:val="∑"/>
                    <m:limLoc m:val="undOvr"/>
                    <m:ctrlPr>
                      <w:rPr>
                        <w:rFonts w:ascii="Cambria Math" w:eastAsia="宋体" w:hAnsi="Cambria Math" w:cs="Times New Roman"/>
                        <w:i/>
                        <w:sz w:val="18"/>
                        <w:szCs w:val="18"/>
                      </w:rPr>
                    </m:ctrlPr>
                  </m:naryPr>
                  <m:sub>
                    <m:r>
                      <w:rPr>
                        <w:rFonts w:ascii="Cambria Math" w:eastAsia="宋体" w:hAnsi="Cambria Math" w:cs="Times New Roman" w:hint="eastAsia"/>
                        <w:sz w:val="18"/>
                        <w:szCs w:val="18"/>
                      </w:rPr>
                      <m:t>i</m:t>
                    </m:r>
                    <m:r>
                      <w:rPr>
                        <w:rFonts w:ascii="Cambria Math" w:eastAsia="宋体" w:hAnsi="Cambria Math" w:cs="Times New Roman"/>
                        <w:sz w:val="18"/>
                        <w:szCs w:val="18"/>
                      </w:rPr>
                      <m:t>=1</m:t>
                    </m:r>
                  </m:sub>
                  <m:sup>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N</m:t>
                        </m:r>
                      </m:e>
                      <m:sub>
                        <m:r>
                          <w:rPr>
                            <w:rFonts w:ascii="Cambria Math" w:eastAsia="宋体" w:hAnsi="Cambria Math" w:cs="Times New Roman"/>
                            <w:sz w:val="18"/>
                            <w:szCs w:val="18"/>
                          </w:rPr>
                          <m:t>sec</m:t>
                        </m:r>
                      </m:sub>
                    </m:sSub>
                  </m:sup>
                  <m:e>
                    <m:d>
                      <m:dPr>
                        <m:begChr m:val="{"/>
                        <m:endChr m:val="}"/>
                        <m:ctrlPr>
                          <w:rPr>
                            <w:rFonts w:ascii="Cambria Math" w:eastAsia="宋体" w:hAnsi="Cambria Math" w:cs="Times New Roman"/>
                            <w:i/>
                            <w:sz w:val="18"/>
                            <w:szCs w:val="18"/>
                          </w:rPr>
                        </m:ctrlPr>
                      </m:dPr>
                      <m:e>
                        <m:d>
                          <m:dPr>
                            <m:begChr m:val="["/>
                            <m:endChr m:val="]"/>
                            <m:ctrlPr>
                              <w:rPr>
                                <w:rFonts w:ascii="Cambria Math" w:eastAsia="宋体" w:hAnsi="Cambria Math" w:cs="Times New Roman"/>
                                <w:i/>
                                <w:sz w:val="18"/>
                                <w:szCs w:val="18"/>
                              </w:rPr>
                            </m:ctrlPr>
                          </m:dPr>
                          <m:e>
                            <m:d>
                              <m:dPr>
                                <m:ctrlPr>
                                  <w:rPr>
                                    <w:rFonts w:ascii="Cambria Math" w:eastAsia="宋体" w:hAnsi="Cambria Math" w:cs="Times New Roman"/>
                                    <w:i/>
                                    <w:sz w:val="18"/>
                                    <w:szCs w:val="18"/>
                                  </w:rPr>
                                </m:ctrlPr>
                              </m:dPr>
                              <m:e>
                                <m:r>
                                  <w:rPr>
                                    <w:rFonts w:ascii="Cambria Math" w:eastAsia="宋体" w:hAnsi="Cambria Math" w:cs="Times New Roman"/>
                                    <w:sz w:val="18"/>
                                    <w:szCs w:val="18"/>
                                  </w:rPr>
                                  <m:t>-</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MD</m:t>
                                    </m:r>
                                  </m:e>
                                  <m:sub>
                                    <m:r>
                                      <w:rPr>
                                        <w:rFonts w:ascii="Cambria Math" w:eastAsia="宋体" w:hAnsi="Cambria Math" w:cs="Times New Roman"/>
                                        <w:sz w:val="18"/>
                                        <w:szCs w:val="18"/>
                                      </w:rPr>
                                      <m:t>p,i</m:t>
                                    </m:r>
                                    <m:ctrlPr>
                                      <w:rPr>
                                        <w:rFonts w:ascii="Cambria Math" w:eastAsia="宋体" w:hAnsi="Cambria Math" w:cs="Times New Roman" w:hint="eastAsia"/>
                                        <w:i/>
                                        <w:sz w:val="18"/>
                                        <w:szCs w:val="18"/>
                                      </w:rPr>
                                    </m:ctrlPr>
                                  </m:sub>
                                </m:sSub>
                              </m:e>
                            </m:d>
                            <m:r>
                              <w:rPr>
                                <w:rFonts w:ascii="Cambria Math" w:eastAsia="宋体" w:hAnsi="Cambria Math" w:cs="Times New Roman"/>
                                <w:sz w:val="18"/>
                                <w:szCs w:val="18"/>
                              </w:rPr>
                              <m:t>-</m:t>
                            </m:r>
                            <m:d>
                              <m:dPr>
                                <m:ctrlPr>
                                  <w:rPr>
                                    <w:rFonts w:ascii="Cambria Math" w:eastAsia="宋体" w:hAnsi="Cambria Math" w:cs="Times New Roman"/>
                                    <w:i/>
                                    <w:sz w:val="18"/>
                                    <w:szCs w:val="18"/>
                                  </w:rPr>
                                </m:ctrlPr>
                              </m:dPr>
                              <m:e>
                                <m:r>
                                  <w:rPr>
                                    <w:rFonts w:ascii="Cambria Math" w:eastAsia="宋体" w:hAnsi="Cambria Math" w:cs="Times New Roman"/>
                                    <w:sz w:val="18"/>
                                    <w:szCs w:val="18"/>
                                  </w:rPr>
                                  <m:t>-</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MD</m:t>
                                    </m:r>
                                  </m:e>
                                  <m:sub>
                                    <m:r>
                                      <w:rPr>
                                        <w:rFonts w:ascii="Cambria Math" w:eastAsia="宋体" w:hAnsi="Cambria Math" w:cs="Times New Roman"/>
                                        <w:sz w:val="18"/>
                                        <w:szCs w:val="18"/>
                                      </w:rPr>
                                      <m:t>b,i</m:t>
                                    </m:r>
                                    <m:ctrlPr>
                                      <w:rPr>
                                        <w:rFonts w:ascii="Cambria Math" w:eastAsia="宋体" w:hAnsi="Cambria Math" w:cs="Times New Roman" w:hint="eastAsia"/>
                                        <w:i/>
                                        <w:sz w:val="18"/>
                                        <w:szCs w:val="18"/>
                                      </w:rPr>
                                    </m:ctrlPr>
                                  </m:sub>
                                </m:sSub>
                              </m:e>
                            </m:d>
                          </m:e>
                        </m:d>
                        <m:r>
                          <w:rPr>
                            <w:rFonts w:ascii="Cambria Math" w:eastAsia="宋体" w:hAnsi="Cambria Math" w:cs="Times New Roman"/>
                            <w:sz w:val="18"/>
                            <w:szCs w:val="18"/>
                          </w:rPr>
                          <m:t>∙</m:t>
                        </m:r>
                        <m:r>
                          <m:rPr>
                            <m:sty m:val="p"/>
                          </m:rPr>
                          <w:rPr>
                            <w:rFonts w:ascii="Cambria Math" w:eastAsia="宋体" w:hAnsi="Cambria Math" w:cs="Times New Roman"/>
                            <w:sz w:val="18"/>
                            <w:szCs w:val="18"/>
                          </w:rPr>
                          <m:t>Δ</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y</m:t>
                            </m:r>
                            <m:ctrlPr>
                              <w:rPr>
                                <w:rFonts w:ascii="Cambria Math" w:eastAsia="宋体" w:hAnsi="Cambria Math" w:cs="Times New Roman" w:hint="eastAsia"/>
                                <w:i/>
                                <w:sz w:val="18"/>
                                <w:szCs w:val="18"/>
                              </w:rPr>
                            </m:ctrlPr>
                          </m:e>
                          <m:sub>
                            <m:r>
                              <w:rPr>
                                <w:rFonts w:ascii="Cambria Math" w:eastAsia="宋体" w:hAnsi="Cambria Math" w:cs="Times New Roman"/>
                                <w:sz w:val="18"/>
                                <w:szCs w:val="18"/>
                              </w:rPr>
                              <m:t>b,spread</m:t>
                            </m:r>
                          </m:sub>
                        </m:sSub>
                      </m:e>
                    </m:d>
                  </m:e>
                </m:nary>
              </m:oMath>
            </m:oMathPara>
          </w:p>
        </w:tc>
        <w:tc>
          <w:tcPr>
            <w:tcW w:w="3532" w:type="dxa"/>
          </w:tcPr>
          <w:p w14:paraId="6B6F91C7" w14:textId="77777777" w:rsidR="003F2AA0" w:rsidRPr="00584603" w:rsidRDefault="003F2AA0" w:rsidP="00DB4C2B">
            <w:pPr>
              <w:autoSpaceDE w:val="0"/>
              <w:autoSpaceDN w:val="0"/>
              <w:adjustRightInd w:val="0"/>
              <w:spacing w:line="288" w:lineRule="auto"/>
              <w:jc w:val="left"/>
              <w:rPr>
                <w:rFonts w:ascii="Times New Roman" w:eastAsia="宋体" w:hAnsi="Times New Roman" w:cs="Times New Roman"/>
                <w:sz w:val="22"/>
                <w:szCs w:val="22"/>
              </w:rPr>
            </w:pPr>
            <w:r>
              <w:rPr>
                <w:rFonts w:ascii="Times New Roman" w:eastAsia="宋体" w:hAnsi="Times New Roman" w:cs="Times New Roman" w:hint="eastAsia"/>
                <w:sz w:val="22"/>
                <w:szCs w:val="22"/>
              </w:rPr>
              <w:t>对于特定券种，投资组合和基准组合之间</w:t>
            </w:r>
            <w:proofErr w:type="gramStart"/>
            <w:r w:rsidRPr="00584603">
              <w:rPr>
                <w:rFonts w:ascii="Times New Roman" w:eastAsia="宋体" w:hAnsi="Times New Roman" w:cs="Times New Roman" w:hint="eastAsia"/>
                <w:sz w:val="22"/>
                <w:szCs w:val="22"/>
              </w:rPr>
              <w:t>修正久期差异</w:t>
            </w:r>
            <w:proofErr w:type="gramEnd"/>
            <w:r w:rsidRPr="00584603">
              <w:rPr>
                <w:rFonts w:ascii="Times New Roman" w:eastAsia="宋体" w:hAnsi="Times New Roman" w:cs="Times New Roman" w:hint="eastAsia"/>
                <w:sz w:val="22"/>
                <w:szCs w:val="22"/>
              </w:rPr>
              <w:t>所带来的收益</w:t>
            </w:r>
          </w:p>
        </w:tc>
      </w:tr>
      <w:tr w:rsidR="003F2AA0" w14:paraId="3AB75D3C" w14:textId="77777777" w:rsidTr="00A5654B">
        <w:tc>
          <w:tcPr>
            <w:tcW w:w="1696" w:type="dxa"/>
          </w:tcPr>
          <w:p w14:paraId="3AAB71E4" w14:textId="77777777" w:rsidR="003F2AA0" w:rsidRDefault="003F2AA0" w:rsidP="00DB4C2B">
            <w:pPr>
              <w:spacing w:line="288" w:lineRule="auto"/>
              <w:jc w:val="center"/>
              <w:rPr>
                <w:rFonts w:ascii="Times New Roman" w:eastAsia="宋体" w:hAnsi="Times New Roman" w:cs="Times New Roman"/>
                <w:sz w:val="22"/>
                <w:szCs w:val="22"/>
              </w:rPr>
            </w:pPr>
            <w:proofErr w:type="gramStart"/>
            <w:r>
              <w:rPr>
                <w:rFonts w:ascii="Times New Roman" w:eastAsia="宋体" w:hAnsi="Times New Roman" w:cs="Times New Roman" w:hint="eastAsia"/>
                <w:sz w:val="22"/>
                <w:szCs w:val="22"/>
              </w:rPr>
              <w:t>个券</w:t>
            </w:r>
            <w:proofErr w:type="gramEnd"/>
            <w:r>
              <w:rPr>
                <w:rFonts w:ascii="Times New Roman" w:eastAsia="宋体" w:hAnsi="Times New Roman" w:cs="Times New Roman" w:hint="eastAsia"/>
                <w:sz w:val="22"/>
                <w:szCs w:val="22"/>
              </w:rPr>
              <w:t>选择收益</w:t>
            </w:r>
          </w:p>
        </w:tc>
        <w:tc>
          <w:tcPr>
            <w:tcW w:w="3402" w:type="dxa"/>
          </w:tcPr>
          <w:p w14:paraId="5E3CFE69" w14:textId="77777777" w:rsidR="003F2AA0" w:rsidRPr="003A645B" w:rsidRDefault="00C33824" w:rsidP="00DB4C2B">
            <w:pPr>
              <w:spacing w:line="288" w:lineRule="auto"/>
              <w:rPr>
                <w:rFonts w:ascii="Times New Roman" w:eastAsia="宋体" w:hAnsi="Times New Roman" w:cs="Times New Roman"/>
                <w:sz w:val="18"/>
                <w:szCs w:val="18"/>
              </w:rPr>
            </w:pPr>
            <m:oMathPara>
              <m:oMath>
                <m:nary>
                  <m:naryPr>
                    <m:chr m:val="∑"/>
                    <m:limLoc m:val="undOvr"/>
                    <m:ctrlPr>
                      <w:rPr>
                        <w:rFonts w:ascii="Cambria Math" w:eastAsia="宋体" w:hAnsi="Cambria Math" w:cs="Times New Roman"/>
                        <w:i/>
                        <w:sz w:val="18"/>
                        <w:szCs w:val="18"/>
                      </w:rPr>
                    </m:ctrlPr>
                  </m:naryPr>
                  <m:sub>
                    <m:r>
                      <w:rPr>
                        <w:rFonts w:ascii="Cambria Math" w:eastAsia="宋体" w:hAnsi="Cambria Math" w:cs="Times New Roman" w:hint="eastAsia"/>
                        <w:sz w:val="18"/>
                        <w:szCs w:val="18"/>
                      </w:rPr>
                      <m:t>i</m:t>
                    </m:r>
                    <m:r>
                      <w:rPr>
                        <w:rFonts w:ascii="Cambria Math" w:eastAsia="宋体" w:hAnsi="Cambria Math" w:cs="Times New Roman"/>
                        <w:sz w:val="18"/>
                        <w:szCs w:val="18"/>
                      </w:rPr>
                      <m:t>=1</m:t>
                    </m:r>
                  </m:sub>
                  <m:sup>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N</m:t>
                        </m:r>
                      </m:e>
                      <m:sub>
                        <m:r>
                          <w:rPr>
                            <w:rFonts w:ascii="Cambria Math" w:eastAsia="宋体" w:hAnsi="Cambria Math" w:cs="Times New Roman"/>
                            <w:sz w:val="18"/>
                            <w:szCs w:val="18"/>
                          </w:rPr>
                          <m:t>sec</m:t>
                        </m:r>
                      </m:sub>
                    </m:sSub>
                  </m:sup>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MD</m:t>
                            </m:r>
                          </m:e>
                          <m:sub>
                            <m:r>
                              <w:rPr>
                                <w:rFonts w:ascii="Cambria Math" w:eastAsia="宋体" w:hAnsi="Cambria Math" w:cs="Times New Roman"/>
                                <w:sz w:val="18"/>
                                <w:szCs w:val="18"/>
                              </w:rPr>
                              <m:t>p,i</m:t>
                            </m:r>
                            <m:ctrlPr>
                              <w:rPr>
                                <w:rFonts w:ascii="Cambria Math" w:eastAsia="宋体" w:hAnsi="Cambria Math" w:cs="Times New Roman" w:hint="eastAsia"/>
                                <w:i/>
                                <w:sz w:val="18"/>
                                <w:szCs w:val="18"/>
                              </w:rPr>
                            </m:ctrlPr>
                          </m:sub>
                        </m:sSub>
                        <m:r>
                          <w:rPr>
                            <w:rFonts w:ascii="Cambria Math" w:eastAsia="宋体" w:hAnsi="Cambria Math" w:cs="Times New Roman"/>
                            <w:sz w:val="18"/>
                            <w:szCs w:val="18"/>
                          </w:rPr>
                          <m:t>∙</m:t>
                        </m:r>
                        <m:d>
                          <m:dPr>
                            <m:ctrlPr>
                              <w:rPr>
                                <w:rFonts w:ascii="Cambria Math" w:eastAsia="宋体" w:hAnsi="Cambria Math" w:cs="Times New Roman"/>
                                <w:i/>
                                <w:sz w:val="18"/>
                                <w:szCs w:val="18"/>
                              </w:rPr>
                            </m:ctrlPr>
                          </m:dPr>
                          <m:e>
                            <m:r>
                              <m:rPr>
                                <m:sty m:val="p"/>
                              </m:rPr>
                              <w:rPr>
                                <w:rFonts w:ascii="Cambria Math" w:eastAsia="宋体" w:hAnsi="Cambria Math" w:cs="Times New Roman"/>
                                <w:sz w:val="18"/>
                                <w:szCs w:val="18"/>
                              </w:rPr>
                              <m:t>Δ</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y</m:t>
                                </m:r>
                                <m:ctrlPr>
                                  <w:rPr>
                                    <w:rFonts w:ascii="Cambria Math" w:eastAsia="宋体" w:hAnsi="Cambria Math" w:cs="Times New Roman" w:hint="eastAsia"/>
                                    <w:i/>
                                    <w:sz w:val="18"/>
                                    <w:szCs w:val="18"/>
                                  </w:rPr>
                                </m:ctrlPr>
                              </m:e>
                              <m:sub>
                                <m:r>
                                  <w:rPr>
                                    <w:rFonts w:ascii="Cambria Math" w:eastAsia="宋体" w:hAnsi="Cambria Math" w:cs="Times New Roman"/>
                                    <w:sz w:val="18"/>
                                    <w:szCs w:val="18"/>
                                  </w:rPr>
                                  <m:t>p,spread</m:t>
                                </m:r>
                              </m:sub>
                            </m:sSub>
                            <m:r>
                              <m:rPr>
                                <m:sty m:val="p"/>
                              </m:rPr>
                              <w:rPr>
                                <w:rFonts w:ascii="Cambria Math" w:eastAsia="宋体" w:hAnsi="Cambria Math" w:cs="Times New Roman"/>
                                <w:sz w:val="18"/>
                                <w:szCs w:val="18"/>
                              </w:rPr>
                              <m:t>-Δ</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y</m:t>
                                </m:r>
                                <m:ctrlPr>
                                  <w:rPr>
                                    <w:rFonts w:ascii="Cambria Math" w:eastAsia="宋体" w:hAnsi="Cambria Math" w:cs="Times New Roman" w:hint="eastAsia"/>
                                    <w:i/>
                                    <w:sz w:val="18"/>
                                    <w:szCs w:val="18"/>
                                  </w:rPr>
                                </m:ctrlPr>
                              </m:e>
                              <m:sub>
                                <m:r>
                                  <w:rPr>
                                    <w:rFonts w:ascii="Cambria Math" w:eastAsia="宋体" w:hAnsi="Cambria Math" w:cs="Times New Roman"/>
                                    <w:sz w:val="18"/>
                                    <w:szCs w:val="18"/>
                                  </w:rPr>
                                  <m:t>b,spread</m:t>
                                </m:r>
                              </m:sub>
                            </m:sSub>
                          </m:e>
                        </m:d>
                      </m:e>
                    </m:d>
                  </m:e>
                </m:nary>
              </m:oMath>
            </m:oMathPara>
          </w:p>
        </w:tc>
        <w:tc>
          <w:tcPr>
            <w:tcW w:w="3532" w:type="dxa"/>
          </w:tcPr>
          <w:p w14:paraId="64F8E007" w14:textId="77777777" w:rsidR="003F2AA0" w:rsidRPr="00584603" w:rsidRDefault="003F2AA0" w:rsidP="00DB4C2B">
            <w:pPr>
              <w:autoSpaceDE w:val="0"/>
              <w:autoSpaceDN w:val="0"/>
              <w:adjustRightInd w:val="0"/>
              <w:spacing w:line="288" w:lineRule="auto"/>
              <w:jc w:val="left"/>
              <w:rPr>
                <w:rFonts w:ascii="Times New Roman" w:eastAsia="宋体" w:hAnsi="Times New Roman" w:cs="Times New Roman"/>
                <w:sz w:val="22"/>
                <w:szCs w:val="22"/>
              </w:rPr>
            </w:pPr>
            <w:r w:rsidRPr="00584603">
              <w:rPr>
                <w:rFonts w:ascii="Times New Roman" w:eastAsia="宋体" w:hAnsi="Times New Roman" w:cs="Times New Roman" w:hint="eastAsia"/>
                <w:sz w:val="22"/>
                <w:szCs w:val="22"/>
              </w:rPr>
              <w:t>对于特定券种，投资组合和基准组合的</w:t>
            </w:r>
            <w:proofErr w:type="gramStart"/>
            <w:r w:rsidRPr="00584603">
              <w:rPr>
                <w:rFonts w:ascii="Times New Roman" w:eastAsia="宋体" w:hAnsi="Times New Roman" w:cs="Times New Roman" w:hint="eastAsia"/>
                <w:sz w:val="22"/>
                <w:szCs w:val="22"/>
              </w:rPr>
              <w:t>个</w:t>
            </w:r>
            <w:proofErr w:type="gramEnd"/>
            <w:r w:rsidRPr="00584603">
              <w:rPr>
                <w:rFonts w:ascii="Times New Roman" w:eastAsia="宋体" w:hAnsi="Times New Roman" w:cs="Times New Roman" w:hint="eastAsia"/>
                <w:sz w:val="22"/>
                <w:szCs w:val="22"/>
              </w:rPr>
              <w:t>债到期收益率变动差异所带来的收益</w:t>
            </w:r>
          </w:p>
        </w:tc>
      </w:tr>
      <w:tr w:rsidR="003F2AA0" w14:paraId="0A5E36FF" w14:textId="77777777" w:rsidTr="00A5654B">
        <w:tc>
          <w:tcPr>
            <w:tcW w:w="8630" w:type="dxa"/>
            <w:gridSpan w:val="3"/>
          </w:tcPr>
          <w:p w14:paraId="2780A7D5" w14:textId="77777777" w:rsidR="003F2AA0" w:rsidRDefault="003F2AA0" w:rsidP="00DB4C2B">
            <w:pPr>
              <w:spacing w:line="288" w:lineRule="auto"/>
              <w:rPr>
                <w:rFonts w:ascii="Times New Roman" w:eastAsia="宋体" w:hAnsi="Times New Roman" w:cs="Times New Roman"/>
                <w:sz w:val="22"/>
                <w:szCs w:val="22"/>
              </w:rPr>
            </w:pPr>
            <w:r>
              <w:rPr>
                <w:rFonts w:ascii="Times New Roman" w:eastAsia="宋体" w:hAnsi="Times New Roman" w:cs="Times New Roman" w:hint="eastAsia"/>
                <w:sz w:val="22"/>
                <w:szCs w:val="22"/>
              </w:rPr>
              <w:t>备注：</w:t>
            </w:r>
          </w:p>
          <w:p w14:paraId="0DB3527A" w14:textId="71F844AB" w:rsidR="003F2AA0" w:rsidRDefault="003F2AA0" w:rsidP="00DB4C2B">
            <w:pPr>
              <w:spacing w:line="288" w:lineRule="auto"/>
              <w:rPr>
                <w:rFonts w:ascii="Times New Roman" w:eastAsia="宋体" w:hAnsi="Times New Roman" w:cs="Times New Roman"/>
                <w:sz w:val="22"/>
                <w:szCs w:val="22"/>
              </w:rPr>
            </w:pPr>
            <w:r>
              <w:rPr>
                <w:rFonts w:ascii="Times New Roman" w:eastAsia="宋体" w:hAnsi="Times New Roman" w:cs="Times New Roman"/>
                <w:sz w:val="22"/>
                <w:szCs w:val="22"/>
              </w:rPr>
              <w:t>（</w:t>
            </w:r>
            <w:r>
              <w:rPr>
                <w:rFonts w:ascii="Times New Roman" w:eastAsia="宋体" w:hAnsi="Times New Roman" w:cs="Times New Roman"/>
                <w:sz w:val="22"/>
                <w:szCs w:val="22"/>
              </w:rPr>
              <w:t>1</w:t>
            </w:r>
            <w:r>
              <w:rPr>
                <w:rFonts w:ascii="Times New Roman" w:eastAsia="宋体" w:hAnsi="Times New Roman" w:cs="Times New Roman"/>
                <w:sz w:val="22"/>
                <w:szCs w:val="22"/>
              </w:rPr>
              <w:t>）</w:t>
            </w:r>
            <w:r>
              <w:rPr>
                <w:rFonts w:ascii="Times New Roman" w:eastAsia="宋体" w:hAnsi="Times New Roman" w:cs="Times New Roman" w:hint="eastAsia"/>
                <w:sz w:val="22"/>
                <w:szCs w:val="22"/>
              </w:rPr>
              <w:t>上述计算公式中，</w:t>
            </w:r>
            <m:oMath>
              <m:r>
                <w:rPr>
                  <w:rFonts w:ascii="Cambria Math" w:eastAsia="宋体" w:hAnsi="Cambria Math" w:cs="Times New Roman"/>
                  <w:sz w:val="22"/>
                  <w:szCs w:val="22"/>
                </w:rPr>
                <m:t>ytm</m:t>
              </m:r>
            </m:oMath>
            <w:r>
              <w:rPr>
                <w:rFonts w:ascii="Times New Roman" w:eastAsia="宋体" w:hAnsi="Times New Roman" w:cs="Times New Roman" w:hint="eastAsia"/>
                <w:sz w:val="22"/>
                <w:szCs w:val="22"/>
              </w:rPr>
              <w:t>表示到期收益率；</w:t>
            </w:r>
            <m:oMath>
              <m:r>
                <w:rPr>
                  <w:rFonts w:ascii="Cambria Math" w:eastAsia="宋体" w:hAnsi="Cambria Math" w:cs="Times New Roman"/>
                  <w:sz w:val="22"/>
                  <w:szCs w:val="22"/>
                </w:rPr>
                <m:t>Δt</m:t>
              </m:r>
            </m:oMath>
            <w:r>
              <w:rPr>
                <w:rFonts w:ascii="Times New Roman" w:eastAsia="宋体" w:hAnsi="Times New Roman" w:cs="Times New Roman" w:hint="eastAsia"/>
                <w:sz w:val="22"/>
                <w:szCs w:val="22"/>
              </w:rPr>
              <w:t>表示债券待偿期变化；</w:t>
            </w:r>
            <m:oMath>
              <m:r>
                <w:rPr>
                  <w:rFonts w:ascii="Cambria Math" w:eastAsia="宋体" w:hAnsi="Cambria Math" w:cs="Times New Roman"/>
                  <w:sz w:val="22"/>
                  <w:szCs w:val="22"/>
                </w:rPr>
                <m:t>MD</m:t>
              </m:r>
            </m:oMath>
            <w:r w:rsidR="00450C5F">
              <w:rPr>
                <w:rFonts w:ascii="Times New Roman" w:eastAsia="宋体" w:hAnsi="Times New Roman" w:cs="Times New Roman" w:hint="eastAsia"/>
                <w:sz w:val="22"/>
                <w:szCs w:val="22"/>
              </w:rPr>
              <w:t>表示</w:t>
            </w:r>
            <w:r w:rsidR="004A111E">
              <w:rPr>
                <w:rFonts w:ascii="Times New Roman" w:eastAsia="宋体" w:hAnsi="Times New Roman" w:cs="Times New Roman" w:hint="eastAsia"/>
                <w:sz w:val="22"/>
                <w:szCs w:val="22"/>
              </w:rPr>
              <w:t>修正久期</w:t>
            </w:r>
            <w:r>
              <w:rPr>
                <w:rFonts w:ascii="Times New Roman" w:eastAsia="宋体" w:hAnsi="Times New Roman" w:cs="Times New Roman" w:hint="eastAsia"/>
                <w:sz w:val="22"/>
                <w:szCs w:val="22"/>
              </w:rPr>
              <w:t>；</w:t>
            </w:r>
            <m:oMath>
              <m:r>
                <w:rPr>
                  <w:rFonts w:ascii="Cambria Math" w:eastAsia="宋体" w:hAnsi="Cambria Math" w:cs="Times New Roman"/>
                  <w:sz w:val="22"/>
                  <w:szCs w:val="22"/>
                </w:rPr>
                <m:t>Δ</m:t>
              </m:r>
              <m:sSub>
                <m:sSubPr>
                  <m:ctrlPr>
                    <w:rPr>
                      <w:rFonts w:ascii="Cambria Math" w:eastAsia="宋体" w:hAnsi="Cambria Math" w:cs="Times New Roman"/>
                      <w:sz w:val="22"/>
                      <w:szCs w:val="22"/>
                    </w:rPr>
                  </m:ctrlPr>
                </m:sSubPr>
                <m:e>
                  <m:r>
                    <w:rPr>
                      <w:rFonts w:ascii="Cambria Math" w:eastAsia="宋体" w:hAnsi="Cambria Math" w:cs="Times New Roman"/>
                      <w:sz w:val="22"/>
                      <w:szCs w:val="22"/>
                    </w:rPr>
                    <m:t>y</m:t>
                  </m:r>
                </m:e>
                <m:sub>
                  <m:r>
                    <w:rPr>
                      <w:rFonts w:ascii="Cambria Math" w:eastAsia="宋体" w:hAnsi="Cambria Math" w:cs="Times New Roman"/>
                      <w:sz w:val="22"/>
                      <w:szCs w:val="22"/>
                    </w:rPr>
                    <m:t>yc</m:t>
                  </m:r>
                </m:sub>
              </m:sSub>
            </m:oMath>
            <w:r>
              <w:rPr>
                <w:rFonts w:ascii="Times New Roman" w:eastAsia="宋体" w:hAnsi="Times New Roman" w:cs="Times New Roman" w:hint="eastAsia"/>
                <w:sz w:val="22"/>
                <w:szCs w:val="22"/>
              </w:rPr>
              <w:t xml:space="preserve"> </w:t>
            </w:r>
            <w:r>
              <w:rPr>
                <w:rFonts w:ascii="Times New Roman" w:eastAsia="宋体" w:hAnsi="Times New Roman" w:cs="Times New Roman" w:hint="eastAsia"/>
                <w:sz w:val="22"/>
                <w:szCs w:val="22"/>
              </w:rPr>
              <w:t>表示和债券修正</w:t>
            </w:r>
            <w:proofErr w:type="gramStart"/>
            <w:r>
              <w:rPr>
                <w:rFonts w:ascii="Times New Roman" w:eastAsia="宋体" w:hAnsi="Times New Roman" w:cs="Times New Roman" w:hint="eastAsia"/>
                <w:sz w:val="22"/>
                <w:szCs w:val="22"/>
              </w:rPr>
              <w:t>久期相</w:t>
            </w:r>
            <w:proofErr w:type="gramEnd"/>
            <w:r>
              <w:rPr>
                <w:rFonts w:ascii="Times New Roman" w:eastAsia="宋体" w:hAnsi="Times New Roman" w:cs="Times New Roman" w:hint="eastAsia"/>
                <w:sz w:val="22"/>
                <w:szCs w:val="22"/>
              </w:rPr>
              <w:t>对应的国债收益率变动；</w:t>
            </w:r>
            <m:oMath>
              <m:r>
                <w:rPr>
                  <w:rFonts w:ascii="Cambria Math" w:eastAsia="宋体" w:hAnsi="Cambria Math" w:cs="Times New Roman"/>
                  <w:sz w:val="22"/>
                  <w:szCs w:val="22"/>
                </w:rPr>
                <m:t>Δ</m:t>
              </m:r>
              <m:sSub>
                <m:sSubPr>
                  <m:ctrlPr>
                    <w:rPr>
                      <w:rFonts w:ascii="Cambria Math" w:eastAsia="宋体" w:hAnsi="Cambria Math" w:cs="Times New Roman"/>
                      <w:sz w:val="22"/>
                      <w:szCs w:val="22"/>
                    </w:rPr>
                  </m:ctrlPr>
                </m:sSubPr>
                <m:e>
                  <m:r>
                    <w:rPr>
                      <w:rFonts w:ascii="Cambria Math" w:eastAsia="宋体" w:hAnsi="Cambria Math" w:cs="Times New Roman"/>
                      <w:sz w:val="22"/>
                      <w:szCs w:val="22"/>
                    </w:rPr>
                    <m:t>y</m:t>
                  </m:r>
                </m:e>
                <m:sub>
                  <m:r>
                    <w:rPr>
                      <w:rFonts w:ascii="Cambria Math" w:eastAsia="宋体" w:hAnsi="Cambria Math" w:cs="Times New Roman" w:hint="eastAsia"/>
                      <w:sz w:val="22"/>
                      <w:szCs w:val="22"/>
                    </w:rPr>
                    <m:t>spread</m:t>
                  </m:r>
                </m:sub>
              </m:sSub>
            </m:oMath>
            <w:r>
              <w:rPr>
                <w:rFonts w:ascii="Times New Roman" w:eastAsia="宋体" w:hAnsi="Times New Roman" w:cs="Times New Roman" w:hint="eastAsia"/>
                <w:sz w:val="22"/>
                <w:szCs w:val="22"/>
              </w:rPr>
              <w:t>表示债券到期收益率相对于国债收益率的利差变动；</w:t>
            </w:r>
            <m:oMath>
              <m:r>
                <w:rPr>
                  <w:rFonts w:ascii="Cambria Math" w:eastAsia="宋体" w:hAnsi="Cambria Math" w:cs="Times New Roman"/>
                  <w:sz w:val="22"/>
                  <w:szCs w:val="22"/>
                </w:rPr>
                <m:t>coupon</m:t>
              </m:r>
              <m:r>
                <m:rPr>
                  <m:sty m:val="p"/>
                </m:rPr>
                <w:rPr>
                  <w:rFonts w:ascii="Cambria Math" w:eastAsia="宋体" w:hAnsi="Cambria Math" w:cs="Times New Roman"/>
                  <w:sz w:val="22"/>
                  <w:szCs w:val="22"/>
                </w:rPr>
                <m:t xml:space="preserve"> </m:t>
              </m:r>
              <m:r>
                <w:rPr>
                  <w:rFonts w:ascii="Cambria Math" w:eastAsia="宋体" w:hAnsi="Cambria Math" w:cs="Times New Roman"/>
                  <w:sz w:val="22"/>
                  <w:szCs w:val="22"/>
                </w:rPr>
                <m:t>rate</m:t>
              </m:r>
            </m:oMath>
            <w:r>
              <w:rPr>
                <w:rFonts w:ascii="Times New Roman" w:eastAsia="宋体" w:hAnsi="Times New Roman" w:cs="Times New Roman" w:hint="eastAsia"/>
                <w:sz w:val="22"/>
                <w:szCs w:val="22"/>
              </w:rPr>
              <w:t>表示债券的票面利率；</w:t>
            </w:r>
            <m:oMath>
              <m:sSub>
                <m:sSubPr>
                  <m:ctrlPr>
                    <w:rPr>
                      <w:rFonts w:ascii="Cambria Math" w:eastAsia="宋体" w:hAnsi="Cambria Math" w:cs="Times New Roman"/>
                      <w:sz w:val="22"/>
                      <w:szCs w:val="22"/>
                    </w:rPr>
                  </m:ctrlPr>
                </m:sSubPr>
                <m:e>
                  <m:acc>
                    <m:accPr>
                      <m:chr m:val="̅"/>
                      <m:ctrlPr>
                        <w:rPr>
                          <w:rFonts w:ascii="Cambria Math" w:eastAsia="宋体" w:hAnsi="Cambria Math" w:cs="Times New Roman"/>
                          <w:sz w:val="22"/>
                          <w:szCs w:val="22"/>
                        </w:rPr>
                      </m:ctrlPr>
                    </m:accPr>
                    <m:e>
                      <m:r>
                        <w:rPr>
                          <w:rFonts w:ascii="Cambria Math" w:eastAsia="宋体" w:hAnsi="Cambria Math" w:cs="Times New Roman"/>
                          <w:sz w:val="22"/>
                          <w:szCs w:val="22"/>
                        </w:rPr>
                        <m:t>Δy</m:t>
                      </m:r>
                      <m:ctrlPr>
                        <w:rPr>
                          <w:rFonts w:ascii="Cambria Math" w:eastAsia="宋体" w:hAnsi="Cambria Math" w:cs="Times New Roman" w:hint="eastAsia"/>
                          <w:sz w:val="22"/>
                          <w:szCs w:val="22"/>
                        </w:rPr>
                      </m:ctrlPr>
                    </m:e>
                  </m:acc>
                </m:e>
                <m:sub>
                  <m:r>
                    <w:rPr>
                      <w:rFonts w:ascii="Cambria Math" w:eastAsia="宋体" w:hAnsi="Cambria Math" w:cs="Times New Roman"/>
                      <w:sz w:val="22"/>
                      <w:szCs w:val="22"/>
                    </w:rPr>
                    <m:t>yc</m:t>
                  </m:r>
                </m:sub>
              </m:sSub>
            </m:oMath>
            <w:r w:rsidR="005A3EC6">
              <w:rPr>
                <w:rFonts w:ascii="Times New Roman" w:eastAsia="宋体" w:hAnsi="Times New Roman" w:cs="Times New Roman" w:hint="eastAsia"/>
                <w:sz w:val="22"/>
                <w:szCs w:val="22"/>
              </w:rPr>
              <w:t>表示国债收益率曲线的平均移动</w:t>
            </w:r>
            <w:r>
              <w:rPr>
                <w:rFonts w:ascii="Times New Roman" w:eastAsia="宋体" w:hAnsi="Times New Roman" w:cs="Times New Roman" w:hint="eastAsia"/>
                <w:sz w:val="22"/>
                <w:szCs w:val="22"/>
              </w:rPr>
              <w:t>；</w:t>
            </w:r>
            <m:oMath>
              <m:sSub>
                <m:sSubPr>
                  <m:ctrlPr>
                    <w:rPr>
                      <w:rFonts w:ascii="Cambria Math" w:eastAsia="宋体" w:hAnsi="Cambria Math" w:cs="Times New Roman"/>
                      <w:sz w:val="22"/>
                      <w:szCs w:val="22"/>
                    </w:rPr>
                  </m:ctrlPr>
                </m:sSubPr>
                <m:e>
                  <m:r>
                    <w:rPr>
                      <w:rFonts w:ascii="Cambria Math" w:eastAsia="宋体" w:hAnsi="Cambria Math" w:cs="Times New Roman"/>
                      <w:sz w:val="22"/>
                      <w:szCs w:val="22"/>
                    </w:rPr>
                    <m:t>N</m:t>
                  </m:r>
                </m:e>
                <m:sub>
                  <m:r>
                    <w:rPr>
                      <w:rFonts w:ascii="Cambria Math" w:eastAsia="宋体" w:hAnsi="Cambria Math" w:cs="Times New Roman"/>
                      <w:sz w:val="22"/>
                      <w:szCs w:val="22"/>
                    </w:rPr>
                    <m:t>sec</m:t>
                  </m:r>
                </m:sub>
              </m:sSub>
            </m:oMath>
            <w:r w:rsidRPr="006B421A">
              <w:rPr>
                <w:rFonts w:ascii="Times New Roman" w:eastAsia="宋体" w:hAnsi="Times New Roman" w:cs="Times New Roman" w:hint="eastAsia"/>
                <w:sz w:val="22"/>
                <w:szCs w:val="22"/>
              </w:rPr>
              <w:t>表示券种数量；</w:t>
            </w:r>
            <m:oMath>
              <m:sSub>
                <m:sSubPr>
                  <m:ctrlPr>
                    <w:rPr>
                      <w:rFonts w:ascii="Cambria Math" w:eastAsia="宋体" w:hAnsi="Cambria Math" w:cs="Times New Roman"/>
                      <w:sz w:val="22"/>
                      <w:szCs w:val="22"/>
                    </w:rPr>
                  </m:ctrlPr>
                </m:sSubPr>
                <m:e>
                  <m:r>
                    <w:rPr>
                      <w:rFonts w:ascii="Cambria Math" w:eastAsia="宋体" w:hAnsi="Cambria Math" w:cs="Times New Roman"/>
                      <w:sz w:val="22"/>
                      <w:szCs w:val="22"/>
                    </w:rPr>
                    <m:t>MD</m:t>
                  </m:r>
                </m:e>
                <m:sub>
                  <m:r>
                    <w:rPr>
                      <w:rFonts w:ascii="Cambria Math" w:eastAsia="宋体" w:hAnsi="Cambria Math" w:cs="Times New Roman"/>
                      <w:sz w:val="22"/>
                      <w:szCs w:val="22"/>
                    </w:rPr>
                    <m:t>p</m:t>
                  </m:r>
                  <m:r>
                    <m:rPr>
                      <m:sty m:val="p"/>
                    </m:rPr>
                    <w:rPr>
                      <w:rFonts w:ascii="Cambria Math" w:eastAsia="宋体" w:hAnsi="Cambria Math" w:cs="Times New Roman"/>
                      <w:sz w:val="22"/>
                      <w:szCs w:val="22"/>
                    </w:rPr>
                    <m:t>,</m:t>
                  </m:r>
                  <m:r>
                    <w:rPr>
                      <w:rFonts w:ascii="Cambria Math" w:eastAsia="宋体" w:hAnsi="Cambria Math" w:cs="Times New Roman"/>
                      <w:sz w:val="22"/>
                      <w:szCs w:val="22"/>
                    </w:rPr>
                    <m:t>i</m:t>
                  </m:r>
                  <m:ctrlPr>
                    <w:rPr>
                      <w:rFonts w:ascii="Cambria Math" w:eastAsia="宋体" w:hAnsi="Cambria Math" w:cs="Times New Roman" w:hint="eastAsia"/>
                      <w:sz w:val="22"/>
                      <w:szCs w:val="22"/>
                    </w:rPr>
                  </m:ctrlPr>
                </m:sub>
              </m:sSub>
            </m:oMath>
            <w:r w:rsidRPr="006B421A">
              <w:rPr>
                <w:rFonts w:ascii="Times New Roman" w:eastAsia="宋体" w:hAnsi="Times New Roman" w:cs="Times New Roman" w:hint="eastAsia"/>
                <w:sz w:val="22"/>
                <w:szCs w:val="22"/>
              </w:rPr>
              <w:t>和</w:t>
            </w:r>
            <m:oMath>
              <m:sSub>
                <m:sSubPr>
                  <m:ctrlPr>
                    <w:rPr>
                      <w:rFonts w:ascii="Cambria Math" w:eastAsia="宋体" w:hAnsi="Cambria Math" w:cs="Times New Roman"/>
                      <w:sz w:val="22"/>
                      <w:szCs w:val="22"/>
                    </w:rPr>
                  </m:ctrlPr>
                </m:sSubPr>
                <m:e>
                  <m:r>
                    <w:rPr>
                      <w:rFonts w:ascii="Cambria Math" w:eastAsia="宋体" w:hAnsi="Cambria Math" w:cs="Times New Roman"/>
                      <w:sz w:val="22"/>
                      <w:szCs w:val="22"/>
                    </w:rPr>
                    <m:t>MD</m:t>
                  </m:r>
                </m:e>
                <m:sub>
                  <m:r>
                    <w:rPr>
                      <w:rFonts w:ascii="Cambria Math" w:eastAsia="宋体" w:hAnsi="Cambria Math" w:cs="Times New Roman"/>
                      <w:sz w:val="22"/>
                      <w:szCs w:val="22"/>
                    </w:rPr>
                    <m:t>b</m:t>
                  </m:r>
                  <m:r>
                    <m:rPr>
                      <m:sty m:val="p"/>
                    </m:rPr>
                    <w:rPr>
                      <w:rFonts w:ascii="Cambria Math" w:eastAsia="宋体" w:hAnsi="Cambria Math" w:cs="Times New Roman"/>
                      <w:sz w:val="22"/>
                      <w:szCs w:val="22"/>
                    </w:rPr>
                    <m:t>,</m:t>
                  </m:r>
                  <m:r>
                    <w:rPr>
                      <w:rFonts w:ascii="Cambria Math" w:eastAsia="宋体" w:hAnsi="Cambria Math" w:cs="Times New Roman"/>
                      <w:sz w:val="22"/>
                      <w:szCs w:val="22"/>
                    </w:rPr>
                    <m:t>i</m:t>
                  </m:r>
                  <m:ctrlPr>
                    <w:rPr>
                      <w:rFonts w:ascii="Cambria Math" w:eastAsia="宋体" w:hAnsi="Cambria Math" w:cs="Times New Roman" w:hint="eastAsia"/>
                      <w:sz w:val="22"/>
                      <w:szCs w:val="22"/>
                    </w:rPr>
                  </m:ctrlPr>
                </m:sub>
              </m:sSub>
            </m:oMath>
            <w:r w:rsidRPr="006B421A">
              <w:rPr>
                <w:rFonts w:ascii="Times New Roman" w:eastAsia="宋体" w:hAnsi="Times New Roman" w:cs="Times New Roman" w:hint="eastAsia"/>
                <w:sz w:val="22"/>
                <w:szCs w:val="22"/>
              </w:rPr>
              <w:t>分别表示投资组合和基准组合中券种</w:t>
            </w:r>
            <m:oMath>
              <m:r>
                <w:rPr>
                  <w:rFonts w:ascii="Cambria Math" w:eastAsia="宋体" w:hAnsi="Cambria Math" w:cs="Times New Roman"/>
                  <w:sz w:val="22"/>
                  <w:szCs w:val="22"/>
                </w:rPr>
                <m:t>i</m:t>
              </m:r>
            </m:oMath>
            <w:r w:rsidRPr="006B421A">
              <w:rPr>
                <w:rFonts w:ascii="Times New Roman" w:eastAsia="宋体" w:hAnsi="Times New Roman" w:cs="Times New Roman" w:hint="eastAsia"/>
                <w:sz w:val="22"/>
                <w:szCs w:val="22"/>
              </w:rPr>
              <w:t>的修正久期；</w:t>
            </w:r>
            <m:oMath>
              <m:r>
                <m:rPr>
                  <m:sty m:val="p"/>
                </m:rPr>
                <w:rPr>
                  <w:rFonts w:ascii="Cambria Math" w:eastAsia="宋体" w:hAnsi="Cambria Math" w:cs="Times New Roman"/>
                  <w:sz w:val="22"/>
                  <w:szCs w:val="22"/>
                </w:rPr>
                <m:t>Δ</m:t>
              </m:r>
              <m:sSub>
                <m:sSubPr>
                  <m:ctrlPr>
                    <w:rPr>
                      <w:rFonts w:ascii="Cambria Math" w:eastAsia="宋体" w:hAnsi="Cambria Math" w:cs="Times New Roman"/>
                      <w:sz w:val="22"/>
                      <w:szCs w:val="22"/>
                    </w:rPr>
                  </m:ctrlPr>
                </m:sSubPr>
                <m:e>
                  <m:r>
                    <w:rPr>
                      <w:rFonts w:ascii="Cambria Math" w:eastAsia="宋体" w:hAnsi="Cambria Math" w:cs="Times New Roman"/>
                      <w:sz w:val="22"/>
                      <w:szCs w:val="22"/>
                    </w:rPr>
                    <m:t>y</m:t>
                  </m:r>
                  <m:ctrlPr>
                    <w:rPr>
                      <w:rFonts w:ascii="Cambria Math" w:eastAsia="宋体" w:hAnsi="Cambria Math" w:cs="Times New Roman" w:hint="eastAsia"/>
                      <w:sz w:val="22"/>
                      <w:szCs w:val="22"/>
                    </w:rPr>
                  </m:ctrlPr>
                </m:e>
                <m:sub>
                  <m:r>
                    <w:rPr>
                      <w:rFonts w:ascii="Cambria Math" w:eastAsia="宋体" w:hAnsi="Cambria Math" w:cs="Times New Roman"/>
                      <w:sz w:val="22"/>
                      <w:szCs w:val="22"/>
                    </w:rPr>
                    <m:t>p</m:t>
                  </m:r>
                  <m:r>
                    <m:rPr>
                      <m:sty m:val="p"/>
                    </m:rPr>
                    <w:rPr>
                      <w:rFonts w:ascii="Cambria Math" w:eastAsia="宋体" w:hAnsi="Cambria Math" w:cs="Times New Roman"/>
                      <w:sz w:val="22"/>
                      <w:szCs w:val="22"/>
                    </w:rPr>
                    <m:t>,</m:t>
                  </m:r>
                  <m:r>
                    <w:rPr>
                      <w:rFonts w:ascii="Cambria Math" w:eastAsia="宋体" w:hAnsi="Cambria Math" w:cs="Times New Roman"/>
                      <w:sz w:val="22"/>
                      <w:szCs w:val="22"/>
                    </w:rPr>
                    <m:t>spread</m:t>
                  </m:r>
                </m:sub>
              </m:sSub>
            </m:oMath>
            <w:r w:rsidRPr="006B421A">
              <w:rPr>
                <w:rFonts w:ascii="Times New Roman" w:eastAsia="宋体" w:hAnsi="Times New Roman" w:cs="Times New Roman" w:hint="eastAsia"/>
                <w:sz w:val="22"/>
                <w:szCs w:val="22"/>
              </w:rPr>
              <w:t>和</w:t>
            </w:r>
            <m:oMath>
              <m:r>
                <m:rPr>
                  <m:sty m:val="p"/>
                </m:rPr>
                <w:rPr>
                  <w:rFonts w:ascii="Cambria Math" w:eastAsia="宋体" w:hAnsi="Cambria Math" w:cs="Times New Roman"/>
                  <w:sz w:val="22"/>
                  <w:szCs w:val="22"/>
                </w:rPr>
                <m:t>Δ</m:t>
              </m:r>
              <m:sSub>
                <m:sSubPr>
                  <m:ctrlPr>
                    <w:rPr>
                      <w:rFonts w:ascii="Cambria Math" w:eastAsia="宋体" w:hAnsi="Cambria Math" w:cs="Times New Roman"/>
                      <w:sz w:val="22"/>
                      <w:szCs w:val="22"/>
                    </w:rPr>
                  </m:ctrlPr>
                </m:sSubPr>
                <m:e>
                  <m:r>
                    <w:rPr>
                      <w:rFonts w:ascii="Cambria Math" w:eastAsia="宋体" w:hAnsi="Cambria Math" w:cs="Times New Roman"/>
                      <w:sz w:val="22"/>
                      <w:szCs w:val="22"/>
                    </w:rPr>
                    <m:t>y</m:t>
                  </m:r>
                  <m:ctrlPr>
                    <w:rPr>
                      <w:rFonts w:ascii="Cambria Math" w:eastAsia="宋体" w:hAnsi="Cambria Math" w:cs="Times New Roman" w:hint="eastAsia"/>
                      <w:sz w:val="22"/>
                      <w:szCs w:val="22"/>
                    </w:rPr>
                  </m:ctrlPr>
                </m:e>
                <m:sub>
                  <m:r>
                    <w:rPr>
                      <w:rFonts w:ascii="Cambria Math" w:eastAsia="宋体" w:hAnsi="Cambria Math" w:cs="Times New Roman"/>
                      <w:sz w:val="22"/>
                      <w:szCs w:val="22"/>
                    </w:rPr>
                    <m:t>b</m:t>
                  </m:r>
                  <m:r>
                    <m:rPr>
                      <m:sty m:val="p"/>
                    </m:rPr>
                    <w:rPr>
                      <w:rFonts w:ascii="Cambria Math" w:eastAsia="宋体" w:hAnsi="Cambria Math" w:cs="Times New Roman"/>
                      <w:sz w:val="22"/>
                      <w:szCs w:val="22"/>
                    </w:rPr>
                    <m:t>,</m:t>
                  </m:r>
                  <m:r>
                    <w:rPr>
                      <w:rFonts w:ascii="Cambria Math" w:eastAsia="宋体" w:hAnsi="Cambria Math" w:cs="Times New Roman"/>
                      <w:sz w:val="22"/>
                      <w:szCs w:val="22"/>
                    </w:rPr>
                    <m:t>spread</m:t>
                  </m:r>
                </m:sub>
              </m:sSub>
            </m:oMath>
            <w:r w:rsidRPr="006B421A">
              <w:rPr>
                <w:rFonts w:ascii="Times New Roman" w:eastAsia="宋体" w:hAnsi="Times New Roman" w:cs="Times New Roman" w:hint="eastAsia"/>
                <w:sz w:val="22"/>
                <w:szCs w:val="22"/>
              </w:rPr>
              <w:t>分别表示投资组合和基准组合的</w:t>
            </w:r>
            <w:r w:rsidR="00A5654B">
              <w:rPr>
                <w:rFonts w:ascii="Times New Roman" w:eastAsia="宋体" w:hAnsi="Times New Roman" w:cs="Times New Roman" w:hint="eastAsia"/>
                <w:sz w:val="22"/>
                <w:szCs w:val="22"/>
              </w:rPr>
              <w:t>券种</w:t>
            </w:r>
            <w:r w:rsidRPr="006B421A">
              <w:rPr>
                <w:rFonts w:ascii="Times New Roman" w:eastAsia="宋体" w:hAnsi="Times New Roman" w:cs="Times New Roman" w:hint="eastAsia"/>
                <w:sz w:val="22"/>
                <w:szCs w:val="22"/>
              </w:rPr>
              <w:t>利差变动；</w:t>
            </w:r>
          </w:p>
          <w:p w14:paraId="336FB95C" w14:textId="7F2EF590" w:rsidR="003F2AA0" w:rsidRDefault="003F2AA0" w:rsidP="00DB4C2B">
            <w:pPr>
              <w:spacing w:line="288" w:lineRule="auto"/>
              <w:rPr>
                <w:rFonts w:ascii="Times New Roman" w:eastAsia="宋体" w:hAnsi="Times New Roman" w:cs="Times New Roman"/>
                <w:sz w:val="22"/>
                <w:szCs w:val="22"/>
              </w:rPr>
            </w:pPr>
            <w:r>
              <w:rPr>
                <w:rFonts w:ascii="Times New Roman" w:eastAsia="宋体" w:hAnsi="Times New Roman" w:cs="Times New Roman" w:hint="eastAsia"/>
                <w:sz w:val="22"/>
                <w:szCs w:val="22"/>
              </w:rPr>
              <w:t>（</w:t>
            </w:r>
            <w:r>
              <w:rPr>
                <w:rFonts w:ascii="Times New Roman" w:eastAsia="宋体" w:hAnsi="Times New Roman" w:cs="Times New Roman" w:hint="eastAsia"/>
                <w:sz w:val="22"/>
                <w:szCs w:val="22"/>
              </w:rPr>
              <w:t>2</w:t>
            </w:r>
            <w:r w:rsidR="00155E71">
              <w:rPr>
                <w:rFonts w:ascii="Times New Roman" w:eastAsia="宋体" w:hAnsi="Times New Roman" w:cs="Times New Roman" w:hint="eastAsia"/>
                <w:sz w:val="22"/>
                <w:szCs w:val="22"/>
              </w:rPr>
              <w:t>）上述一二级归因项有如下</w:t>
            </w:r>
            <w:r>
              <w:rPr>
                <w:rFonts w:ascii="Times New Roman" w:eastAsia="宋体" w:hAnsi="Times New Roman" w:cs="Times New Roman" w:hint="eastAsia"/>
                <w:sz w:val="22"/>
                <w:szCs w:val="22"/>
              </w:rPr>
              <w:t>关系：</w:t>
            </w:r>
          </w:p>
          <w:p w14:paraId="6026CA3F" w14:textId="77777777" w:rsidR="003F2AA0" w:rsidRPr="002A1B94" w:rsidRDefault="003F2AA0" w:rsidP="00DB4C2B">
            <w:pPr>
              <w:spacing w:line="288" w:lineRule="auto"/>
              <w:rPr>
                <w:rFonts w:ascii="Times New Roman" w:eastAsia="宋体" w:hAnsi="Times New Roman" w:cs="Times New Roman"/>
                <w:sz w:val="22"/>
                <w:szCs w:val="22"/>
              </w:rPr>
            </w:pPr>
            <m:oMathPara>
              <m:oMath>
                <m:r>
                  <m:rPr>
                    <m:sty m:val="p"/>
                  </m:rPr>
                  <w:rPr>
                    <w:rFonts w:ascii="Cambria Math" w:eastAsia="宋体" w:hAnsi="Cambria Math" w:cs="Times New Roman" w:hint="eastAsia"/>
                    <w:sz w:val="22"/>
                    <w:szCs w:val="22"/>
                  </w:rPr>
                  <m:t>收入效应</m:t>
                </m:r>
                <m:r>
                  <m:rPr>
                    <m:sty m:val="p"/>
                  </m:rPr>
                  <w:rPr>
                    <w:rFonts w:ascii="Cambria Math" w:eastAsia="宋体" w:hAnsi="Cambria Math" w:cs="Times New Roman" w:hint="eastAsia"/>
                    <w:sz w:val="22"/>
                    <w:szCs w:val="22"/>
                  </w:rPr>
                  <m:t>=</m:t>
                </m:r>
                <m:r>
                  <m:rPr>
                    <m:sty m:val="p"/>
                  </m:rPr>
                  <w:rPr>
                    <w:rFonts w:ascii="Cambria Math" w:eastAsia="宋体" w:hAnsi="Cambria Math" w:cs="Times New Roman" w:hint="eastAsia"/>
                    <w:sz w:val="22"/>
                    <w:szCs w:val="22"/>
                  </w:rPr>
                  <m:t>票息收益</m:t>
                </m:r>
                <m:r>
                  <m:rPr>
                    <m:sty m:val="p"/>
                  </m:rPr>
                  <w:rPr>
                    <w:rFonts w:ascii="Cambria Math" w:eastAsia="宋体" w:hAnsi="Cambria Math" w:cs="Times New Roman" w:hint="eastAsia"/>
                    <w:sz w:val="22"/>
                    <w:szCs w:val="22"/>
                  </w:rPr>
                  <m:t>+</m:t>
                </m:r>
                <m:r>
                  <m:rPr>
                    <m:sty m:val="p"/>
                  </m:rPr>
                  <w:rPr>
                    <w:rFonts w:ascii="Cambria Math" w:eastAsia="宋体" w:hAnsi="Cambria Math" w:cs="Times New Roman" w:hint="eastAsia"/>
                    <w:sz w:val="22"/>
                    <w:szCs w:val="22"/>
                  </w:rPr>
                  <m:t>溢价</m:t>
                </m:r>
                <m:r>
                  <m:rPr>
                    <m:sty m:val="p"/>
                  </m:rPr>
                  <w:rPr>
                    <w:rFonts w:ascii="Cambria Math" w:eastAsia="宋体" w:hAnsi="Cambria Math" w:cs="Times New Roman" w:hint="eastAsia"/>
                    <w:sz w:val="22"/>
                    <w:szCs w:val="22"/>
                  </w:rPr>
                  <m:t>/</m:t>
                </m:r>
                <m:r>
                  <m:rPr>
                    <m:sty m:val="p"/>
                  </m:rPr>
                  <w:rPr>
                    <w:rFonts w:ascii="Cambria Math" w:eastAsia="宋体" w:hAnsi="Cambria Math" w:cs="Times New Roman" w:hint="eastAsia"/>
                    <w:sz w:val="22"/>
                    <w:szCs w:val="22"/>
                  </w:rPr>
                  <m:t>折价收益</m:t>
                </m:r>
              </m:oMath>
            </m:oMathPara>
          </w:p>
          <w:p w14:paraId="4B29CC32" w14:textId="77777777" w:rsidR="003F2AA0" w:rsidRPr="002A1B94" w:rsidRDefault="003F2AA0" w:rsidP="00DB4C2B">
            <w:pPr>
              <w:spacing w:line="288" w:lineRule="auto"/>
              <w:rPr>
                <w:rFonts w:ascii="Times New Roman" w:eastAsia="宋体" w:hAnsi="Times New Roman" w:cs="Times New Roman"/>
                <w:sz w:val="22"/>
                <w:szCs w:val="22"/>
              </w:rPr>
            </w:pPr>
            <m:oMathPara>
              <m:oMath>
                <m:r>
                  <m:rPr>
                    <m:sty m:val="p"/>
                  </m:rPr>
                  <w:rPr>
                    <w:rFonts w:ascii="Cambria Math" w:eastAsia="宋体" w:hAnsi="Cambria Math" w:cs="Times New Roman" w:hint="eastAsia"/>
                    <w:sz w:val="22"/>
                    <w:szCs w:val="22"/>
                  </w:rPr>
                  <m:t>国债曲线效应</m:t>
                </m:r>
                <m:r>
                  <m:rPr>
                    <m:sty m:val="p"/>
                  </m:rPr>
                  <w:rPr>
                    <w:rFonts w:ascii="Cambria Math" w:eastAsia="宋体" w:hAnsi="Cambria Math" w:cs="Times New Roman" w:hint="eastAsia"/>
                    <w:sz w:val="22"/>
                    <w:szCs w:val="22"/>
                  </w:rPr>
                  <m:t>=</m:t>
                </m:r>
                <m:r>
                  <m:rPr>
                    <m:sty m:val="p"/>
                  </m:rPr>
                  <w:rPr>
                    <w:rFonts w:ascii="Cambria Math" w:eastAsia="宋体" w:hAnsi="Cambria Math" w:cs="Times New Roman" w:hint="eastAsia"/>
                    <w:sz w:val="22"/>
                    <w:szCs w:val="22"/>
                  </w:rPr>
                  <m:t>平移收益</m:t>
                </m:r>
                <m:r>
                  <m:rPr>
                    <m:sty m:val="p"/>
                  </m:rPr>
                  <w:rPr>
                    <w:rFonts w:ascii="Cambria Math" w:eastAsia="宋体" w:hAnsi="Cambria Math" w:cs="Times New Roman" w:hint="eastAsia"/>
                    <w:sz w:val="22"/>
                    <w:szCs w:val="22"/>
                  </w:rPr>
                  <m:t>+</m:t>
                </m:r>
                <m:r>
                  <m:rPr>
                    <m:sty m:val="p"/>
                  </m:rPr>
                  <w:rPr>
                    <w:rFonts w:ascii="Cambria Math" w:eastAsia="宋体" w:hAnsi="Cambria Math" w:cs="Times New Roman" w:hint="eastAsia"/>
                    <w:sz w:val="22"/>
                    <w:szCs w:val="22"/>
                  </w:rPr>
                  <m:t>扭转收益</m:t>
                </m:r>
              </m:oMath>
            </m:oMathPara>
          </w:p>
          <w:p w14:paraId="1D8B76ED" w14:textId="77777777" w:rsidR="003F2AA0" w:rsidRPr="002A1B94" w:rsidRDefault="003F2AA0" w:rsidP="00DB4C2B">
            <w:pPr>
              <w:spacing w:line="288" w:lineRule="auto"/>
              <w:rPr>
                <w:rFonts w:ascii="Times New Roman" w:eastAsia="宋体" w:hAnsi="Times New Roman" w:cs="Times New Roman"/>
                <w:sz w:val="22"/>
                <w:szCs w:val="22"/>
              </w:rPr>
            </w:pPr>
            <m:oMathPara>
              <m:oMath>
                <m:r>
                  <m:rPr>
                    <m:sty m:val="p"/>
                  </m:rPr>
                  <w:rPr>
                    <w:rFonts w:ascii="Cambria Math" w:eastAsia="宋体" w:hAnsi="Cambria Math" w:cs="Times New Roman" w:hint="eastAsia"/>
                    <w:sz w:val="22"/>
                    <w:szCs w:val="22"/>
                  </w:rPr>
                  <m:t>利差效应</m:t>
                </m:r>
                <m:r>
                  <m:rPr>
                    <m:sty m:val="p"/>
                  </m:rPr>
                  <w:rPr>
                    <w:rFonts w:ascii="Cambria Math" w:eastAsia="宋体" w:hAnsi="Cambria Math" w:cs="Times New Roman" w:hint="eastAsia"/>
                    <w:sz w:val="22"/>
                    <w:szCs w:val="22"/>
                  </w:rPr>
                  <m:t>=</m:t>
                </m:r>
                <m:r>
                  <m:rPr>
                    <m:sty m:val="p"/>
                  </m:rPr>
                  <w:rPr>
                    <w:rFonts w:ascii="Cambria Math" w:eastAsia="宋体" w:hAnsi="Cambria Math" w:cs="Times New Roman" w:hint="eastAsia"/>
                    <w:sz w:val="22"/>
                    <w:szCs w:val="22"/>
                  </w:rPr>
                  <m:t>券种配置收益</m:t>
                </m:r>
                <m:r>
                  <m:rPr>
                    <m:sty m:val="p"/>
                  </m:rPr>
                  <w:rPr>
                    <w:rFonts w:ascii="Cambria Math" w:eastAsia="宋体" w:hAnsi="Cambria Math" w:cs="Times New Roman" w:hint="eastAsia"/>
                    <w:sz w:val="22"/>
                    <w:szCs w:val="22"/>
                  </w:rPr>
                  <m:t>+</m:t>
                </m:r>
                <m:r>
                  <m:rPr>
                    <m:sty m:val="p"/>
                  </m:rPr>
                  <w:rPr>
                    <w:rFonts w:ascii="Cambria Math" w:eastAsia="宋体" w:hAnsi="Cambria Math" w:cs="Times New Roman" w:hint="eastAsia"/>
                    <w:sz w:val="22"/>
                    <w:szCs w:val="22"/>
                  </w:rPr>
                  <m:t>个券选择收益</m:t>
                </m:r>
              </m:oMath>
            </m:oMathPara>
          </w:p>
        </w:tc>
      </w:tr>
    </w:tbl>
    <w:p w14:paraId="574F8518" w14:textId="77777777" w:rsidR="003F2AA0" w:rsidRPr="003F2AA0" w:rsidRDefault="003F2AA0" w:rsidP="003F2AA0"/>
    <w:p w14:paraId="0D859C23" w14:textId="0B2D2528" w:rsidR="00A64423" w:rsidRDefault="00ED3463" w:rsidP="00A64423">
      <w:pPr>
        <w:pStyle w:val="2"/>
        <w:rPr>
          <w:rFonts w:ascii="Times New Roman" w:eastAsia="宋体" w:hAnsi="Times New Roman" w:cs="Times New Roman"/>
          <w:sz w:val="24"/>
          <w:szCs w:val="24"/>
        </w:rPr>
      </w:pPr>
      <w:bookmarkStart w:id="12" w:name="_Toc10024574"/>
      <w:bookmarkStart w:id="13" w:name="_Toc10025953"/>
      <w:r>
        <w:rPr>
          <w:rFonts w:ascii="Times New Roman" w:eastAsia="宋体" w:hAnsi="Times New Roman" w:cs="Times New Roman"/>
          <w:sz w:val="24"/>
          <w:szCs w:val="24"/>
        </w:rPr>
        <w:lastRenderedPageBreak/>
        <w:t>4</w:t>
      </w:r>
      <w:r w:rsidR="00A64423">
        <w:rPr>
          <w:rFonts w:ascii="Times New Roman" w:eastAsia="宋体" w:hAnsi="Times New Roman" w:cs="Times New Roman" w:hint="eastAsia"/>
          <w:sz w:val="24"/>
          <w:szCs w:val="24"/>
        </w:rPr>
        <w:t>实例解释</w:t>
      </w:r>
      <w:bookmarkEnd w:id="12"/>
      <w:bookmarkEnd w:id="13"/>
    </w:p>
    <w:p w14:paraId="2AD65A04" w14:textId="57B6841B" w:rsidR="0035161F" w:rsidRPr="00060A11" w:rsidRDefault="00154486" w:rsidP="00060A11">
      <w:pPr>
        <w:spacing w:line="360" w:lineRule="auto"/>
        <w:ind w:firstLine="420"/>
        <w:rPr>
          <w:rFonts w:ascii="Times New Roman" w:eastAsia="宋体" w:hAnsi="Times New Roman" w:cs="Times New Roman"/>
          <w:sz w:val="22"/>
          <w:szCs w:val="22"/>
        </w:rPr>
      </w:pPr>
      <w:bookmarkStart w:id="14" w:name="_Toc10024575"/>
      <w:r>
        <w:rPr>
          <w:rFonts w:ascii="Times New Roman" w:eastAsia="宋体" w:hAnsi="Times New Roman" w:cs="Times New Roman"/>
          <w:sz w:val="22"/>
          <w:szCs w:val="22"/>
        </w:rPr>
        <w:t>在本节中，以</w:t>
      </w:r>
      <w:r w:rsidR="0035161F" w:rsidRPr="00060A11">
        <w:rPr>
          <w:rFonts w:ascii="Times New Roman" w:eastAsia="宋体" w:hAnsi="Times New Roman" w:cs="Times New Roman"/>
          <w:sz w:val="22"/>
          <w:szCs w:val="22"/>
        </w:rPr>
        <w:t>股债混合持仓为例（文件名：</w:t>
      </w:r>
      <w:r w:rsidR="0035161F" w:rsidRPr="00060A11">
        <w:rPr>
          <w:rFonts w:ascii="Times New Roman" w:eastAsia="宋体" w:hAnsi="Times New Roman" w:cs="Times New Roman"/>
          <w:sz w:val="22"/>
          <w:szCs w:val="22"/>
        </w:rPr>
        <w:t>&lt;</w:t>
      </w:r>
      <w:r w:rsidR="0035161F" w:rsidRPr="00060A11">
        <w:rPr>
          <w:rFonts w:ascii="Times New Roman" w:eastAsia="宋体" w:hAnsi="Times New Roman" w:cs="Times New Roman"/>
          <w:sz w:val="22"/>
          <w:szCs w:val="22"/>
        </w:rPr>
        <w:t>样本持仓</w:t>
      </w:r>
      <w:r w:rsidR="0035161F" w:rsidRPr="00060A11">
        <w:rPr>
          <w:rFonts w:ascii="Times New Roman" w:eastAsia="宋体" w:hAnsi="Times New Roman" w:cs="Times New Roman"/>
          <w:sz w:val="22"/>
          <w:szCs w:val="22"/>
        </w:rPr>
        <w:t>20190527.xlsx&gt;</w:t>
      </w:r>
      <w:r w:rsidR="0035161F" w:rsidRPr="00060A11">
        <w:rPr>
          <w:rFonts w:ascii="Times New Roman" w:eastAsia="宋体" w:hAnsi="Times New Roman" w:cs="Times New Roman"/>
          <w:sz w:val="22"/>
          <w:szCs w:val="22"/>
        </w:rPr>
        <w:t>），对</w:t>
      </w:r>
      <w:r w:rsidR="000B7938" w:rsidRPr="00060A11">
        <w:rPr>
          <w:rFonts w:ascii="Times New Roman" w:eastAsia="宋体" w:hAnsi="Times New Roman" w:cs="Times New Roman"/>
          <w:sz w:val="22"/>
          <w:szCs w:val="22"/>
        </w:rPr>
        <w:t>1~3</w:t>
      </w:r>
      <w:r w:rsidR="000B7938" w:rsidRPr="00060A11">
        <w:rPr>
          <w:rFonts w:ascii="Times New Roman" w:eastAsia="宋体" w:hAnsi="Times New Roman" w:cs="Times New Roman"/>
          <w:sz w:val="22"/>
          <w:szCs w:val="22"/>
        </w:rPr>
        <w:t>节中的归因模型进行实例解释。</w:t>
      </w:r>
      <w:bookmarkEnd w:id="14"/>
    </w:p>
    <w:p w14:paraId="1DEA5BB0" w14:textId="4715CFEC" w:rsidR="00770A11" w:rsidRDefault="00ED3463" w:rsidP="00770A11">
      <w:pPr>
        <w:pStyle w:val="3"/>
        <w:rPr>
          <w:rFonts w:ascii="Times New Roman" w:eastAsia="宋体" w:hAnsi="Times New Roman" w:cs="Times New Roman"/>
          <w:sz w:val="22"/>
          <w:szCs w:val="22"/>
        </w:rPr>
      </w:pPr>
      <w:bookmarkStart w:id="15" w:name="_Toc10024576"/>
      <w:bookmarkStart w:id="16" w:name="_Toc10025954"/>
      <w:r>
        <w:rPr>
          <w:rFonts w:ascii="Times New Roman" w:eastAsia="宋体" w:hAnsi="Times New Roman" w:cs="Times New Roman"/>
          <w:sz w:val="22"/>
          <w:szCs w:val="22"/>
        </w:rPr>
        <w:t>4</w:t>
      </w:r>
      <w:r w:rsidR="00770A11" w:rsidRPr="00770A11">
        <w:rPr>
          <w:rFonts w:ascii="Times New Roman" w:eastAsia="宋体" w:hAnsi="Times New Roman" w:cs="Times New Roman"/>
          <w:sz w:val="22"/>
          <w:szCs w:val="22"/>
        </w:rPr>
        <w:t>.1</w:t>
      </w:r>
      <w:r w:rsidR="00770A11" w:rsidRPr="00770A11">
        <w:rPr>
          <w:rFonts w:ascii="Times New Roman" w:eastAsia="宋体" w:hAnsi="Times New Roman" w:cs="Times New Roman"/>
          <w:sz w:val="22"/>
          <w:szCs w:val="22"/>
        </w:rPr>
        <w:t>混合资产</w:t>
      </w:r>
      <w:r w:rsidR="00770A11" w:rsidRPr="00770A11">
        <w:rPr>
          <w:rFonts w:ascii="Times New Roman" w:eastAsia="宋体" w:hAnsi="Times New Roman" w:cs="Times New Roman"/>
          <w:sz w:val="22"/>
          <w:szCs w:val="22"/>
        </w:rPr>
        <w:t>Brinson</w:t>
      </w:r>
      <w:r w:rsidR="00770A11" w:rsidRPr="00770A11">
        <w:rPr>
          <w:rFonts w:ascii="Times New Roman" w:eastAsia="宋体" w:hAnsi="Times New Roman" w:cs="Times New Roman"/>
          <w:sz w:val="22"/>
          <w:szCs w:val="22"/>
        </w:rPr>
        <w:t>归因结果</w:t>
      </w:r>
      <w:bookmarkEnd w:id="15"/>
      <w:bookmarkEnd w:id="16"/>
    </w:p>
    <w:p w14:paraId="0101CC88" w14:textId="06CED709" w:rsidR="005654E5" w:rsidRDefault="002812CD" w:rsidP="005654E5">
      <w:pPr>
        <w:spacing w:line="360" w:lineRule="auto"/>
        <w:ind w:firstLine="420"/>
        <w:rPr>
          <w:rFonts w:ascii="Times New Roman" w:eastAsia="宋体" w:hAnsi="Times New Roman" w:cs="Times New Roman"/>
          <w:color w:val="000000"/>
          <w:kern w:val="0"/>
          <w:sz w:val="22"/>
          <w:szCs w:val="22"/>
        </w:rPr>
      </w:pPr>
      <w:r>
        <w:rPr>
          <w:rFonts w:ascii="Times New Roman" w:eastAsia="宋体" w:hAnsi="Times New Roman" w:cs="Times New Roman" w:hint="eastAsia"/>
          <w:color w:val="000000"/>
          <w:kern w:val="0"/>
          <w:sz w:val="22"/>
          <w:szCs w:val="22"/>
        </w:rPr>
        <w:t>表</w:t>
      </w:r>
      <w:r>
        <w:rPr>
          <w:rFonts w:ascii="Times New Roman" w:eastAsia="宋体" w:hAnsi="Times New Roman" w:cs="Times New Roman" w:hint="eastAsia"/>
          <w:color w:val="000000"/>
          <w:kern w:val="0"/>
          <w:sz w:val="22"/>
          <w:szCs w:val="22"/>
        </w:rPr>
        <w:t>4.1</w:t>
      </w:r>
      <w:r>
        <w:rPr>
          <w:rFonts w:ascii="Times New Roman" w:eastAsia="宋体" w:hAnsi="Times New Roman" w:cs="Times New Roman" w:hint="eastAsia"/>
          <w:color w:val="000000"/>
          <w:kern w:val="0"/>
          <w:sz w:val="22"/>
          <w:szCs w:val="22"/>
        </w:rPr>
        <w:t>和</w:t>
      </w:r>
      <w:r w:rsidR="005654E5">
        <w:rPr>
          <w:rFonts w:ascii="Times New Roman" w:eastAsia="宋体" w:hAnsi="Times New Roman" w:cs="Times New Roman" w:hint="eastAsia"/>
          <w:color w:val="000000"/>
          <w:kern w:val="0"/>
          <w:sz w:val="22"/>
          <w:szCs w:val="22"/>
        </w:rPr>
        <w:t>图</w:t>
      </w:r>
      <w:r w:rsidR="00ED3463">
        <w:rPr>
          <w:rFonts w:ascii="Times New Roman" w:eastAsia="宋体" w:hAnsi="Times New Roman" w:cs="Times New Roman"/>
          <w:color w:val="000000"/>
          <w:kern w:val="0"/>
          <w:sz w:val="22"/>
          <w:szCs w:val="22"/>
        </w:rPr>
        <w:t>4</w:t>
      </w:r>
      <w:r w:rsidR="005654E5">
        <w:rPr>
          <w:rFonts w:ascii="Times New Roman" w:eastAsia="宋体" w:hAnsi="Times New Roman" w:cs="Times New Roman"/>
          <w:color w:val="000000"/>
          <w:kern w:val="0"/>
          <w:sz w:val="22"/>
          <w:szCs w:val="22"/>
        </w:rPr>
        <w:t>.1</w:t>
      </w:r>
      <w:r w:rsidR="005654E5">
        <w:rPr>
          <w:rFonts w:ascii="Times New Roman" w:eastAsia="宋体" w:hAnsi="Times New Roman" w:cs="Times New Roman" w:hint="eastAsia"/>
          <w:color w:val="000000"/>
          <w:kern w:val="0"/>
          <w:sz w:val="22"/>
          <w:szCs w:val="22"/>
        </w:rPr>
        <w:t>给出了混合资产</w:t>
      </w:r>
      <w:r w:rsidR="005654E5">
        <w:rPr>
          <w:rFonts w:ascii="Times New Roman" w:eastAsia="宋体" w:hAnsi="Times New Roman" w:cs="Times New Roman" w:hint="eastAsia"/>
          <w:color w:val="000000"/>
          <w:kern w:val="0"/>
          <w:sz w:val="22"/>
          <w:szCs w:val="22"/>
        </w:rPr>
        <w:t>Brinson</w:t>
      </w:r>
      <w:r w:rsidR="005654E5">
        <w:rPr>
          <w:rFonts w:ascii="Times New Roman" w:eastAsia="宋体" w:hAnsi="Times New Roman" w:cs="Times New Roman" w:hint="eastAsia"/>
          <w:color w:val="000000"/>
          <w:kern w:val="0"/>
          <w:sz w:val="22"/>
          <w:szCs w:val="22"/>
        </w:rPr>
        <w:t>归因结果。</w:t>
      </w:r>
      <w:r w:rsidR="005654E5" w:rsidRPr="00FF11C7">
        <w:rPr>
          <w:rFonts w:ascii="Times New Roman" w:eastAsia="宋体" w:hAnsi="Times New Roman" w:cs="Times New Roman" w:hint="eastAsia"/>
          <w:color w:val="000000"/>
          <w:kern w:val="0"/>
          <w:sz w:val="22"/>
          <w:szCs w:val="22"/>
        </w:rPr>
        <w:t>主要结论如下：</w:t>
      </w:r>
    </w:p>
    <w:p w14:paraId="41B298C4" w14:textId="7D5BD1ED" w:rsidR="002812CD" w:rsidRPr="002812CD" w:rsidRDefault="002812CD" w:rsidP="002812CD">
      <w:pPr>
        <w:pStyle w:val="a3"/>
        <w:numPr>
          <w:ilvl w:val="0"/>
          <w:numId w:val="12"/>
        </w:numPr>
        <w:spacing w:line="360" w:lineRule="auto"/>
        <w:ind w:firstLineChars="0"/>
        <w:rPr>
          <w:rFonts w:ascii="Times New Roman" w:eastAsia="宋体" w:hAnsi="Times New Roman" w:cs="Times New Roman"/>
          <w:color w:val="000000"/>
          <w:kern w:val="0"/>
          <w:sz w:val="22"/>
          <w:szCs w:val="22"/>
        </w:rPr>
      </w:pPr>
      <w:r>
        <w:rPr>
          <w:rFonts w:ascii="Times New Roman" w:eastAsia="宋体" w:hAnsi="Times New Roman" w:cs="Times New Roman" w:hint="eastAsia"/>
          <w:color w:val="000000"/>
          <w:kern w:val="0"/>
          <w:sz w:val="22"/>
          <w:szCs w:val="22"/>
        </w:rPr>
        <w:t>投资组合的整体配置和选择收益均为负数，说明投资组合的资产配置及标的挑选策略均有待改善；</w:t>
      </w:r>
    </w:p>
    <w:p w14:paraId="3D103C0C" w14:textId="5B2EC004" w:rsidR="005654E5" w:rsidRDefault="005654E5" w:rsidP="005654E5">
      <w:pPr>
        <w:pStyle w:val="a3"/>
        <w:numPr>
          <w:ilvl w:val="0"/>
          <w:numId w:val="12"/>
        </w:numPr>
        <w:autoSpaceDE w:val="0"/>
        <w:autoSpaceDN w:val="0"/>
        <w:adjustRightInd w:val="0"/>
        <w:spacing w:line="360" w:lineRule="auto"/>
        <w:ind w:firstLineChars="0"/>
        <w:rPr>
          <w:rFonts w:ascii="Times New Roman" w:eastAsia="宋体" w:hAnsi="Times New Roman" w:cs="Times New Roman"/>
          <w:color w:val="000000"/>
          <w:kern w:val="0"/>
          <w:sz w:val="22"/>
          <w:szCs w:val="22"/>
        </w:rPr>
      </w:pPr>
      <w:r>
        <w:rPr>
          <w:rFonts w:ascii="Times New Roman" w:eastAsia="宋体" w:hAnsi="Times New Roman" w:cs="Times New Roman" w:hint="eastAsia"/>
          <w:color w:val="000000"/>
          <w:kern w:val="0"/>
          <w:sz w:val="22"/>
          <w:szCs w:val="22"/>
        </w:rPr>
        <w:t>由于分析期内</w:t>
      </w:r>
      <w:r w:rsidRPr="001F6A64">
        <w:rPr>
          <w:rFonts w:ascii="Times New Roman" w:eastAsia="宋体" w:hAnsi="Times New Roman" w:cs="Times New Roman" w:hint="eastAsia"/>
          <w:color w:val="000000"/>
          <w:kern w:val="0"/>
          <w:sz w:val="22"/>
          <w:szCs w:val="22"/>
        </w:rPr>
        <w:t>股</w:t>
      </w:r>
      <w:r w:rsidRPr="001F6A64">
        <w:rPr>
          <w:rFonts w:ascii="Times New Roman" w:eastAsia="宋体" w:hAnsi="Times New Roman" w:cs="Times New Roman"/>
          <w:color w:val="000000"/>
          <w:kern w:val="0"/>
          <w:sz w:val="22"/>
          <w:szCs w:val="22"/>
        </w:rPr>
        <w:t>票</w:t>
      </w:r>
      <w:r>
        <w:rPr>
          <w:rFonts w:ascii="Times New Roman" w:eastAsia="宋体" w:hAnsi="Times New Roman" w:cs="Times New Roman" w:hint="eastAsia"/>
          <w:color w:val="000000"/>
          <w:kern w:val="0"/>
          <w:sz w:val="22"/>
          <w:szCs w:val="22"/>
        </w:rPr>
        <w:t>整体在下跌（同期沪深</w:t>
      </w:r>
      <w:r>
        <w:rPr>
          <w:rFonts w:ascii="Times New Roman" w:eastAsia="宋体" w:hAnsi="Times New Roman" w:cs="Times New Roman" w:hint="eastAsia"/>
          <w:color w:val="000000"/>
          <w:kern w:val="0"/>
          <w:sz w:val="22"/>
          <w:szCs w:val="22"/>
        </w:rPr>
        <w:t>300</w:t>
      </w:r>
      <w:r>
        <w:rPr>
          <w:rFonts w:ascii="Times New Roman" w:eastAsia="宋体" w:hAnsi="Times New Roman" w:cs="Times New Roman" w:hint="eastAsia"/>
          <w:color w:val="000000"/>
          <w:kern w:val="0"/>
          <w:sz w:val="22"/>
          <w:szCs w:val="22"/>
        </w:rPr>
        <w:t>累积收益</w:t>
      </w:r>
      <w:r>
        <w:rPr>
          <w:rFonts w:ascii="Times New Roman" w:eastAsia="宋体" w:hAnsi="Times New Roman" w:cs="Times New Roman" w:hint="eastAsia"/>
          <w:color w:val="000000"/>
          <w:kern w:val="0"/>
          <w:sz w:val="22"/>
          <w:szCs w:val="22"/>
        </w:rPr>
        <w:t>-19.46%</w:t>
      </w:r>
      <w:r>
        <w:rPr>
          <w:rFonts w:ascii="Times New Roman" w:eastAsia="宋体" w:hAnsi="Times New Roman" w:cs="Times New Roman" w:hint="eastAsia"/>
          <w:color w:val="000000"/>
          <w:kern w:val="0"/>
          <w:sz w:val="22"/>
          <w:szCs w:val="22"/>
        </w:rPr>
        <w:t>），股票类资产的市值在下降，导致：（</w:t>
      </w:r>
      <w:r>
        <w:rPr>
          <w:rFonts w:ascii="Times New Roman" w:eastAsia="宋体" w:hAnsi="Times New Roman" w:cs="Times New Roman" w:hint="eastAsia"/>
          <w:color w:val="000000"/>
          <w:kern w:val="0"/>
          <w:sz w:val="22"/>
          <w:szCs w:val="22"/>
        </w:rPr>
        <w:t>1</w:t>
      </w:r>
      <w:r>
        <w:rPr>
          <w:rFonts w:ascii="Times New Roman" w:eastAsia="宋体" w:hAnsi="Times New Roman" w:cs="Times New Roman" w:hint="eastAsia"/>
          <w:color w:val="000000"/>
          <w:kern w:val="0"/>
          <w:sz w:val="22"/>
          <w:szCs w:val="22"/>
        </w:rPr>
        <w:t>）股票资产的权重从期初的</w:t>
      </w:r>
      <w:r>
        <w:rPr>
          <w:rFonts w:ascii="Times New Roman" w:eastAsia="宋体" w:hAnsi="Times New Roman" w:cs="Times New Roman" w:hint="eastAsia"/>
          <w:color w:val="000000"/>
          <w:kern w:val="0"/>
          <w:sz w:val="22"/>
          <w:szCs w:val="22"/>
        </w:rPr>
        <w:t>20%</w:t>
      </w:r>
      <w:r>
        <w:rPr>
          <w:rFonts w:ascii="Times New Roman" w:eastAsia="宋体" w:hAnsi="Times New Roman" w:cs="Times New Roman" w:hint="eastAsia"/>
          <w:color w:val="000000"/>
          <w:kern w:val="0"/>
          <w:sz w:val="22"/>
          <w:szCs w:val="22"/>
        </w:rPr>
        <w:t>下降至期末的约</w:t>
      </w:r>
      <w:r>
        <w:rPr>
          <w:rFonts w:ascii="Times New Roman" w:eastAsia="宋体" w:hAnsi="Times New Roman" w:cs="Times New Roman" w:hint="eastAsia"/>
          <w:color w:val="000000"/>
          <w:kern w:val="0"/>
          <w:sz w:val="22"/>
          <w:szCs w:val="22"/>
        </w:rPr>
        <w:t>1</w:t>
      </w:r>
      <w:r>
        <w:rPr>
          <w:rFonts w:ascii="Times New Roman" w:eastAsia="宋体" w:hAnsi="Times New Roman" w:cs="Times New Roman"/>
          <w:color w:val="000000"/>
          <w:kern w:val="0"/>
          <w:sz w:val="22"/>
          <w:szCs w:val="22"/>
        </w:rPr>
        <w:t>6</w:t>
      </w:r>
      <w:r>
        <w:rPr>
          <w:rFonts w:ascii="Times New Roman" w:eastAsia="宋体" w:hAnsi="Times New Roman" w:cs="Times New Roman" w:hint="eastAsia"/>
          <w:color w:val="000000"/>
          <w:kern w:val="0"/>
          <w:sz w:val="22"/>
          <w:szCs w:val="22"/>
        </w:rPr>
        <w:t>%</w:t>
      </w:r>
      <w:r>
        <w:rPr>
          <w:rFonts w:ascii="Times New Roman" w:eastAsia="宋体" w:hAnsi="Times New Roman" w:cs="Times New Roman" w:hint="eastAsia"/>
          <w:color w:val="000000"/>
          <w:kern w:val="0"/>
          <w:sz w:val="22"/>
          <w:szCs w:val="22"/>
        </w:rPr>
        <w:t>；（</w:t>
      </w:r>
      <w:r>
        <w:rPr>
          <w:rFonts w:ascii="Times New Roman" w:eastAsia="宋体" w:hAnsi="Times New Roman" w:cs="Times New Roman" w:hint="eastAsia"/>
          <w:color w:val="000000"/>
          <w:kern w:val="0"/>
          <w:sz w:val="22"/>
          <w:szCs w:val="22"/>
        </w:rPr>
        <w:t>2</w:t>
      </w:r>
      <w:r>
        <w:rPr>
          <w:rFonts w:ascii="Times New Roman" w:eastAsia="宋体" w:hAnsi="Times New Roman" w:cs="Times New Roman" w:hint="eastAsia"/>
          <w:color w:val="000000"/>
          <w:kern w:val="0"/>
          <w:sz w:val="22"/>
          <w:szCs w:val="22"/>
        </w:rPr>
        <w:t>）由于投资组合股票资产平均权重低于基准，且沪深</w:t>
      </w:r>
      <w:r>
        <w:rPr>
          <w:rFonts w:ascii="Times New Roman" w:eastAsia="宋体" w:hAnsi="Times New Roman" w:cs="Times New Roman" w:hint="eastAsia"/>
          <w:color w:val="000000"/>
          <w:kern w:val="0"/>
          <w:sz w:val="22"/>
          <w:szCs w:val="22"/>
        </w:rPr>
        <w:t>300</w:t>
      </w:r>
      <w:r w:rsidR="002810B6">
        <w:rPr>
          <w:rFonts w:ascii="Times New Roman" w:eastAsia="宋体" w:hAnsi="Times New Roman" w:cs="Times New Roman" w:hint="eastAsia"/>
          <w:color w:val="000000"/>
          <w:kern w:val="0"/>
          <w:sz w:val="22"/>
          <w:szCs w:val="22"/>
        </w:rPr>
        <w:t>累积收益为负，因此</w:t>
      </w:r>
      <w:r>
        <w:rPr>
          <w:rFonts w:ascii="Times New Roman" w:eastAsia="宋体" w:hAnsi="Times New Roman" w:cs="Times New Roman" w:hint="eastAsia"/>
          <w:color w:val="000000"/>
          <w:kern w:val="0"/>
          <w:sz w:val="22"/>
          <w:szCs w:val="22"/>
        </w:rPr>
        <w:t>配置收益为正；</w:t>
      </w:r>
    </w:p>
    <w:p w14:paraId="42925436" w14:textId="167465DF" w:rsidR="002812CD" w:rsidRPr="00ED3463" w:rsidRDefault="005654E5" w:rsidP="002812CD">
      <w:pPr>
        <w:pStyle w:val="a3"/>
        <w:numPr>
          <w:ilvl w:val="0"/>
          <w:numId w:val="12"/>
        </w:numPr>
        <w:autoSpaceDE w:val="0"/>
        <w:autoSpaceDN w:val="0"/>
        <w:adjustRightInd w:val="0"/>
        <w:spacing w:line="360" w:lineRule="auto"/>
        <w:ind w:firstLineChars="0"/>
      </w:pPr>
      <w:r>
        <w:rPr>
          <w:rFonts w:ascii="Times New Roman" w:eastAsia="宋体" w:hAnsi="Times New Roman" w:cs="Times New Roman" w:hint="eastAsia"/>
          <w:color w:val="000000"/>
          <w:kern w:val="0"/>
          <w:sz w:val="22"/>
          <w:szCs w:val="22"/>
        </w:rPr>
        <w:t>债券类资产的权重约为</w:t>
      </w:r>
      <w:r>
        <w:rPr>
          <w:rFonts w:ascii="Times New Roman" w:eastAsia="宋体" w:hAnsi="Times New Roman" w:cs="Times New Roman" w:hint="eastAsia"/>
          <w:color w:val="000000"/>
          <w:kern w:val="0"/>
          <w:sz w:val="22"/>
          <w:szCs w:val="22"/>
        </w:rPr>
        <w:t>70%</w:t>
      </w:r>
      <w:r>
        <w:rPr>
          <w:rFonts w:ascii="Times New Roman" w:eastAsia="宋体" w:hAnsi="Times New Roman" w:cs="Times New Roman" w:hint="eastAsia"/>
          <w:color w:val="000000"/>
          <w:kern w:val="0"/>
          <w:sz w:val="22"/>
          <w:szCs w:val="22"/>
        </w:rPr>
        <w:t>，低于基准中债券资产的权重（</w:t>
      </w:r>
      <w:r>
        <w:rPr>
          <w:rFonts w:ascii="Times New Roman" w:eastAsia="宋体" w:hAnsi="Times New Roman" w:cs="Times New Roman" w:hint="eastAsia"/>
          <w:color w:val="000000"/>
          <w:kern w:val="0"/>
          <w:sz w:val="22"/>
          <w:szCs w:val="22"/>
        </w:rPr>
        <w:t>80%</w:t>
      </w:r>
      <w:r>
        <w:rPr>
          <w:rFonts w:ascii="Times New Roman" w:eastAsia="宋体" w:hAnsi="Times New Roman" w:cs="Times New Roman" w:hint="eastAsia"/>
          <w:color w:val="000000"/>
          <w:kern w:val="0"/>
          <w:sz w:val="22"/>
          <w:szCs w:val="22"/>
        </w:rPr>
        <w:t>），</w:t>
      </w:r>
      <w:r w:rsidR="00C96503">
        <w:rPr>
          <w:rFonts w:ascii="Times New Roman" w:eastAsia="宋体" w:hAnsi="Times New Roman" w:cs="Times New Roman" w:hint="eastAsia"/>
          <w:color w:val="000000"/>
          <w:kern w:val="0"/>
          <w:sz w:val="22"/>
          <w:szCs w:val="22"/>
        </w:rPr>
        <w:t>且</w:t>
      </w:r>
      <w:proofErr w:type="gramStart"/>
      <w:r w:rsidR="00C96503">
        <w:rPr>
          <w:rFonts w:ascii="Times New Roman" w:eastAsia="宋体" w:hAnsi="Times New Roman" w:cs="Times New Roman" w:hint="eastAsia"/>
          <w:color w:val="000000"/>
          <w:kern w:val="0"/>
          <w:sz w:val="22"/>
          <w:szCs w:val="22"/>
        </w:rPr>
        <w:t>上证企债</w:t>
      </w:r>
      <w:proofErr w:type="gramEnd"/>
      <w:r w:rsidR="00C96503">
        <w:rPr>
          <w:rFonts w:ascii="Times New Roman" w:eastAsia="宋体" w:hAnsi="Times New Roman" w:cs="Times New Roman" w:hint="eastAsia"/>
          <w:color w:val="000000"/>
          <w:kern w:val="0"/>
          <w:sz w:val="22"/>
          <w:szCs w:val="22"/>
        </w:rPr>
        <w:t>同期收益为正（</w:t>
      </w:r>
      <w:r w:rsidR="00C96503">
        <w:rPr>
          <w:rFonts w:ascii="Times New Roman" w:eastAsia="宋体" w:hAnsi="Times New Roman" w:cs="Times New Roman" w:hint="eastAsia"/>
          <w:color w:val="000000"/>
          <w:kern w:val="0"/>
          <w:sz w:val="22"/>
          <w:szCs w:val="22"/>
        </w:rPr>
        <w:t>2.47%</w:t>
      </w:r>
      <w:r w:rsidR="00C96503">
        <w:rPr>
          <w:rFonts w:ascii="Times New Roman" w:eastAsia="宋体" w:hAnsi="Times New Roman" w:cs="Times New Roman" w:hint="eastAsia"/>
          <w:color w:val="000000"/>
          <w:kern w:val="0"/>
          <w:sz w:val="22"/>
          <w:szCs w:val="22"/>
        </w:rPr>
        <w:t>），因此配置收益为负；</w:t>
      </w:r>
    </w:p>
    <w:p w14:paraId="7633790B" w14:textId="73E3E185" w:rsidR="00ED3463" w:rsidRPr="00ED3463" w:rsidRDefault="00ED3463" w:rsidP="005654E5">
      <w:pPr>
        <w:pStyle w:val="a3"/>
        <w:numPr>
          <w:ilvl w:val="0"/>
          <w:numId w:val="12"/>
        </w:numPr>
        <w:autoSpaceDE w:val="0"/>
        <w:autoSpaceDN w:val="0"/>
        <w:adjustRightInd w:val="0"/>
        <w:spacing w:line="360" w:lineRule="auto"/>
        <w:ind w:firstLineChars="0"/>
      </w:pPr>
      <w:r>
        <w:rPr>
          <w:rFonts w:ascii="Times New Roman" w:eastAsia="宋体" w:hAnsi="Times New Roman" w:cs="Times New Roman" w:hint="eastAsia"/>
          <w:color w:val="000000"/>
          <w:kern w:val="0"/>
          <w:sz w:val="22"/>
          <w:szCs w:val="22"/>
        </w:rPr>
        <w:t>股票部分的主动收益主要来源于残余收益（纯阿尔法收益）和市场择时收益（详见</w:t>
      </w:r>
      <w:r w:rsidR="00C011F7">
        <w:rPr>
          <w:rFonts w:ascii="Times New Roman" w:eastAsia="宋体" w:hAnsi="Times New Roman" w:cs="Times New Roman"/>
          <w:color w:val="000000"/>
          <w:kern w:val="0"/>
          <w:sz w:val="22"/>
          <w:szCs w:val="22"/>
        </w:rPr>
        <w:t>4</w:t>
      </w:r>
      <w:r>
        <w:rPr>
          <w:rFonts w:ascii="Times New Roman" w:eastAsia="宋体" w:hAnsi="Times New Roman" w:cs="Times New Roman" w:hint="eastAsia"/>
          <w:color w:val="000000"/>
          <w:kern w:val="0"/>
          <w:sz w:val="22"/>
          <w:szCs w:val="22"/>
        </w:rPr>
        <w:t>.2</w:t>
      </w:r>
      <w:r>
        <w:rPr>
          <w:rFonts w:ascii="Times New Roman" w:eastAsia="宋体" w:hAnsi="Times New Roman" w:cs="Times New Roman" w:hint="eastAsia"/>
          <w:color w:val="000000"/>
          <w:kern w:val="0"/>
          <w:sz w:val="22"/>
          <w:szCs w:val="22"/>
        </w:rPr>
        <w:t>节）；</w:t>
      </w:r>
    </w:p>
    <w:p w14:paraId="389C4D84" w14:textId="29116522" w:rsidR="00ED3463" w:rsidRPr="005654E5" w:rsidRDefault="00ED3463" w:rsidP="005654E5">
      <w:pPr>
        <w:pStyle w:val="a3"/>
        <w:numPr>
          <w:ilvl w:val="0"/>
          <w:numId w:val="12"/>
        </w:numPr>
        <w:autoSpaceDE w:val="0"/>
        <w:autoSpaceDN w:val="0"/>
        <w:adjustRightInd w:val="0"/>
        <w:spacing w:line="360" w:lineRule="auto"/>
        <w:ind w:firstLineChars="0"/>
      </w:pPr>
      <w:r>
        <w:rPr>
          <w:rFonts w:ascii="Times New Roman" w:eastAsia="宋体" w:hAnsi="Times New Roman" w:cs="Times New Roman" w:hint="eastAsia"/>
          <w:color w:val="000000"/>
          <w:kern w:val="0"/>
          <w:sz w:val="22"/>
          <w:szCs w:val="22"/>
        </w:rPr>
        <w:t>债券部分的主动收益主要来源于</w:t>
      </w:r>
      <w:r w:rsidR="00F9466A">
        <w:rPr>
          <w:rFonts w:ascii="Times New Roman" w:eastAsia="宋体" w:hAnsi="Times New Roman" w:cs="Times New Roman" w:hint="eastAsia"/>
          <w:color w:val="000000"/>
          <w:kern w:val="0"/>
          <w:sz w:val="22"/>
          <w:szCs w:val="22"/>
        </w:rPr>
        <w:t>“国债曲线效应”和“利差效应”</w:t>
      </w:r>
      <w:r w:rsidR="00F9466A" w:rsidRPr="00F9466A">
        <w:rPr>
          <w:rFonts w:ascii="Times New Roman" w:eastAsia="宋体" w:hAnsi="Times New Roman" w:cs="Times New Roman" w:hint="eastAsia"/>
          <w:color w:val="000000"/>
          <w:kern w:val="0"/>
          <w:sz w:val="22"/>
          <w:szCs w:val="22"/>
        </w:rPr>
        <w:t xml:space="preserve"> </w:t>
      </w:r>
      <w:r w:rsidR="00F9466A">
        <w:rPr>
          <w:rFonts w:ascii="Times New Roman" w:eastAsia="宋体" w:hAnsi="Times New Roman" w:cs="Times New Roman" w:hint="eastAsia"/>
          <w:color w:val="000000"/>
          <w:kern w:val="0"/>
          <w:sz w:val="22"/>
          <w:szCs w:val="22"/>
        </w:rPr>
        <w:t>（详见</w:t>
      </w:r>
      <w:r w:rsidR="00F9466A">
        <w:rPr>
          <w:rFonts w:ascii="Times New Roman" w:eastAsia="宋体" w:hAnsi="Times New Roman" w:cs="Times New Roman"/>
          <w:color w:val="000000"/>
          <w:kern w:val="0"/>
          <w:sz w:val="22"/>
          <w:szCs w:val="22"/>
        </w:rPr>
        <w:t>4</w:t>
      </w:r>
      <w:r w:rsidR="00F9466A">
        <w:rPr>
          <w:rFonts w:ascii="Times New Roman" w:eastAsia="宋体" w:hAnsi="Times New Roman" w:cs="Times New Roman" w:hint="eastAsia"/>
          <w:color w:val="000000"/>
          <w:kern w:val="0"/>
          <w:sz w:val="22"/>
          <w:szCs w:val="22"/>
        </w:rPr>
        <w:t>.</w:t>
      </w:r>
      <w:r w:rsidR="00F9466A">
        <w:rPr>
          <w:rFonts w:ascii="Times New Roman" w:eastAsia="宋体" w:hAnsi="Times New Roman" w:cs="Times New Roman"/>
          <w:color w:val="000000"/>
          <w:kern w:val="0"/>
          <w:sz w:val="22"/>
          <w:szCs w:val="22"/>
        </w:rPr>
        <w:t>3</w:t>
      </w:r>
      <w:r w:rsidR="00F9466A">
        <w:rPr>
          <w:rFonts w:ascii="Times New Roman" w:eastAsia="宋体" w:hAnsi="Times New Roman" w:cs="Times New Roman" w:hint="eastAsia"/>
          <w:color w:val="000000"/>
          <w:kern w:val="0"/>
          <w:sz w:val="22"/>
          <w:szCs w:val="22"/>
        </w:rPr>
        <w:t>节）；</w:t>
      </w:r>
    </w:p>
    <w:p w14:paraId="6827795A" w14:textId="4D674E88" w:rsidR="001F6A64" w:rsidRDefault="001F6A64" w:rsidP="001F6A64"/>
    <w:p w14:paraId="0F3C9346" w14:textId="1E0E798B" w:rsidR="001F6A64" w:rsidRPr="001F6A64" w:rsidRDefault="001F6A64" w:rsidP="001F6A64">
      <w:pPr>
        <w:spacing w:line="288" w:lineRule="auto"/>
        <w:jc w:val="center"/>
        <w:rPr>
          <w:rFonts w:ascii="Times New Roman" w:eastAsia="宋体" w:hAnsi="Times New Roman" w:cs="Times New Roman"/>
          <w:sz w:val="22"/>
          <w:szCs w:val="22"/>
        </w:rPr>
      </w:pPr>
      <w:r w:rsidRPr="001F6A64">
        <w:rPr>
          <w:rFonts w:ascii="Times New Roman" w:eastAsia="宋体" w:hAnsi="Times New Roman" w:cs="Times New Roman"/>
          <w:sz w:val="22"/>
          <w:szCs w:val="22"/>
        </w:rPr>
        <w:t>表</w:t>
      </w:r>
      <w:r w:rsidR="00ED3463">
        <w:rPr>
          <w:rFonts w:ascii="Times New Roman" w:eastAsia="宋体" w:hAnsi="Times New Roman" w:cs="Times New Roman"/>
          <w:sz w:val="22"/>
          <w:szCs w:val="22"/>
        </w:rPr>
        <w:t>4</w:t>
      </w:r>
      <w:r>
        <w:rPr>
          <w:rFonts w:ascii="Times New Roman" w:eastAsia="宋体" w:hAnsi="Times New Roman" w:cs="Times New Roman"/>
          <w:sz w:val="22"/>
          <w:szCs w:val="22"/>
        </w:rPr>
        <w:t>.1</w:t>
      </w:r>
      <w:r w:rsidRPr="001F6A64">
        <w:rPr>
          <w:rFonts w:ascii="Times New Roman" w:eastAsia="宋体" w:hAnsi="Times New Roman" w:cs="Times New Roman"/>
          <w:sz w:val="22"/>
          <w:szCs w:val="22"/>
        </w:rPr>
        <w:t>：</w:t>
      </w:r>
      <w:r>
        <w:rPr>
          <w:rFonts w:ascii="Times New Roman" w:eastAsia="宋体" w:hAnsi="Times New Roman" w:cs="Times New Roman" w:hint="eastAsia"/>
          <w:sz w:val="22"/>
          <w:szCs w:val="22"/>
        </w:rPr>
        <w:t>混合资产</w:t>
      </w:r>
      <w:r>
        <w:rPr>
          <w:rFonts w:ascii="Times New Roman" w:eastAsia="宋体" w:hAnsi="Times New Roman" w:cs="Times New Roman" w:hint="eastAsia"/>
          <w:sz w:val="22"/>
          <w:szCs w:val="22"/>
        </w:rPr>
        <w:t>Brinson</w:t>
      </w:r>
      <w:r w:rsidRPr="001F6A64">
        <w:rPr>
          <w:rFonts w:ascii="Times New Roman" w:eastAsia="宋体" w:hAnsi="Times New Roman" w:cs="Times New Roman"/>
          <w:sz w:val="22"/>
          <w:szCs w:val="22"/>
        </w:rPr>
        <w:t>归因结果分析</w:t>
      </w:r>
    </w:p>
    <w:tbl>
      <w:tblPr>
        <w:tblStyle w:val="4-3"/>
        <w:tblW w:w="0" w:type="auto"/>
        <w:tblLook w:val="04A0" w:firstRow="1" w:lastRow="0" w:firstColumn="1" w:lastColumn="0" w:noHBand="0" w:noVBand="1"/>
      </w:tblPr>
      <w:tblGrid>
        <w:gridCol w:w="1438"/>
        <w:gridCol w:w="1438"/>
        <w:gridCol w:w="1438"/>
        <w:gridCol w:w="1438"/>
        <w:gridCol w:w="1439"/>
        <w:gridCol w:w="1439"/>
      </w:tblGrid>
      <w:tr w:rsidR="001F6A64" w14:paraId="696DD624" w14:textId="77777777" w:rsidTr="002409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tcBorders>
              <w:top w:val="single" w:sz="4" w:space="0" w:color="auto"/>
              <w:left w:val="single" w:sz="4" w:space="0" w:color="auto"/>
            </w:tcBorders>
            <w:shd w:val="clear" w:color="auto" w:fill="1F4E79" w:themeFill="accent5" w:themeFillShade="80"/>
          </w:tcPr>
          <w:p w14:paraId="6EBE2B84" w14:textId="77777777" w:rsidR="001F6A64" w:rsidRPr="00547ACE" w:rsidRDefault="001F6A64" w:rsidP="002412D1">
            <w:pPr>
              <w:spacing w:line="288" w:lineRule="auto"/>
              <w:jc w:val="center"/>
              <w:rPr>
                <w:rFonts w:ascii="宋体" w:eastAsia="宋体" w:hAnsi="宋体"/>
                <w:b w:val="0"/>
              </w:rPr>
            </w:pPr>
            <w:r w:rsidRPr="00547ACE">
              <w:rPr>
                <w:rFonts w:ascii="宋体" w:eastAsia="宋体" w:hAnsi="宋体" w:hint="eastAsia"/>
                <w:b w:val="0"/>
              </w:rPr>
              <w:t>资产</w:t>
            </w:r>
          </w:p>
        </w:tc>
        <w:tc>
          <w:tcPr>
            <w:tcW w:w="1438" w:type="dxa"/>
            <w:tcBorders>
              <w:top w:val="single" w:sz="4" w:space="0" w:color="auto"/>
            </w:tcBorders>
            <w:shd w:val="clear" w:color="auto" w:fill="1F4E79" w:themeFill="accent5" w:themeFillShade="80"/>
          </w:tcPr>
          <w:p w14:paraId="10984A89" w14:textId="77777777" w:rsidR="001F6A64" w:rsidRPr="00547ACE" w:rsidRDefault="001F6A64" w:rsidP="002412D1">
            <w:pPr>
              <w:spacing w:line="288"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rPr>
            </w:pPr>
            <w:r w:rsidRPr="00547ACE">
              <w:rPr>
                <w:rFonts w:ascii="宋体" w:eastAsia="宋体" w:hAnsi="宋体" w:hint="eastAsia"/>
                <w:b w:val="0"/>
              </w:rPr>
              <w:t>投资组合权重</w:t>
            </w:r>
          </w:p>
        </w:tc>
        <w:tc>
          <w:tcPr>
            <w:tcW w:w="1438" w:type="dxa"/>
            <w:tcBorders>
              <w:top w:val="single" w:sz="4" w:space="0" w:color="auto"/>
            </w:tcBorders>
            <w:shd w:val="clear" w:color="auto" w:fill="1F4E79" w:themeFill="accent5" w:themeFillShade="80"/>
          </w:tcPr>
          <w:p w14:paraId="3D702CAE" w14:textId="77777777" w:rsidR="001F6A64" w:rsidRPr="00547ACE" w:rsidRDefault="001F6A64" w:rsidP="002412D1">
            <w:pPr>
              <w:spacing w:line="288"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rPr>
            </w:pPr>
            <w:r w:rsidRPr="00547ACE">
              <w:rPr>
                <w:rFonts w:ascii="宋体" w:eastAsia="宋体" w:hAnsi="宋体" w:hint="eastAsia"/>
                <w:b w:val="0"/>
              </w:rPr>
              <w:t>基准组合权重</w:t>
            </w:r>
          </w:p>
        </w:tc>
        <w:tc>
          <w:tcPr>
            <w:tcW w:w="1438" w:type="dxa"/>
            <w:tcBorders>
              <w:top w:val="single" w:sz="4" w:space="0" w:color="auto"/>
            </w:tcBorders>
            <w:shd w:val="clear" w:color="auto" w:fill="1F4E79" w:themeFill="accent5" w:themeFillShade="80"/>
          </w:tcPr>
          <w:p w14:paraId="136EF0EC" w14:textId="77777777" w:rsidR="001F6A64" w:rsidRPr="00547ACE" w:rsidRDefault="001F6A64" w:rsidP="002412D1">
            <w:pPr>
              <w:spacing w:line="288"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rPr>
            </w:pPr>
            <w:r w:rsidRPr="00547ACE">
              <w:rPr>
                <w:rFonts w:ascii="宋体" w:eastAsia="宋体" w:hAnsi="宋体" w:hint="eastAsia"/>
                <w:b w:val="0"/>
              </w:rPr>
              <w:t>基准指数收益</w:t>
            </w:r>
          </w:p>
        </w:tc>
        <w:tc>
          <w:tcPr>
            <w:tcW w:w="1439" w:type="dxa"/>
            <w:tcBorders>
              <w:top w:val="single" w:sz="4" w:space="0" w:color="auto"/>
            </w:tcBorders>
            <w:shd w:val="clear" w:color="auto" w:fill="1F4E79" w:themeFill="accent5" w:themeFillShade="80"/>
          </w:tcPr>
          <w:p w14:paraId="221D3BD1" w14:textId="77777777" w:rsidR="001F6A64" w:rsidRPr="00547ACE" w:rsidRDefault="001F6A64" w:rsidP="002412D1">
            <w:pPr>
              <w:spacing w:line="288"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rPr>
            </w:pPr>
            <w:r w:rsidRPr="00547ACE">
              <w:rPr>
                <w:rFonts w:ascii="宋体" w:eastAsia="宋体" w:hAnsi="宋体" w:hint="eastAsia"/>
                <w:b w:val="0"/>
              </w:rPr>
              <w:t>配置收益</w:t>
            </w:r>
          </w:p>
        </w:tc>
        <w:tc>
          <w:tcPr>
            <w:tcW w:w="1439" w:type="dxa"/>
            <w:tcBorders>
              <w:top w:val="single" w:sz="4" w:space="0" w:color="auto"/>
              <w:right w:val="single" w:sz="4" w:space="0" w:color="auto"/>
            </w:tcBorders>
            <w:shd w:val="clear" w:color="auto" w:fill="1F4E79" w:themeFill="accent5" w:themeFillShade="80"/>
          </w:tcPr>
          <w:p w14:paraId="568C8F99" w14:textId="77777777" w:rsidR="001F6A64" w:rsidRPr="00547ACE" w:rsidRDefault="001F6A64" w:rsidP="002412D1">
            <w:pPr>
              <w:spacing w:line="288"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rPr>
            </w:pPr>
            <w:r w:rsidRPr="00547ACE">
              <w:rPr>
                <w:rFonts w:ascii="宋体" w:eastAsia="宋体" w:hAnsi="宋体" w:hint="eastAsia"/>
                <w:b w:val="0"/>
              </w:rPr>
              <w:t>选择收益</w:t>
            </w:r>
          </w:p>
        </w:tc>
      </w:tr>
      <w:tr w:rsidR="001F6A64" w14:paraId="5B1FB9D0" w14:textId="77777777" w:rsidTr="00240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tcBorders>
              <w:left w:val="single" w:sz="4" w:space="0" w:color="auto"/>
            </w:tcBorders>
          </w:tcPr>
          <w:p w14:paraId="35BD230E" w14:textId="77777777" w:rsidR="001F6A64" w:rsidRPr="00770A11" w:rsidRDefault="001F6A64" w:rsidP="002412D1">
            <w:pPr>
              <w:spacing w:line="288" w:lineRule="auto"/>
              <w:jc w:val="center"/>
              <w:rPr>
                <w:rFonts w:ascii="Times New Roman" w:eastAsia="宋体" w:hAnsi="Times New Roman" w:cs="Times New Roman"/>
                <w:b w:val="0"/>
                <w:sz w:val="22"/>
                <w:szCs w:val="22"/>
              </w:rPr>
            </w:pPr>
            <w:r w:rsidRPr="00770A11">
              <w:rPr>
                <w:rFonts w:ascii="Times New Roman" w:eastAsia="宋体" w:hAnsi="Times New Roman" w:cs="Times New Roman"/>
                <w:b w:val="0"/>
                <w:sz w:val="22"/>
                <w:szCs w:val="22"/>
              </w:rPr>
              <w:t>股票</w:t>
            </w:r>
          </w:p>
        </w:tc>
        <w:tc>
          <w:tcPr>
            <w:tcW w:w="1438" w:type="dxa"/>
          </w:tcPr>
          <w:p w14:paraId="33F6B338" w14:textId="77777777" w:rsidR="001F6A64" w:rsidRPr="00770A11" w:rsidRDefault="001F6A64" w:rsidP="002412D1">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szCs w:val="22"/>
              </w:rPr>
            </w:pPr>
            <w:r w:rsidRPr="00770A11">
              <w:rPr>
                <w:rFonts w:ascii="Times New Roman" w:eastAsia="宋体" w:hAnsi="Times New Roman" w:cs="Times New Roman"/>
                <w:sz w:val="22"/>
                <w:szCs w:val="22"/>
              </w:rPr>
              <w:t>16~20%</w:t>
            </w:r>
          </w:p>
        </w:tc>
        <w:tc>
          <w:tcPr>
            <w:tcW w:w="1438" w:type="dxa"/>
          </w:tcPr>
          <w:p w14:paraId="1A462ABC" w14:textId="77777777" w:rsidR="001F6A64" w:rsidRPr="00770A11" w:rsidRDefault="001F6A64" w:rsidP="002412D1">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szCs w:val="22"/>
              </w:rPr>
            </w:pPr>
            <w:r w:rsidRPr="00770A11">
              <w:rPr>
                <w:rFonts w:ascii="Times New Roman" w:eastAsia="宋体" w:hAnsi="Times New Roman" w:cs="Times New Roman"/>
                <w:sz w:val="22"/>
                <w:szCs w:val="22"/>
              </w:rPr>
              <w:t>20%</w:t>
            </w:r>
          </w:p>
        </w:tc>
        <w:tc>
          <w:tcPr>
            <w:tcW w:w="1438" w:type="dxa"/>
          </w:tcPr>
          <w:p w14:paraId="10E23B67" w14:textId="77777777" w:rsidR="001F6A64" w:rsidRPr="00770A11" w:rsidRDefault="001F6A64" w:rsidP="002412D1">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szCs w:val="22"/>
              </w:rPr>
            </w:pPr>
            <w:r w:rsidRPr="00770A11">
              <w:rPr>
                <w:rFonts w:ascii="Times New Roman" w:eastAsia="宋体" w:hAnsi="Times New Roman" w:cs="Times New Roman"/>
                <w:sz w:val="22"/>
                <w:szCs w:val="22"/>
              </w:rPr>
              <w:t>-19.46%</w:t>
            </w:r>
          </w:p>
        </w:tc>
        <w:tc>
          <w:tcPr>
            <w:tcW w:w="1439" w:type="dxa"/>
          </w:tcPr>
          <w:p w14:paraId="520D8E5F" w14:textId="77777777" w:rsidR="001F6A64" w:rsidRPr="00770A11" w:rsidRDefault="001F6A64" w:rsidP="002412D1">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szCs w:val="22"/>
              </w:rPr>
            </w:pPr>
            <w:r w:rsidRPr="00770A11">
              <w:rPr>
                <w:rFonts w:ascii="Times New Roman" w:eastAsia="宋体" w:hAnsi="Times New Roman" w:cs="Times New Roman"/>
                <w:sz w:val="22"/>
                <w:szCs w:val="22"/>
              </w:rPr>
              <w:t>0.11%</w:t>
            </w:r>
          </w:p>
        </w:tc>
        <w:tc>
          <w:tcPr>
            <w:tcW w:w="1439" w:type="dxa"/>
            <w:tcBorders>
              <w:right w:val="single" w:sz="4" w:space="0" w:color="auto"/>
            </w:tcBorders>
          </w:tcPr>
          <w:p w14:paraId="6D1BB5F0" w14:textId="3C799CB6" w:rsidR="001F6A64" w:rsidRPr="00770A11" w:rsidRDefault="00701093" w:rsidP="002412D1">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szCs w:val="22"/>
              </w:rPr>
            </w:pPr>
            <w:r>
              <w:rPr>
                <w:rFonts w:ascii="Times New Roman" w:eastAsia="宋体" w:hAnsi="Times New Roman" w:cs="Times New Roman"/>
                <w:sz w:val="22"/>
                <w:szCs w:val="22"/>
              </w:rPr>
              <w:t>-0.72</w:t>
            </w:r>
            <w:r w:rsidR="001F6A64" w:rsidRPr="00770A11">
              <w:rPr>
                <w:rFonts w:ascii="Times New Roman" w:eastAsia="宋体" w:hAnsi="Times New Roman" w:cs="Times New Roman"/>
                <w:sz w:val="22"/>
                <w:szCs w:val="22"/>
              </w:rPr>
              <w:t>%</w:t>
            </w:r>
          </w:p>
        </w:tc>
      </w:tr>
      <w:tr w:rsidR="001F6A64" w14:paraId="27772AA1" w14:textId="77777777" w:rsidTr="002409F9">
        <w:tc>
          <w:tcPr>
            <w:cnfStyle w:val="001000000000" w:firstRow="0" w:lastRow="0" w:firstColumn="1" w:lastColumn="0" w:oddVBand="0" w:evenVBand="0" w:oddHBand="0" w:evenHBand="0" w:firstRowFirstColumn="0" w:firstRowLastColumn="0" w:lastRowFirstColumn="0" w:lastRowLastColumn="0"/>
            <w:tcW w:w="1438" w:type="dxa"/>
            <w:tcBorders>
              <w:left w:val="single" w:sz="4" w:space="0" w:color="auto"/>
            </w:tcBorders>
          </w:tcPr>
          <w:p w14:paraId="6B2843B1" w14:textId="77777777" w:rsidR="001F6A64" w:rsidRPr="00770A11" w:rsidRDefault="001F6A64" w:rsidP="002412D1">
            <w:pPr>
              <w:spacing w:line="288" w:lineRule="auto"/>
              <w:jc w:val="center"/>
              <w:rPr>
                <w:rFonts w:ascii="Times New Roman" w:eastAsia="宋体" w:hAnsi="Times New Roman" w:cs="Times New Roman"/>
                <w:b w:val="0"/>
                <w:sz w:val="22"/>
                <w:szCs w:val="22"/>
              </w:rPr>
            </w:pPr>
            <w:r w:rsidRPr="00770A11">
              <w:rPr>
                <w:rFonts w:ascii="Times New Roman" w:eastAsia="宋体" w:hAnsi="Times New Roman" w:cs="Times New Roman"/>
                <w:b w:val="0"/>
                <w:sz w:val="22"/>
                <w:szCs w:val="22"/>
              </w:rPr>
              <w:t>债券</w:t>
            </w:r>
          </w:p>
        </w:tc>
        <w:tc>
          <w:tcPr>
            <w:tcW w:w="1438" w:type="dxa"/>
          </w:tcPr>
          <w:p w14:paraId="02B9C30F" w14:textId="77777777" w:rsidR="001F6A64" w:rsidRPr="00770A11" w:rsidRDefault="001F6A64" w:rsidP="002412D1">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sidRPr="00770A11">
              <w:rPr>
                <w:rFonts w:ascii="Times New Roman" w:eastAsia="宋体" w:hAnsi="Times New Roman" w:cs="Times New Roman"/>
                <w:sz w:val="22"/>
                <w:szCs w:val="22"/>
              </w:rPr>
              <w:t>~70%</w:t>
            </w:r>
          </w:p>
        </w:tc>
        <w:tc>
          <w:tcPr>
            <w:tcW w:w="1438" w:type="dxa"/>
          </w:tcPr>
          <w:p w14:paraId="2B7CBD57" w14:textId="77777777" w:rsidR="001F6A64" w:rsidRPr="00770A11" w:rsidRDefault="001F6A64" w:rsidP="002412D1">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sidRPr="00770A11">
              <w:rPr>
                <w:rFonts w:ascii="Times New Roman" w:eastAsia="宋体" w:hAnsi="Times New Roman" w:cs="Times New Roman"/>
                <w:sz w:val="22"/>
                <w:szCs w:val="22"/>
              </w:rPr>
              <w:t>80%</w:t>
            </w:r>
          </w:p>
        </w:tc>
        <w:tc>
          <w:tcPr>
            <w:tcW w:w="1438" w:type="dxa"/>
          </w:tcPr>
          <w:p w14:paraId="6B78707F" w14:textId="77777777" w:rsidR="001F6A64" w:rsidRPr="00770A11" w:rsidRDefault="001F6A64" w:rsidP="002412D1">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sidRPr="00770A11">
              <w:rPr>
                <w:rFonts w:ascii="Times New Roman" w:eastAsia="宋体" w:hAnsi="Times New Roman" w:cs="Times New Roman"/>
                <w:sz w:val="22"/>
                <w:szCs w:val="22"/>
              </w:rPr>
              <w:t>2.47%</w:t>
            </w:r>
          </w:p>
        </w:tc>
        <w:tc>
          <w:tcPr>
            <w:tcW w:w="1439" w:type="dxa"/>
          </w:tcPr>
          <w:p w14:paraId="0680AA55" w14:textId="5C92A502" w:rsidR="001F6A64" w:rsidRPr="00770A11" w:rsidRDefault="00701093" w:rsidP="002412D1">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Pr>
                <w:rFonts w:ascii="Times New Roman" w:eastAsia="宋体" w:hAnsi="Times New Roman" w:cs="Times New Roman" w:hint="eastAsia"/>
                <w:sz w:val="22"/>
                <w:szCs w:val="22"/>
              </w:rPr>
              <w:t>-0.30%</w:t>
            </w:r>
          </w:p>
        </w:tc>
        <w:tc>
          <w:tcPr>
            <w:tcW w:w="1439" w:type="dxa"/>
            <w:tcBorders>
              <w:right w:val="single" w:sz="4" w:space="0" w:color="auto"/>
            </w:tcBorders>
          </w:tcPr>
          <w:p w14:paraId="11132B77" w14:textId="4973E144" w:rsidR="001F6A64" w:rsidRPr="00770A11" w:rsidRDefault="00701093" w:rsidP="002412D1">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Pr>
                <w:rFonts w:ascii="Times New Roman" w:eastAsia="宋体" w:hAnsi="Times New Roman" w:cs="Times New Roman" w:hint="eastAsia"/>
                <w:sz w:val="22"/>
                <w:szCs w:val="22"/>
              </w:rPr>
              <w:t>0.31%</w:t>
            </w:r>
          </w:p>
        </w:tc>
      </w:tr>
      <w:tr w:rsidR="001F6A64" w14:paraId="22DAA242" w14:textId="77777777" w:rsidTr="00240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tcBorders>
              <w:left w:val="single" w:sz="4" w:space="0" w:color="auto"/>
              <w:bottom w:val="single" w:sz="4" w:space="0" w:color="auto"/>
            </w:tcBorders>
          </w:tcPr>
          <w:p w14:paraId="21AB3762" w14:textId="77777777" w:rsidR="001F6A64" w:rsidRPr="00770A11" w:rsidRDefault="001F6A64" w:rsidP="002412D1">
            <w:pPr>
              <w:spacing w:line="288" w:lineRule="auto"/>
              <w:jc w:val="center"/>
              <w:rPr>
                <w:rFonts w:ascii="Times New Roman" w:eastAsia="宋体" w:hAnsi="Times New Roman" w:cs="Times New Roman"/>
                <w:b w:val="0"/>
                <w:sz w:val="22"/>
                <w:szCs w:val="22"/>
              </w:rPr>
            </w:pPr>
            <w:r w:rsidRPr="00770A11">
              <w:rPr>
                <w:rFonts w:ascii="Times New Roman" w:eastAsia="宋体" w:hAnsi="Times New Roman" w:cs="Times New Roman"/>
                <w:b w:val="0"/>
                <w:sz w:val="22"/>
                <w:szCs w:val="22"/>
              </w:rPr>
              <w:t>合计</w:t>
            </w:r>
          </w:p>
        </w:tc>
        <w:tc>
          <w:tcPr>
            <w:tcW w:w="1438" w:type="dxa"/>
            <w:tcBorders>
              <w:bottom w:val="single" w:sz="4" w:space="0" w:color="auto"/>
            </w:tcBorders>
          </w:tcPr>
          <w:p w14:paraId="40787CB9" w14:textId="77777777" w:rsidR="001F6A64" w:rsidRPr="00770A11" w:rsidRDefault="001F6A64" w:rsidP="002412D1">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szCs w:val="22"/>
              </w:rPr>
            </w:pPr>
            <w:r w:rsidRPr="00770A11">
              <w:rPr>
                <w:rFonts w:ascii="Times New Roman" w:eastAsia="宋体" w:hAnsi="Times New Roman" w:cs="Times New Roman"/>
                <w:sz w:val="22"/>
                <w:szCs w:val="22"/>
              </w:rPr>
              <w:t>86~90%</w:t>
            </w:r>
          </w:p>
        </w:tc>
        <w:tc>
          <w:tcPr>
            <w:tcW w:w="1438" w:type="dxa"/>
            <w:tcBorders>
              <w:bottom w:val="single" w:sz="4" w:space="0" w:color="auto"/>
            </w:tcBorders>
          </w:tcPr>
          <w:p w14:paraId="6955A20A" w14:textId="77777777" w:rsidR="001F6A64" w:rsidRPr="00770A11" w:rsidRDefault="001F6A64" w:rsidP="002412D1">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szCs w:val="22"/>
              </w:rPr>
            </w:pPr>
            <w:r w:rsidRPr="00770A11">
              <w:rPr>
                <w:rFonts w:ascii="Times New Roman" w:eastAsia="宋体" w:hAnsi="Times New Roman" w:cs="Times New Roman"/>
                <w:sz w:val="22"/>
                <w:szCs w:val="22"/>
              </w:rPr>
              <w:t>100%</w:t>
            </w:r>
          </w:p>
        </w:tc>
        <w:tc>
          <w:tcPr>
            <w:tcW w:w="1438" w:type="dxa"/>
            <w:tcBorders>
              <w:bottom w:val="single" w:sz="4" w:space="0" w:color="auto"/>
            </w:tcBorders>
          </w:tcPr>
          <w:p w14:paraId="15365BDC" w14:textId="77777777" w:rsidR="001F6A64" w:rsidRPr="00770A11" w:rsidRDefault="001F6A64" w:rsidP="002412D1">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szCs w:val="22"/>
              </w:rPr>
            </w:pPr>
            <w:r w:rsidRPr="00770A11">
              <w:rPr>
                <w:rFonts w:ascii="Times New Roman" w:eastAsia="宋体" w:hAnsi="Times New Roman" w:cs="Times New Roman"/>
                <w:sz w:val="22"/>
                <w:szCs w:val="22"/>
              </w:rPr>
              <w:t>-2.20%</w:t>
            </w:r>
          </w:p>
        </w:tc>
        <w:tc>
          <w:tcPr>
            <w:tcW w:w="1439" w:type="dxa"/>
            <w:tcBorders>
              <w:bottom w:val="single" w:sz="4" w:space="0" w:color="auto"/>
            </w:tcBorders>
          </w:tcPr>
          <w:p w14:paraId="616ED4EC" w14:textId="31A9D83E" w:rsidR="001F6A64" w:rsidRPr="00770A11" w:rsidRDefault="00701093" w:rsidP="002412D1">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szCs w:val="22"/>
              </w:rPr>
            </w:pPr>
            <w:r>
              <w:rPr>
                <w:rFonts w:ascii="Times New Roman" w:eastAsia="宋体" w:hAnsi="Times New Roman" w:cs="Times New Roman" w:hint="eastAsia"/>
                <w:sz w:val="22"/>
                <w:szCs w:val="22"/>
              </w:rPr>
              <w:t>-0.19%</w:t>
            </w:r>
          </w:p>
        </w:tc>
        <w:tc>
          <w:tcPr>
            <w:tcW w:w="1439" w:type="dxa"/>
            <w:tcBorders>
              <w:bottom w:val="single" w:sz="4" w:space="0" w:color="auto"/>
              <w:right w:val="single" w:sz="4" w:space="0" w:color="auto"/>
            </w:tcBorders>
          </w:tcPr>
          <w:p w14:paraId="73EB3EF1" w14:textId="3B905BBF" w:rsidR="001F6A64" w:rsidRPr="00770A11" w:rsidRDefault="00701093" w:rsidP="002412D1">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szCs w:val="22"/>
              </w:rPr>
            </w:pPr>
            <w:r>
              <w:rPr>
                <w:rFonts w:ascii="Times New Roman" w:eastAsia="宋体" w:hAnsi="Times New Roman" w:cs="Times New Roman" w:hint="eastAsia"/>
                <w:sz w:val="22"/>
                <w:szCs w:val="22"/>
              </w:rPr>
              <w:t>-0.41%</w:t>
            </w:r>
          </w:p>
        </w:tc>
      </w:tr>
    </w:tbl>
    <w:p w14:paraId="1FDB3B34" w14:textId="3FF2796E" w:rsidR="00F8096A" w:rsidRPr="00F8096A" w:rsidRDefault="00F8096A" w:rsidP="00F8096A"/>
    <w:p w14:paraId="486F08CA" w14:textId="55F2BC88" w:rsidR="003303E8" w:rsidRDefault="006E5881" w:rsidP="003303E8">
      <w:pPr>
        <w:jc w:val="center"/>
        <w:rPr>
          <w:rFonts w:ascii="Times New Roman" w:eastAsia="宋体" w:hAnsi="Times New Roman" w:cs="Times New Roman"/>
          <w:sz w:val="22"/>
          <w:szCs w:val="22"/>
        </w:rPr>
      </w:pPr>
      <w:r w:rsidRPr="006E5881">
        <w:rPr>
          <w:rFonts w:ascii="Times New Roman" w:eastAsia="宋体" w:hAnsi="Times New Roman" w:cs="Times New Roman"/>
          <w:noProof/>
          <w:sz w:val="22"/>
          <w:szCs w:val="22"/>
        </w:rPr>
        <w:lastRenderedPageBreak/>
        <w:drawing>
          <wp:inline distT="0" distB="0" distL="0" distR="0" wp14:anchorId="5C379FF8" wp14:editId="37E4232E">
            <wp:extent cx="5486400" cy="4126865"/>
            <wp:effectExtent l="12700" t="12700" r="12700" b="133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4126865"/>
                    </a:xfrm>
                    <a:prstGeom prst="rect">
                      <a:avLst/>
                    </a:prstGeom>
                    <a:ln>
                      <a:solidFill>
                        <a:schemeClr val="tx1"/>
                      </a:solidFill>
                    </a:ln>
                  </pic:spPr>
                </pic:pic>
              </a:graphicData>
            </a:graphic>
          </wp:inline>
        </w:drawing>
      </w:r>
    </w:p>
    <w:p w14:paraId="58BC3CA2" w14:textId="0B5544E1" w:rsidR="003303E8" w:rsidRPr="003303E8" w:rsidRDefault="003303E8" w:rsidP="0070420A">
      <w:pPr>
        <w:spacing w:line="288" w:lineRule="auto"/>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图</w:t>
      </w:r>
      <w:r w:rsidR="00ED3463">
        <w:rPr>
          <w:rFonts w:ascii="Times New Roman" w:eastAsia="宋体" w:hAnsi="Times New Roman" w:cs="Times New Roman"/>
          <w:sz w:val="22"/>
          <w:szCs w:val="22"/>
        </w:rPr>
        <w:t>4</w:t>
      </w:r>
      <w:r>
        <w:rPr>
          <w:rFonts w:ascii="Times New Roman" w:eastAsia="宋体" w:hAnsi="Times New Roman" w:cs="Times New Roman" w:hint="eastAsia"/>
          <w:sz w:val="22"/>
          <w:szCs w:val="22"/>
        </w:rPr>
        <w:t>.1</w:t>
      </w:r>
      <w:r>
        <w:rPr>
          <w:rFonts w:ascii="Times New Roman" w:eastAsia="宋体" w:hAnsi="Times New Roman" w:cs="Times New Roman" w:hint="eastAsia"/>
          <w:sz w:val="22"/>
          <w:szCs w:val="22"/>
        </w:rPr>
        <w:t>：混合资产</w:t>
      </w:r>
      <w:r>
        <w:rPr>
          <w:rFonts w:ascii="Times New Roman" w:eastAsia="宋体" w:hAnsi="Times New Roman" w:cs="Times New Roman" w:hint="eastAsia"/>
          <w:sz w:val="22"/>
          <w:szCs w:val="22"/>
        </w:rPr>
        <w:t>Brinson</w:t>
      </w:r>
      <w:r>
        <w:rPr>
          <w:rFonts w:ascii="Times New Roman" w:eastAsia="宋体" w:hAnsi="Times New Roman" w:cs="Times New Roman" w:hint="eastAsia"/>
          <w:sz w:val="22"/>
          <w:szCs w:val="22"/>
        </w:rPr>
        <w:t>归因结果</w:t>
      </w:r>
    </w:p>
    <w:p w14:paraId="2293D2A6" w14:textId="72A6448A" w:rsidR="00770A11" w:rsidRDefault="00C011F7" w:rsidP="00770A11">
      <w:pPr>
        <w:pStyle w:val="3"/>
        <w:rPr>
          <w:rFonts w:ascii="Times New Roman" w:eastAsia="宋体" w:hAnsi="Times New Roman" w:cs="Times New Roman"/>
          <w:sz w:val="22"/>
          <w:szCs w:val="22"/>
        </w:rPr>
      </w:pPr>
      <w:bookmarkStart w:id="17" w:name="_Toc10024577"/>
      <w:bookmarkStart w:id="18" w:name="_Toc10025955"/>
      <w:r>
        <w:rPr>
          <w:rFonts w:ascii="Times New Roman" w:eastAsia="宋体" w:hAnsi="Times New Roman" w:cs="Times New Roman"/>
          <w:sz w:val="22"/>
          <w:szCs w:val="22"/>
        </w:rPr>
        <w:t>4</w:t>
      </w:r>
      <w:r w:rsidR="00770A11" w:rsidRPr="00770A11">
        <w:rPr>
          <w:rFonts w:ascii="Times New Roman" w:eastAsia="宋体" w:hAnsi="Times New Roman" w:cs="Times New Roman"/>
          <w:sz w:val="22"/>
          <w:szCs w:val="22"/>
        </w:rPr>
        <w:t>.2</w:t>
      </w:r>
      <w:r w:rsidR="00770A11" w:rsidRPr="00770A11">
        <w:rPr>
          <w:rFonts w:ascii="Times New Roman" w:eastAsia="宋体" w:hAnsi="Times New Roman" w:cs="Times New Roman"/>
          <w:sz w:val="22"/>
          <w:szCs w:val="22"/>
        </w:rPr>
        <w:t>股票因子归因结果</w:t>
      </w:r>
      <w:bookmarkEnd w:id="17"/>
      <w:bookmarkEnd w:id="18"/>
    </w:p>
    <w:p w14:paraId="490EA1C6" w14:textId="4ABDF68F" w:rsidR="00323315" w:rsidRDefault="00323315" w:rsidP="00323315">
      <w:pPr>
        <w:spacing w:line="360" w:lineRule="auto"/>
        <w:ind w:firstLine="420"/>
        <w:rPr>
          <w:rFonts w:ascii="Times New Roman" w:eastAsia="宋体" w:hAnsi="Times New Roman" w:cs="Times New Roman"/>
          <w:color w:val="000000"/>
          <w:kern w:val="0"/>
          <w:sz w:val="22"/>
          <w:szCs w:val="22"/>
        </w:rPr>
      </w:pPr>
      <w:r>
        <w:rPr>
          <w:rFonts w:ascii="Times New Roman" w:eastAsia="宋体" w:hAnsi="Times New Roman" w:cs="Times New Roman" w:hint="eastAsia"/>
          <w:color w:val="000000"/>
          <w:kern w:val="0"/>
          <w:sz w:val="22"/>
          <w:szCs w:val="22"/>
        </w:rPr>
        <w:t>表</w:t>
      </w:r>
      <w:r w:rsidR="00C011F7">
        <w:rPr>
          <w:rFonts w:ascii="Times New Roman" w:eastAsia="宋体" w:hAnsi="Times New Roman" w:cs="Times New Roman"/>
          <w:color w:val="000000"/>
          <w:kern w:val="0"/>
          <w:sz w:val="22"/>
          <w:szCs w:val="22"/>
        </w:rPr>
        <w:t>4</w:t>
      </w:r>
      <w:r>
        <w:rPr>
          <w:rFonts w:ascii="Times New Roman" w:eastAsia="宋体" w:hAnsi="Times New Roman" w:cs="Times New Roman" w:hint="eastAsia"/>
          <w:color w:val="000000"/>
          <w:kern w:val="0"/>
          <w:sz w:val="22"/>
          <w:szCs w:val="22"/>
        </w:rPr>
        <w:t>.2</w:t>
      </w:r>
      <w:r>
        <w:rPr>
          <w:rFonts w:ascii="Times New Roman" w:eastAsia="宋体" w:hAnsi="Times New Roman" w:cs="Times New Roman" w:hint="eastAsia"/>
          <w:color w:val="000000"/>
          <w:kern w:val="0"/>
          <w:sz w:val="22"/>
          <w:szCs w:val="22"/>
        </w:rPr>
        <w:t>和</w:t>
      </w:r>
      <w:r w:rsidR="003303E8">
        <w:rPr>
          <w:rFonts w:ascii="Times New Roman" w:eastAsia="宋体" w:hAnsi="Times New Roman" w:cs="Times New Roman" w:hint="eastAsia"/>
          <w:color w:val="000000"/>
          <w:kern w:val="0"/>
          <w:sz w:val="22"/>
          <w:szCs w:val="22"/>
        </w:rPr>
        <w:t>图</w:t>
      </w:r>
      <w:r w:rsidR="00C011F7">
        <w:rPr>
          <w:rFonts w:ascii="Times New Roman" w:eastAsia="宋体" w:hAnsi="Times New Roman" w:cs="Times New Roman"/>
          <w:color w:val="000000"/>
          <w:kern w:val="0"/>
          <w:sz w:val="22"/>
          <w:szCs w:val="22"/>
        </w:rPr>
        <w:t>4</w:t>
      </w:r>
      <w:r w:rsidR="003303E8">
        <w:rPr>
          <w:rFonts w:ascii="Times New Roman" w:eastAsia="宋体" w:hAnsi="Times New Roman" w:cs="Times New Roman" w:hint="eastAsia"/>
          <w:color w:val="000000"/>
          <w:kern w:val="0"/>
          <w:sz w:val="22"/>
          <w:szCs w:val="22"/>
        </w:rPr>
        <w:t>.</w:t>
      </w:r>
      <w:r w:rsidR="003303E8">
        <w:rPr>
          <w:rFonts w:ascii="Times New Roman" w:eastAsia="宋体" w:hAnsi="Times New Roman" w:cs="Times New Roman"/>
          <w:color w:val="000000"/>
          <w:kern w:val="0"/>
          <w:sz w:val="22"/>
          <w:szCs w:val="22"/>
        </w:rPr>
        <w:t>2</w:t>
      </w:r>
      <w:r w:rsidR="003303E8">
        <w:rPr>
          <w:rFonts w:ascii="Times New Roman" w:eastAsia="宋体" w:hAnsi="Times New Roman" w:cs="Times New Roman" w:hint="eastAsia"/>
          <w:color w:val="000000"/>
          <w:kern w:val="0"/>
          <w:sz w:val="22"/>
          <w:szCs w:val="22"/>
        </w:rPr>
        <w:t>给出了</w:t>
      </w:r>
      <w:r w:rsidR="00FF11C7" w:rsidRPr="00FF11C7">
        <w:rPr>
          <w:rFonts w:ascii="Times New Roman" w:eastAsia="宋体" w:hAnsi="Times New Roman" w:cs="Times New Roman" w:hint="eastAsia"/>
          <w:color w:val="000000"/>
          <w:kern w:val="0"/>
          <w:sz w:val="22"/>
          <w:szCs w:val="22"/>
        </w:rPr>
        <w:t>股票因子归因部分</w:t>
      </w:r>
      <w:r w:rsidR="003303E8">
        <w:rPr>
          <w:rFonts w:ascii="Times New Roman" w:eastAsia="宋体" w:hAnsi="Times New Roman" w:cs="Times New Roman" w:hint="eastAsia"/>
          <w:color w:val="000000"/>
          <w:kern w:val="0"/>
          <w:sz w:val="22"/>
          <w:szCs w:val="22"/>
        </w:rPr>
        <w:t>结果。</w:t>
      </w:r>
      <w:r w:rsidR="00FF11C7" w:rsidRPr="00FF11C7">
        <w:rPr>
          <w:rFonts w:ascii="Times New Roman" w:eastAsia="宋体" w:hAnsi="Times New Roman" w:cs="Times New Roman" w:hint="eastAsia"/>
          <w:color w:val="000000"/>
          <w:kern w:val="0"/>
          <w:sz w:val="22"/>
          <w:szCs w:val="22"/>
        </w:rPr>
        <w:t>主要结论如下：</w:t>
      </w:r>
    </w:p>
    <w:p w14:paraId="27DE332D" w14:textId="655A5845" w:rsidR="00323315" w:rsidRPr="00323315" w:rsidRDefault="00323315" w:rsidP="00323315">
      <w:pPr>
        <w:pStyle w:val="a3"/>
        <w:numPr>
          <w:ilvl w:val="0"/>
          <w:numId w:val="15"/>
        </w:numPr>
        <w:spacing w:line="360" w:lineRule="auto"/>
        <w:ind w:firstLineChars="0"/>
        <w:rPr>
          <w:rFonts w:ascii="Times New Roman" w:eastAsia="宋体" w:hAnsi="Times New Roman" w:cs="Times New Roman"/>
          <w:color w:val="000000"/>
          <w:kern w:val="0"/>
          <w:sz w:val="22"/>
          <w:szCs w:val="22"/>
        </w:rPr>
      </w:pPr>
      <w:r w:rsidRPr="00323315">
        <w:rPr>
          <w:rFonts w:ascii="Times New Roman" w:eastAsia="宋体" w:hAnsi="Times New Roman" w:cs="Times New Roman" w:hint="eastAsia"/>
          <w:color w:val="000000"/>
          <w:kern w:val="0"/>
          <w:sz w:val="22"/>
          <w:szCs w:val="22"/>
        </w:rPr>
        <w:t>四类</w:t>
      </w:r>
      <w:r>
        <w:rPr>
          <w:rFonts w:ascii="Times New Roman" w:eastAsia="宋体" w:hAnsi="Times New Roman" w:cs="Times New Roman" w:hint="eastAsia"/>
          <w:color w:val="000000"/>
          <w:kern w:val="0"/>
          <w:sz w:val="22"/>
          <w:szCs w:val="22"/>
        </w:rPr>
        <w:t>归因项</w:t>
      </w:r>
      <w:r w:rsidRPr="00323315">
        <w:rPr>
          <w:rFonts w:ascii="Times New Roman" w:eastAsia="宋体" w:hAnsi="Times New Roman" w:cs="Times New Roman" w:hint="eastAsia"/>
          <w:color w:val="000000"/>
          <w:kern w:val="0"/>
          <w:sz w:val="22"/>
          <w:szCs w:val="22"/>
        </w:rPr>
        <w:t>中，</w:t>
      </w:r>
      <w:r>
        <w:rPr>
          <w:rFonts w:ascii="Times New Roman" w:eastAsia="宋体" w:hAnsi="Times New Roman" w:cs="Times New Roman" w:hint="eastAsia"/>
          <w:color w:val="000000"/>
          <w:kern w:val="0"/>
          <w:sz w:val="22"/>
          <w:szCs w:val="22"/>
        </w:rPr>
        <w:t>对主动收益影响最大的残余收益项（表</w:t>
      </w:r>
      <w:r w:rsidR="00C011F7">
        <w:rPr>
          <w:rFonts w:ascii="Times New Roman" w:eastAsia="宋体" w:hAnsi="Times New Roman" w:cs="Times New Roman"/>
          <w:color w:val="000000"/>
          <w:kern w:val="0"/>
          <w:sz w:val="22"/>
          <w:szCs w:val="22"/>
        </w:rPr>
        <w:t>4</w:t>
      </w:r>
      <w:r>
        <w:rPr>
          <w:rFonts w:ascii="Times New Roman" w:eastAsia="宋体" w:hAnsi="Times New Roman" w:cs="Times New Roman" w:hint="eastAsia"/>
          <w:color w:val="000000"/>
          <w:kern w:val="0"/>
          <w:sz w:val="22"/>
          <w:szCs w:val="22"/>
        </w:rPr>
        <w:t>.2</w:t>
      </w:r>
      <w:r>
        <w:rPr>
          <w:rFonts w:ascii="Times New Roman" w:eastAsia="宋体" w:hAnsi="Times New Roman" w:cs="Times New Roman" w:hint="eastAsia"/>
          <w:color w:val="000000"/>
          <w:kern w:val="0"/>
          <w:sz w:val="22"/>
          <w:szCs w:val="22"/>
        </w:rPr>
        <w:t>）</w:t>
      </w:r>
      <w:r w:rsidR="00811D05">
        <w:rPr>
          <w:rFonts w:ascii="Times New Roman" w:eastAsia="宋体" w:hAnsi="Times New Roman" w:cs="Times New Roman" w:hint="eastAsia"/>
          <w:color w:val="000000"/>
          <w:kern w:val="0"/>
          <w:sz w:val="22"/>
          <w:szCs w:val="22"/>
        </w:rPr>
        <w:t>。</w:t>
      </w:r>
      <w:r>
        <w:rPr>
          <w:rFonts w:ascii="Times New Roman" w:eastAsia="宋体" w:hAnsi="Times New Roman" w:cs="Times New Roman" w:hint="eastAsia"/>
          <w:color w:val="000000"/>
          <w:kern w:val="0"/>
          <w:sz w:val="22"/>
          <w:szCs w:val="22"/>
        </w:rPr>
        <w:t>残余收益为主动收益中不能被其它三类因子解释的部分，</w:t>
      </w:r>
      <w:r w:rsidR="00A15218">
        <w:rPr>
          <w:rFonts w:ascii="Times New Roman" w:eastAsia="宋体" w:hAnsi="Times New Roman" w:cs="Times New Roman" w:hint="eastAsia"/>
          <w:color w:val="000000"/>
          <w:kern w:val="0"/>
          <w:sz w:val="22"/>
          <w:szCs w:val="22"/>
        </w:rPr>
        <w:t>也可以理解为纯阿尔法收益。因此，</w:t>
      </w:r>
      <w:r w:rsidR="007C01B7">
        <w:rPr>
          <w:rFonts w:ascii="Times New Roman" w:eastAsia="宋体" w:hAnsi="Times New Roman" w:cs="Times New Roman" w:hint="eastAsia"/>
          <w:color w:val="000000"/>
          <w:kern w:val="0"/>
          <w:sz w:val="22"/>
          <w:szCs w:val="22"/>
        </w:rPr>
        <w:t>该结果说明投资组合没有明显创造</w:t>
      </w:r>
      <w:r w:rsidR="00A15218">
        <w:rPr>
          <w:rFonts w:ascii="Times New Roman" w:eastAsia="宋体" w:hAnsi="Times New Roman" w:cs="Times New Roman" w:hint="eastAsia"/>
          <w:color w:val="000000"/>
          <w:kern w:val="0"/>
          <w:sz w:val="22"/>
          <w:szCs w:val="22"/>
        </w:rPr>
        <w:t>阿尔法</w:t>
      </w:r>
      <w:r w:rsidR="007C01B7">
        <w:rPr>
          <w:rFonts w:ascii="Times New Roman" w:eastAsia="宋体" w:hAnsi="Times New Roman" w:cs="Times New Roman" w:hint="eastAsia"/>
          <w:color w:val="000000"/>
          <w:kern w:val="0"/>
          <w:sz w:val="22"/>
          <w:szCs w:val="22"/>
        </w:rPr>
        <w:t>收益的能力；</w:t>
      </w:r>
    </w:p>
    <w:p w14:paraId="2EB819EC" w14:textId="60A20CEB" w:rsidR="00323315" w:rsidRPr="00323315" w:rsidRDefault="00323315" w:rsidP="00323315">
      <w:pPr>
        <w:pStyle w:val="a3"/>
        <w:numPr>
          <w:ilvl w:val="0"/>
          <w:numId w:val="12"/>
        </w:numPr>
        <w:autoSpaceDE w:val="0"/>
        <w:autoSpaceDN w:val="0"/>
        <w:adjustRightInd w:val="0"/>
        <w:spacing w:line="360" w:lineRule="auto"/>
        <w:ind w:firstLineChars="0"/>
        <w:rPr>
          <w:rFonts w:ascii="Times New Roman" w:eastAsia="宋体" w:hAnsi="Times New Roman" w:cs="Times New Roman"/>
          <w:color w:val="000000"/>
          <w:kern w:val="0"/>
          <w:sz w:val="22"/>
          <w:szCs w:val="22"/>
        </w:rPr>
      </w:pPr>
      <w:r w:rsidRPr="001F6A64">
        <w:rPr>
          <w:rFonts w:ascii="Times New Roman" w:eastAsia="宋体" w:hAnsi="Times New Roman" w:cs="Times New Roman"/>
          <w:color w:val="000000"/>
          <w:kern w:val="0"/>
          <w:sz w:val="22"/>
          <w:szCs w:val="22"/>
        </w:rPr>
        <w:t>市场联动因子收益贡献反映</w:t>
      </w:r>
      <w:r w:rsidR="00CB1E52">
        <w:rPr>
          <w:rFonts w:ascii="Times New Roman" w:eastAsia="宋体" w:hAnsi="Times New Roman" w:cs="Times New Roman" w:hint="eastAsia"/>
          <w:color w:val="000000"/>
          <w:kern w:val="0"/>
          <w:sz w:val="22"/>
          <w:szCs w:val="22"/>
        </w:rPr>
        <w:t>市场</w:t>
      </w:r>
      <w:r w:rsidRPr="001F6A64">
        <w:rPr>
          <w:rFonts w:ascii="Times New Roman" w:eastAsia="宋体" w:hAnsi="Times New Roman" w:cs="Times New Roman"/>
          <w:color w:val="000000"/>
          <w:kern w:val="0"/>
          <w:sz w:val="22"/>
          <w:szCs w:val="22"/>
        </w:rPr>
        <w:t>择时</w:t>
      </w:r>
      <w:r w:rsidR="00CB1E52">
        <w:rPr>
          <w:rFonts w:ascii="Times New Roman" w:eastAsia="宋体" w:hAnsi="Times New Roman" w:cs="Times New Roman" w:hint="eastAsia"/>
          <w:color w:val="000000"/>
          <w:kern w:val="0"/>
          <w:sz w:val="22"/>
          <w:szCs w:val="22"/>
        </w:rPr>
        <w:t>的</w:t>
      </w:r>
      <w:r w:rsidRPr="001F6A64">
        <w:rPr>
          <w:rFonts w:ascii="Times New Roman" w:eastAsia="宋体" w:hAnsi="Times New Roman" w:cs="Times New Roman"/>
          <w:color w:val="000000"/>
          <w:kern w:val="0"/>
          <w:sz w:val="22"/>
          <w:szCs w:val="22"/>
        </w:rPr>
        <w:t>收益</w:t>
      </w:r>
      <w:r w:rsidR="00CB1E52">
        <w:rPr>
          <w:rFonts w:ascii="Times New Roman" w:eastAsia="宋体" w:hAnsi="Times New Roman" w:cs="Times New Roman" w:hint="eastAsia"/>
          <w:color w:val="000000"/>
          <w:kern w:val="0"/>
          <w:sz w:val="22"/>
          <w:szCs w:val="22"/>
        </w:rPr>
        <w:t>贡献</w:t>
      </w:r>
      <w:r w:rsidRPr="001F6A64">
        <w:rPr>
          <w:rFonts w:ascii="Times New Roman" w:eastAsia="宋体" w:hAnsi="Times New Roman" w:cs="Times New Roman"/>
          <w:color w:val="000000"/>
          <w:kern w:val="0"/>
          <w:sz w:val="22"/>
          <w:szCs w:val="22"/>
        </w:rPr>
        <w:t>。</w:t>
      </w:r>
      <w:r>
        <w:rPr>
          <w:rFonts w:ascii="Times New Roman" w:eastAsia="宋体" w:hAnsi="Times New Roman" w:cs="Times New Roman" w:hint="eastAsia"/>
          <w:color w:val="000000"/>
          <w:kern w:val="0"/>
          <w:sz w:val="22"/>
          <w:szCs w:val="22"/>
        </w:rPr>
        <w:t>由于</w:t>
      </w:r>
      <w:r w:rsidRPr="001F6A64">
        <w:rPr>
          <w:rFonts w:ascii="Times New Roman" w:eastAsia="宋体" w:hAnsi="Times New Roman" w:cs="Times New Roman"/>
          <w:color w:val="000000"/>
          <w:kern w:val="0"/>
          <w:sz w:val="22"/>
          <w:szCs w:val="22"/>
        </w:rPr>
        <w:t>分析期内投资组合股票平均权重</w:t>
      </w:r>
      <w:r>
        <w:rPr>
          <w:rFonts w:ascii="Times New Roman" w:eastAsia="宋体" w:hAnsi="Times New Roman" w:cs="Times New Roman" w:hint="eastAsia"/>
          <w:color w:val="000000"/>
          <w:kern w:val="0"/>
          <w:sz w:val="22"/>
          <w:szCs w:val="22"/>
        </w:rPr>
        <w:t>低于基准（</w:t>
      </w:r>
      <w:r>
        <w:rPr>
          <w:rFonts w:ascii="Times New Roman" w:eastAsia="宋体" w:hAnsi="Times New Roman" w:cs="Times New Roman" w:hint="eastAsia"/>
          <w:color w:val="000000"/>
          <w:kern w:val="0"/>
          <w:sz w:val="22"/>
          <w:szCs w:val="22"/>
        </w:rPr>
        <w:t>20%</w:t>
      </w:r>
      <w:r>
        <w:rPr>
          <w:rFonts w:ascii="Times New Roman" w:eastAsia="宋体" w:hAnsi="Times New Roman" w:cs="Times New Roman" w:hint="eastAsia"/>
          <w:color w:val="000000"/>
          <w:kern w:val="0"/>
          <w:sz w:val="22"/>
          <w:szCs w:val="22"/>
        </w:rPr>
        <w:t>的股票权重）</w:t>
      </w:r>
      <w:r w:rsidRPr="001F6A64">
        <w:rPr>
          <w:rFonts w:ascii="Times New Roman" w:eastAsia="宋体" w:hAnsi="Times New Roman" w:cs="Times New Roman"/>
          <w:color w:val="000000"/>
          <w:kern w:val="0"/>
          <w:sz w:val="22"/>
          <w:szCs w:val="22"/>
        </w:rPr>
        <w:t>，同期沪深</w:t>
      </w:r>
      <w:r w:rsidRPr="001F6A64">
        <w:rPr>
          <w:rFonts w:ascii="Times New Roman" w:eastAsia="宋体" w:hAnsi="Times New Roman" w:cs="Times New Roman"/>
          <w:color w:val="000000"/>
          <w:kern w:val="0"/>
          <w:sz w:val="22"/>
          <w:szCs w:val="22"/>
        </w:rPr>
        <w:t>300</w:t>
      </w:r>
      <w:r w:rsidRPr="001F6A64">
        <w:rPr>
          <w:rFonts w:ascii="Times New Roman" w:eastAsia="宋体" w:hAnsi="Times New Roman" w:cs="Times New Roman"/>
          <w:color w:val="000000"/>
          <w:kern w:val="0"/>
          <w:sz w:val="22"/>
          <w:szCs w:val="22"/>
        </w:rPr>
        <w:t>累积收益为</w:t>
      </w:r>
      <w:r w:rsidRPr="001F6A64">
        <w:rPr>
          <w:rFonts w:ascii="Times New Roman" w:eastAsia="宋体" w:hAnsi="Times New Roman" w:cs="Times New Roman"/>
          <w:color w:val="000000"/>
          <w:kern w:val="0"/>
          <w:sz w:val="22"/>
          <w:szCs w:val="22"/>
        </w:rPr>
        <w:t>-19.46%</w:t>
      </w:r>
      <w:r>
        <w:rPr>
          <w:rFonts w:ascii="Times New Roman" w:eastAsia="宋体" w:hAnsi="Times New Roman" w:cs="Times New Roman"/>
          <w:color w:val="000000"/>
          <w:kern w:val="0"/>
          <w:sz w:val="22"/>
          <w:szCs w:val="22"/>
        </w:rPr>
        <w:t>，因此</w:t>
      </w:r>
      <w:r w:rsidRPr="001F6A64">
        <w:rPr>
          <w:rFonts w:ascii="Times New Roman" w:eastAsia="宋体" w:hAnsi="Times New Roman" w:cs="Times New Roman" w:hint="eastAsia"/>
          <w:color w:val="000000"/>
          <w:kern w:val="0"/>
          <w:sz w:val="22"/>
          <w:szCs w:val="22"/>
        </w:rPr>
        <w:t>择</w:t>
      </w:r>
      <w:r w:rsidRPr="001F6A64">
        <w:rPr>
          <w:rFonts w:ascii="Times New Roman" w:eastAsia="宋体" w:hAnsi="Times New Roman" w:cs="Times New Roman"/>
          <w:color w:val="000000"/>
          <w:kern w:val="0"/>
          <w:sz w:val="22"/>
          <w:szCs w:val="22"/>
        </w:rPr>
        <w:t>时收益</w:t>
      </w:r>
      <w:r>
        <w:rPr>
          <w:rFonts w:ascii="Times New Roman" w:eastAsia="宋体" w:hAnsi="Times New Roman" w:cs="Times New Roman" w:hint="eastAsia"/>
          <w:color w:val="000000"/>
          <w:kern w:val="0"/>
          <w:sz w:val="22"/>
          <w:szCs w:val="22"/>
        </w:rPr>
        <w:t>为正</w:t>
      </w:r>
      <w:r w:rsidR="00A15218">
        <w:rPr>
          <w:rFonts w:ascii="Times New Roman" w:eastAsia="宋体" w:hAnsi="Times New Roman" w:cs="Times New Roman" w:hint="eastAsia"/>
          <w:color w:val="000000"/>
          <w:kern w:val="0"/>
          <w:sz w:val="22"/>
          <w:szCs w:val="22"/>
        </w:rPr>
        <w:t>；</w:t>
      </w:r>
    </w:p>
    <w:p w14:paraId="56186405" w14:textId="40A9849F" w:rsidR="001F6A64" w:rsidRDefault="001F6A64" w:rsidP="00FF11C7">
      <w:pPr>
        <w:pStyle w:val="a3"/>
        <w:numPr>
          <w:ilvl w:val="0"/>
          <w:numId w:val="12"/>
        </w:numPr>
        <w:autoSpaceDE w:val="0"/>
        <w:autoSpaceDN w:val="0"/>
        <w:adjustRightInd w:val="0"/>
        <w:spacing w:line="360" w:lineRule="auto"/>
        <w:ind w:firstLineChars="0"/>
        <w:rPr>
          <w:rFonts w:ascii="Times New Roman" w:eastAsia="宋体" w:hAnsi="Times New Roman" w:cs="Times New Roman"/>
          <w:color w:val="000000"/>
          <w:kern w:val="0"/>
          <w:sz w:val="22"/>
          <w:szCs w:val="22"/>
        </w:rPr>
      </w:pPr>
      <w:r w:rsidRPr="001F6A64">
        <w:rPr>
          <w:rFonts w:ascii="Times New Roman" w:eastAsia="宋体" w:hAnsi="Times New Roman" w:cs="Times New Roman"/>
          <w:color w:val="000000"/>
          <w:kern w:val="0"/>
          <w:sz w:val="22"/>
          <w:szCs w:val="22"/>
        </w:rPr>
        <w:t>由于股票</w:t>
      </w:r>
      <w:proofErr w:type="gramStart"/>
      <w:r w:rsidRPr="001F6A64">
        <w:rPr>
          <w:rFonts w:ascii="Times New Roman" w:eastAsia="宋体" w:hAnsi="Times New Roman" w:cs="Times New Roman"/>
          <w:color w:val="000000"/>
          <w:kern w:val="0"/>
          <w:sz w:val="22"/>
          <w:szCs w:val="22"/>
        </w:rPr>
        <w:t>仓位</w:t>
      </w:r>
      <w:proofErr w:type="gramEnd"/>
      <w:r w:rsidRPr="001F6A64">
        <w:rPr>
          <w:rFonts w:ascii="Times New Roman" w:eastAsia="宋体" w:hAnsi="Times New Roman" w:cs="Times New Roman"/>
          <w:color w:val="000000"/>
          <w:kern w:val="0"/>
          <w:sz w:val="22"/>
          <w:szCs w:val="22"/>
        </w:rPr>
        <w:t>较低</w:t>
      </w:r>
      <w:r w:rsidR="00FF11C7">
        <w:rPr>
          <w:rFonts w:ascii="Times New Roman" w:eastAsia="宋体" w:hAnsi="Times New Roman" w:cs="Times New Roman" w:hint="eastAsia"/>
          <w:color w:val="000000"/>
          <w:kern w:val="0"/>
          <w:sz w:val="22"/>
          <w:szCs w:val="22"/>
        </w:rPr>
        <w:t>（平均权重约为</w:t>
      </w:r>
      <w:r w:rsidR="00FF11C7">
        <w:rPr>
          <w:rFonts w:ascii="Times New Roman" w:eastAsia="宋体" w:hAnsi="Times New Roman" w:cs="Times New Roman" w:hint="eastAsia"/>
          <w:color w:val="000000"/>
          <w:kern w:val="0"/>
          <w:sz w:val="22"/>
          <w:szCs w:val="22"/>
        </w:rPr>
        <w:t>1</w:t>
      </w:r>
      <w:r w:rsidR="00FF11C7">
        <w:rPr>
          <w:rFonts w:ascii="Times New Roman" w:eastAsia="宋体" w:hAnsi="Times New Roman" w:cs="Times New Roman"/>
          <w:color w:val="000000"/>
          <w:kern w:val="0"/>
          <w:sz w:val="22"/>
          <w:szCs w:val="22"/>
        </w:rPr>
        <w:t>8</w:t>
      </w:r>
      <w:r w:rsidR="00FF11C7">
        <w:rPr>
          <w:rFonts w:ascii="Times New Roman" w:eastAsia="宋体" w:hAnsi="Times New Roman" w:cs="Times New Roman" w:hint="eastAsia"/>
          <w:color w:val="000000"/>
          <w:kern w:val="0"/>
          <w:sz w:val="22"/>
          <w:szCs w:val="22"/>
        </w:rPr>
        <w:t>%</w:t>
      </w:r>
      <w:r w:rsidR="00FF11C7">
        <w:rPr>
          <w:rFonts w:ascii="Times New Roman" w:eastAsia="宋体" w:hAnsi="Times New Roman" w:cs="Times New Roman" w:hint="eastAsia"/>
          <w:color w:val="000000"/>
          <w:kern w:val="0"/>
          <w:sz w:val="22"/>
          <w:szCs w:val="22"/>
        </w:rPr>
        <w:t>）</w:t>
      </w:r>
      <w:r w:rsidRPr="001F6A64">
        <w:rPr>
          <w:rFonts w:ascii="Times New Roman" w:eastAsia="宋体" w:hAnsi="Times New Roman" w:cs="Times New Roman"/>
          <w:color w:val="000000"/>
          <w:kern w:val="0"/>
          <w:sz w:val="22"/>
          <w:szCs w:val="22"/>
        </w:rPr>
        <w:t>，风格</w:t>
      </w:r>
      <w:r w:rsidRPr="001F6A64">
        <w:rPr>
          <w:rFonts w:ascii="Times New Roman" w:eastAsia="宋体" w:hAnsi="Times New Roman" w:cs="Times New Roman"/>
          <w:color w:val="000000"/>
          <w:kern w:val="0"/>
          <w:sz w:val="22"/>
          <w:szCs w:val="22"/>
        </w:rPr>
        <w:t>/</w:t>
      </w:r>
      <w:r>
        <w:rPr>
          <w:rFonts w:ascii="Times New Roman" w:eastAsia="宋体" w:hAnsi="Times New Roman" w:cs="Times New Roman"/>
          <w:color w:val="000000"/>
          <w:kern w:val="0"/>
          <w:sz w:val="22"/>
          <w:szCs w:val="22"/>
        </w:rPr>
        <w:t>行业偏好不明显（投资组合因子暴露度较小）</w:t>
      </w:r>
      <w:r>
        <w:rPr>
          <w:rFonts w:ascii="Times New Roman" w:eastAsia="宋体" w:hAnsi="Times New Roman" w:cs="Times New Roman" w:hint="eastAsia"/>
          <w:color w:val="000000"/>
          <w:kern w:val="0"/>
          <w:sz w:val="22"/>
          <w:szCs w:val="22"/>
        </w:rPr>
        <w:t>；</w:t>
      </w:r>
    </w:p>
    <w:p w14:paraId="1B85578A" w14:textId="32741D95" w:rsidR="001F6A64" w:rsidRDefault="00FF11C7" w:rsidP="00FF11C7">
      <w:pPr>
        <w:pStyle w:val="a3"/>
        <w:numPr>
          <w:ilvl w:val="0"/>
          <w:numId w:val="12"/>
        </w:numPr>
        <w:autoSpaceDE w:val="0"/>
        <w:autoSpaceDN w:val="0"/>
        <w:adjustRightInd w:val="0"/>
        <w:spacing w:line="360" w:lineRule="auto"/>
        <w:ind w:firstLineChars="0"/>
        <w:rPr>
          <w:rFonts w:ascii="Times New Roman" w:eastAsia="宋体" w:hAnsi="Times New Roman" w:cs="Times New Roman"/>
          <w:color w:val="000000"/>
          <w:kern w:val="0"/>
          <w:sz w:val="22"/>
          <w:szCs w:val="22"/>
        </w:rPr>
      </w:pPr>
      <w:r>
        <w:rPr>
          <w:rFonts w:ascii="Times New Roman" w:eastAsia="宋体" w:hAnsi="Times New Roman" w:cs="Times New Roman"/>
          <w:color w:val="000000"/>
          <w:kern w:val="0"/>
          <w:sz w:val="22"/>
          <w:szCs w:val="22"/>
        </w:rPr>
        <w:t>风格因子对主动收益贡献为</w:t>
      </w:r>
      <w:r>
        <w:rPr>
          <w:rFonts w:ascii="Times New Roman" w:eastAsia="宋体" w:hAnsi="Times New Roman" w:cs="Times New Roman" w:hint="eastAsia"/>
          <w:color w:val="000000"/>
          <w:kern w:val="0"/>
          <w:sz w:val="22"/>
          <w:szCs w:val="22"/>
        </w:rPr>
        <w:t>正</w:t>
      </w:r>
      <w:r w:rsidR="001F6A64" w:rsidRPr="001F6A64">
        <w:rPr>
          <w:rFonts w:ascii="Times New Roman" w:eastAsia="宋体" w:hAnsi="Times New Roman" w:cs="Times New Roman"/>
          <w:color w:val="000000"/>
          <w:kern w:val="0"/>
          <w:sz w:val="22"/>
          <w:szCs w:val="22"/>
        </w:rPr>
        <w:t>（</w:t>
      </w:r>
      <w:r w:rsidR="001F6A64">
        <w:rPr>
          <w:rFonts w:ascii="Times New Roman" w:eastAsia="宋体" w:hAnsi="Times New Roman" w:cs="Times New Roman"/>
          <w:color w:val="000000"/>
          <w:kern w:val="0"/>
          <w:sz w:val="22"/>
          <w:szCs w:val="22"/>
        </w:rPr>
        <w:t>0.1</w:t>
      </w:r>
      <w:r w:rsidR="001F6A64" w:rsidRPr="001F6A64">
        <w:rPr>
          <w:rFonts w:ascii="Times New Roman" w:eastAsia="宋体" w:hAnsi="Times New Roman" w:cs="Times New Roman"/>
          <w:color w:val="000000"/>
          <w:kern w:val="0"/>
          <w:sz w:val="22"/>
          <w:szCs w:val="22"/>
        </w:rPr>
        <w:t>4%</w:t>
      </w:r>
      <w:r w:rsidR="001F6A64">
        <w:rPr>
          <w:rFonts w:ascii="Times New Roman" w:eastAsia="宋体" w:hAnsi="Times New Roman" w:cs="Times New Roman"/>
          <w:color w:val="000000"/>
          <w:kern w:val="0"/>
          <w:sz w:val="22"/>
          <w:szCs w:val="22"/>
        </w:rPr>
        <w:t>），</w:t>
      </w:r>
      <w:r w:rsidR="001F6A64">
        <w:rPr>
          <w:rFonts w:ascii="Times New Roman" w:eastAsia="宋体" w:hAnsi="Times New Roman" w:cs="Times New Roman" w:hint="eastAsia"/>
          <w:color w:val="000000"/>
          <w:kern w:val="0"/>
          <w:sz w:val="22"/>
          <w:szCs w:val="22"/>
        </w:rPr>
        <w:t>贝塔</w:t>
      </w:r>
      <w:r w:rsidR="001F6A64">
        <w:rPr>
          <w:rFonts w:ascii="Times New Roman" w:eastAsia="宋体" w:hAnsi="Times New Roman" w:cs="Times New Roman"/>
          <w:color w:val="000000"/>
          <w:kern w:val="0"/>
          <w:sz w:val="22"/>
          <w:szCs w:val="22"/>
        </w:rPr>
        <w:t>、</w:t>
      </w:r>
      <w:r w:rsidR="001F6A64">
        <w:rPr>
          <w:rFonts w:ascii="Times New Roman" w:eastAsia="宋体" w:hAnsi="Times New Roman" w:cs="Times New Roman" w:hint="eastAsia"/>
          <w:color w:val="000000"/>
          <w:kern w:val="0"/>
          <w:sz w:val="22"/>
          <w:szCs w:val="22"/>
        </w:rPr>
        <w:t>盈利率</w:t>
      </w:r>
      <w:r w:rsidR="001F6A64" w:rsidRPr="001F6A64">
        <w:rPr>
          <w:rFonts w:ascii="Times New Roman" w:eastAsia="宋体" w:hAnsi="Times New Roman" w:cs="Times New Roman"/>
          <w:color w:val="000000"/>
          <w:kern w:val="0"/>
          <w:sz w:val="22"/>
          <w:szCs w:val="22"/>
        </w:rPr>
        <w:t>、和非线性市值三个因子</w:t>
      </w:r>
      <w:r w:rsidR="001F6A64">
        <w:rPr>
          <w:rFonts w:ascii="Times New Roman" w:eastAsia="宋体" w:hAnsi="Times New Roman" w:cs="Times New Roman" w:hint="eastAsia"/>
          <w:color w:val="000000"/>
          <w:kern w:val="0"/>
          <w:sz w:val="22"/>
          <w:szCs w:val="22"/>
        </w:rPr>
        <w:t>影响较大</w:t>
      </w:r>
      <w:r w:rsidR="001F6A64" w:rsidRPr="001F6A64">
        <w:rPr>
          <w:rFonts w:ascii="Times New Roman" w:eastAsia="宋体" w:hAnsi="Times New Roman" w:cs="Times New Roman"/>
          <w:color w:val="000000"/>
          <w:kern w:val="0"/>
          <w:sz w:val="22"/>
          <w:szCs w:val="22"/>
        </w:rPr>
        <w:t>。</w:t>
      </w:r>
      <w:r>
        <w:rPr>
          <w:rFonts w:ascii="Times New Roman" w:eastAsia="宋体" w:hAnsi="Times New Roman" w:cs="Times New Roman" w:hint="eastAsia"/>
          <w:color w:val="000000"/>
          <w:kern w:val="0"/>
          <w:sz w:val="22"/>
          <w:szCs w:val="22"/>
        </w:rPr>
        <w:t>由</w:t>
      </w:r>
      <w:r w:rsidR="001F6A64">
        <w:rPr>
          <w:rFonts w:ascii="Times New Roman" w:eastAsia="宋体" w:hAnsi="Times New Roman" w:cs="Times New Roman" w:hint="eastAsia"/>
          <w:color w:val="000000"/>
          <w:kern w:val="0"/>
          <w:sz w:val="22"/>
          <w:szCs w:val="22"/>
        </w:rPr>
        <w:t>表</w:t>
      </w:r>
      <w:r w:rsidR="002409F9">
        <w:rPr>
          <w:rFonts w:ascii="Times New Roman" w:eastAsia="宋体" w:hAnsi="Times New Roman" w:cs="Times New Roman"/>
          <w:color w:val="000000"/>
          <w:kern w:val="0"/>
          <w:sz w:val="22"/>
          <w:szCs w:val="22"/>
        </w:rPr>
        <w:t>4</w:t>
      </w:r>
      <w:r w:rsidR="003303E8">
        <w:rPr>
          <w:rFonts w:ascii="Times New Roman" w:eastAsia="宋体" w:hAnsi="Times New Roman" w:cs="Times New Roman" w:hint="eastAsia"/>
          <w:color w:val="000000"/>
          <w:kern w:val="0"/>
          <w:sz w:val="22"/>
          <w:szCs w:val="22"/>
        </w:rPr>
        <w:t>.</w:t>
      </w:r>
      <w:r w:rsidR="002409F9">
        <w:rPr>
          <w:rFonts w:ascii="Times New Roman" w:eastAsia="宋体" w:hAnsi="Times New Roman" w:cs="Times New Roman"/>
          <w:color w:val="000000"/>
          <w:kern w:val="0"/>
          <w:sz w:val="22"/>
          <w:szCs w:val="22"/>
        </w:rPr>
        <w:t>3</w:t>
      </w:r>
      <w:r w:rsidR="003303E8">
        <w:rPr>
          <w:rFonts w:ascii="Times New Roman" w:eastAsia="宋体" w:hAnsi="Times New Roman" w:cs="Times New Roman" w:hint="eastAsia"/>
          <w:color w:val="000000"/>
          <w:kern w:val="0"/>
          <w:sz w:val="22"/>
          <w:szCs w:val="22"/>
        </w:rPr>
        <w:t>和图</w:t>
      </w:r>
      <w:r w:rsidR="002409F9">
        <w:rPr>
          <w:rFonts w:ascii="Times New Roman" w:eastAsia="宋体" w:hAnsi="Times New Roman" w:cs="Times New Roman"/>
          <w:color w:val="000000"/>
          <w:kern w:val="0"/>
          <w:sz w:val="22"/>
          <w:szCs w:val="22"/>
        </w:rPr>
        <w:t>4</w:t>
      </w:r>
      <w:r w:rsidR="003303E8">
        <w:rPr>
          <w:rFonts w:ascii="Times New Roman" w:eastAsia="宋体" w:hAnsi="Times New Roman" w:cs="Times New Roman" w:hint="eastAsia"/>
          <w:color w:val="000000"/>
          <w:kern w:val="0"/>
          <w:sz w:val="22"/>
          <w:szCs w:val="22"/>
        </w:rPr>
        <w:t>.</w:t>
      </w:r>
      <w:r w:rsidR="003303E8">
        <w:rPr>
          <w:rFonts w:ascii="Times New Roman" w:eastAsia="宋体" w:hAnsi="Times New Roman" w:cs="Times New Roman"/>
          <w:color w:val="000000"/>
          <w:kern w:val="0"/>
          <w:sz w:val="22"/>
          <w:szCs w:val="22"/>
        </w:rPr>
        <w:t>3</w:t>
      </w:r>
      <w:r>
        <w:rPr>
          <w:rFonts w:ascii="Times New Roman" w:eastAsia="宋体" w:hAnsi="Times New Roman" w:cs="Times New Roman" w:hint="eastAsia"/>
          <w:color w:val="000000"/>
          <w:kern w:val="0"/>
          <w:sz w:val="22"/>
          <w:szCs w:val="22"/>
        </w:rPr>
        <w:t>可知，</w:t>
      </w:r>
      <w:r w:rsidR="001F6A64" w:rsidRPr="001F6A64">
        <w:rPr>
          <w:rFonts w:ascii="Times New Roman" w:eastAsia="宋体" w:hAnsi="Times New Roman" w:cs="Times New Roman"/>
          <w:color w:val="000000"/>
          <w:kern w:val="0"/>
          <w:sz w:val="22"/>
          <w:szCs w:val="22"/>
        </w:rPr>
        <w:t>风格因子归因结果和因子收益表现一致；</w:t>
      </w:r>
    </w:p>
    <w:p w14:paraId="2157ADEA" w14:textId="199D9392" w:rsidR="001F6A64" w:rsidRPr="002409F9" w:rsidRDefault="001F6A64" w:rsidP="001F6A64">
      <w:pPr>
        <w:pStyle w:val="a3"/>
        <w:numPr>
          <w:ilvl w:val="0"/>
          <w:numId w:val="12"/>
        </w:numPr>
        <w:autoSpaceDE w:val="0"/>
        <w:autoSpaceDN w:val="0"/>
        <w:adjustRightInd w:val="0"/>
        <w:spacing w:line="360" w:lineRule="auto"/>
        <w:ind w:firstLineChars="0"/>
        <w:rPr>
          <w:rFonts w:ascii="Times New Roman" w:eastAsia="宋体" w:hAnsi="Times New Roman" w:cs="Times New Roman"/>
          <w:color w:val="000000"/>
          <w:kern w:val="0"/>
          <w:sz w:val="22"/>
          <w:szCs w:val="22"/>
        </w:rPr>
      </w:pPr>
      <w:r>
        <w:rPr>
          <w:rFonts w:ascii="Times New Roman" w:eastAsia="宋体" w:hAnsi="Times New Roman" w:cs="Times New Roman" w:hint="eastAsia"/>
          <w:color w:val="000000"/>
          <w:kern w:val="0"/>
          <w:sz w:val="22"/>
          <w:szCs w:val="22"/>
        </w:rPr>
        <w:t>行业因子中，</w:t>
      </w:r>
      <w:r w:rsidRPr="001F6A64">
        <w:rPr>
          <w:rFonts w:ascii="Times New Roman" w:eastAsia="宋体" w:hAnsi="Times New Roman" w:cs="Times New Roman" w:hint="eastAsia"/>
          <w:color w:val="000000"/>
          <w:kern w:val="0"/>
          <w:sz w:val="22"/>
          <w:szCs w:val="22"/>
        </w:rPr>
        <w:t>非</w:t>
      </w:r>
      <w:proofErr w:type="gramStart"/>
      <w:r w:rsidRPr="001F6A64">
        <w:rPr>
          <w:rFonts w:ascii="Times New Roman" w:eastAsia="宋体" w:hAnsi="Times New Roman" w:cs="Times New Roman" w:hint="eastAsia"/>
          <w:color w:val="000000"/>
          <w:kern w:val="0"/>
          <w:sz w:val="22"/>
          <w:szCs w:val="22"/>
        </w:rPr>
        <w:t>银金融</w:t>
      </w:r>
      <w:proofErr w:type="gramEnd"/>
      <w:r>
        <w:rPr>
          <w:rFonts w:ascii="Times New Roman" w:eastAsia="宋体" w:hAnsi="Times New Roman" w:cs="Times New Roman" w:hint="eastAsia"/>
          <w:color w:val="000000"/>
          <w:kern w:val="0"/>
          <w:sz w:val="22"/>
          <w:szCs w:val="22"/>
        </w:rPr>
        <w:t>和食品饮料</w:t>
      </w:r>
      <w:r w:rsidRPr="001F6A64">
        <w:rPr>
          <w:rFonts w:ascii="Times New Roman" w:eastAsia="宋体" w:hAnsi="Times New Roman" w:cs="Times New Roman" w:hint="eastAsia"/>
          <w:color w:val="000000"/>
          <w:kern w:val="0"/>
          <w:sz w:val="22"/>
          <w:szCs w:val="22"/>
        </w:rPr>
        <w:t>影响较大</w:t>
      </w:r>
      <w:r w:rsidR="00313C9A">
        <w:rPr>
          <w:rFonts w:ascii="Times New Roman" w:eastAsia="宋体" w:hAnsi="Times New Roman" w:cs="Times New Roman" w:hint="eastAsia"/>
          <w:color w:val="000000"/>
          <w:kern w:val="0"/>
          <w:sz w:val="22"/>
          <w:szCs w:val="22"/>
        </w:rPr>
        <w:t>（表</w:t>
      </w:r>
      <w:r w:rsidR="00313C9A">
        <w:rPr>
          <w:rFonts w:ascii="Times New Roman" w:eastAsia="宋体" w:hAnsi="Times New Roman" w:cs="Times New Roman"/>
          <w:color w:val="000000"/>
          <w:kern w:val="0"/>
          <w:sz w:val="22"/>
          <w:szCs w:val="22"/>
        </w:rPr>
        <w:t>4</w:t>
      </w:r>
      <w:r w:rsidR="00313C9A">
        <w:rPr>
          <w:rFonts w:ascii="Times New Roman" w:eastAsia="宋体" w:hAnsi="Times New Roman" w:cs="Times New Roman" w:hint="eastAsia"/>
          <w:color w:val="000000"/>
          <w:kern w:val="0"/>
          <w:sz w:val="22"/>
          <w:szCs w:val="22"/>
        </w:rPr>
        <w:t>.</w:t>
      </w:r>
      <w:r w:rsidR="00313C9A">
        <w:rPr>
          <w:rFonts w:ascii="Times New Roman" w:eastAsia="宋体" w:hAnsi="Times New Roman" w:cs="Times New Roman"/>
          <w:color w:val="000000"/>
          <w:kern w:val="0"/>
          <w:sz w:val="22"/>
          <w:szCs w:val="22"/>
        </w:rPr>
        <w:t>3</w:t>
      </w:r>
      <w:r w:rsidR="00313C9A">
        <w:rPr>
          <w:rFonts w:ascii="Times New Roman" w:eastAsia="宋体" w:hAnsi="Times New Roman" w:cs="Times New Roman" w:hint="eastAsia"/>
          <w:color w:val="000000"/>
          <w:kern w:val="0"/>
          <w:sz w:val="22"/>
          <w:szCs w:val="22"/>
        </w:rPr>
        <w:t>）</w:t>
      </w:r>
      <w:r w:rsidR="00FF11C7">
        <w:rPr>
          <w:rFonts w:ascii="Times New Roman" w:eastAsia="宋体" w:hAnsi="Times New Roman" w:cs="Times New Roman" w:hint="eastAsia"/>
          <w:color w:val="000000"/>
          <w:kern w:val="0"/>
          <w:sz w:val="22"/>
          <w:szCs w:val="22"/>
        </w:rPr>
        <w:t>，分析同期行业因子</w:t>
      </w:r>
      <w:r w:rsidR="002409F9">
        <w:rPr>
          <w:rFonts w:ascii="Times New Roman" w:eastAsia="宋体" w:hAnsi="Times New Roman" w:cs="Times New Roman" w:hint="eastAsia"/>
          <w:color w:val="000000"/>
          <w:kern w:val="0"/>
          <w:sz w:val="22"/>
          <w:szCs w:val="22"/>
        </w:rPr>
        <w:t>表现</w:t>
      </w:r>
      <w:r w:rsidR="00D67428">
        <w:rPr>
          <w:rFonts w:ascii="Times New Roman" w:eastAsia="宋体" w:hAnsi="Times New Roman" w:cs="Times New Roman" w:hint="eastAsia"/>
          <w:color w:val="000000"/>
          <w:kern w:val="0"/>
          <w:sz w:val="22"/>
          <w:szCs w:val="22"/>
        </w:rPr>
        <w:t>（图</w:t>
      </w:r>
      <w:r w:rsidR="002409F9">
        <w:rPr>
          <w:rFonts w:ascii="Times New Roman" w:eastAsia="宋体" w:hAnsi="Times New Roman" w:cs="Times New Roman"/>
          <w:color w:val="000000"/>
          <w:kern w:val="0"/>
          <w:sz w:val="22"/>
          <w:szCs w:val="22"/>
        </w:rPr>
        <w:t>4</w:t>
      </w:r>
      <w:r w:rsidR="00D67428">
        <w:rPr>
          <w:rFonts w:ascii="Times New Roman" w:eastAsia="宋体" w:hAnsi="Times New Roman" w:cs="Times New Roman" w:hint="eastAsia"/>
          <w:color w:val="000000"/>
          <w:kern w:val="0"/>
          <w:sz w:val="22"/>
          <w:szCs w:val="22"/>
        </w:rPr>
        <w:t>.4</w:t>
      </w:r>
      <w:r w:rsidR="00D67428">
        <w:rPr>
          <w:rFonts w:ascii="Times New Roman" w:eastAsia="宋体" w:hAnsi="Times New Roman" w:cs="Times New Roman" w:hint="eastAsia"/>
          <w:color w:val="000000"/>
          <w:kern w:val="0"/>
          <w:sz w:val="22"/>
          <w:szCs w:val="22"/>
        </w:rPr>
        <w:t>）</w:t>
      </w:r>
      <w:r w:rsidR="00FF11C7">
        <w:rPr>
          <w:rFonts w:ascii="Times New Roman" w:eastAsia="宋体" w:hAnsi="Times New Roman" w:cs="Times New Roman" w:hint="eastAsia"/>
          <w:color w:val="000000"/>
          <w:kern w:val="0"/>
          <w:sz w:val="22"/>
          <w:szCs w:val="22"/>
        </w:rPr>
        <w:t>，可知行业因子归因结果和因子表现一致；</w:t>
      </w:r>
    </w:p>
    <w:p w14:paraId="526589D3" w14:textId="795D1876" w:rsidR="00323315" w:rsidRPr="00C011F7" w:rsidRDefault="00323315" w:rsidP="00323315">
      <w:pPr>
        <w:spacing w:line="288" w:lineRule="auto"/>
        <w:jc w:val="center"/>
        <w:rPr>
          <w:rFonts w:ascii="Times New Roman" w:eastAsia="宋体" w:hAnsi="Times New Roman" w:cs="Times New Roman"/>
          <w:sz w:val="22"/>
          <w:szCs w:val="22"/>
        </w:rPr>
      </w:pPr>
      <w:r w:rsidRPr="00C011F7">
        <w:rPr>
          <w:rFonts w:ascii="Times New Roman" w:eastAsia="宋体" w:hAnsi="Times New Roman" w:cs="Times New Roman"/>
          <w:sz w:val="22"/>
          <w:szCs w:val="22"/>
        </w:rPr>
        <w:lastRenderedPageBreak/>
        <w:t>表</w:t>
      </w:r>
      <w:r w:rsidR="002409F9">
        <w:rPr>
          <w:rFonts w:ascii="Times New Roman" w:eastAsia="宋体" w:hAnsi="Times New Roman" w:cs="Times New Roman"/>
          <w:sz w:val="22"/>
          <w:szCs w:val="22"/>
        </w:rPr>
        <w:t>4</w:t>
      </w:r>
      <w:r w:rsidRPr="00C011F7">
        <w:rPr>
          <w:rFonts w:ascii="Times New Roman" w:eastAsia="宋体" w:hAnsi="Times New Roman" w:cs="Times New Roman"/>
          <w:sz w:val="22"/>
          <w:szCs w:val="22"/>
        </w:rPr>
        <w:t>.2</w:t>
      </w:r>
      <w:r w:rsidRPr="00C011F7">
        <w:rPr>
          <w:rFonts w:ascii="Times New Roman" w:eastAsia="宋体" w:hAnsi="Times New Roman" w:cs="Times New Roman"/>
          <w:sz w:val="22"/>
          <w:szCs w:val="22"/>
        </w:rPr>
        <w:t>：</w:t>
      </w:r>
      <w:r w:rsidRPr="00C011F7">
        <w:rPr>
          <w:rFonts w:ascii="Times New Roman" w:eastAsia="宋体" w:hAnsi="Times New Roman" w:cs="Times New Roman" w:hint="eastAsia"/>
          <w:sz w:val="22"/>
          <w:szCs w:val="22"/>
        </w:rPr>
        <w:t>各类</w:t>
      </w:r>
      <w:r w:rsidRPr="00C011F7">
        <w:rPr>
          <w:rFonts w:ascii="Times New Roman" w:eastAsia="宋体" w:hAnsi="Times New Roman" w:cs="Times New Roman"/>
          <w:sz w:val="22"/>
          <w:szCs w:val="22"/>
        </w:rPr>
        <w:t>因子收益</w:t>
      </w:r>
      <w:r w:rsidRPr="00C011F7">
        <w:rPr>
          <w:rFonts w:ascii="Times New Roman" w:eastAsia="宋体" w:hAnsi="Times New Roman" w:cs="Times New Roman" w:hint="eastAsia"/>
          <w:sz w:val="22"/>
          <w:szCs w:val="22"/>
        </w:rPr>
        <w:t>贡献</w:t>
      </w:r>
    </w:p>
    <w:tbl>
      <w:tblPr>
        <w:tblStyle w:val="2-3"/>
        <w:tblW w:w="0" w:type="auto"/>
        <w:tblLook w:val="04A0" w:firstRow="1" w:lastRow="0" w:firstColumn="1" w:lastColumn="0" w:noHBand="0" w:noVBand="1"/>
      </w:tblPr>
      <w:tblGrid>
        <w:gridCol w:w="4315"/>
        <w:gridCol w:w="4315"/>
      </w:tblGrid>
      <w:tr w:rsidR="00323315" w:rsidRPr="00C011F7" w14:paraId="09FFF7EA" w14:textId="77777777" w:rsidTr="00323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4" w:space="0" w:color="auto"/>
              <w:left w:val="single" w:sz="4" w:space="0" w:color="auto"/>
            </w:tcBorders>
            <w:shd w:val="clear" w:color="auto" w:fill="1F4E79" w:themeFill="accent5" w:themeFillShade="80"/>
          </w:tcPr>
          <w:p w14:paraId="76B8D67F" w14:textId="5A8002D4" w:rsidR="00323315" w:rsidRPr="00C011F7" w:rsidRDefault="00323315" w:rsidP="00323315">
            <w:pPr>
              <w:jc w:val="center"/>
              <w:rPr>
                <w:rFonts w:ascii="Times New Roman" w:eastAsia="宋体" w:hAnsi="Times New Roman" w:cs="Times New Roman"/>
                <w:b w:val="0"/>
                <w:color w:val="FFFFFF" w:themeColor="background1"/>
                <w:sz w:val="22"/>
                <w:szCs w:val="22"/>
              </w:rPr>
            </w:pPr>
          </w:p>
        </w:tc>
        <w:tc>
          <w:tcPr>
            <w:tcW w:w="4315" w:type="dxa"/>
            <w:tcBorders>
              <w:top w:val="single" w:sz="4" w:space="0" w:color="auto"/>
              <w:right w:val="single" w:sz="4" w:space="0" w:color="auto"/>
            </w:tcBorders>
            <w:shd w:val="clear" w:color="auto" w:fill="1F4E79" w:themeFill="accent5" w:themeFillShade="80"/>
          </w:tcPr>
          <w:p w14:paraId="2C09AB5E" w14:textId="790051A0" w:rsidR="00323315" w:rsidRPr="00C011F7" w:rsidRDefault="00323315" w:rsidP="00323315">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FFFF" w:themeColor="background1"/>
                <w:sz w:val="22"/>
                <w:szCs w:val="22"/>
              </w:rPr>
            </w:pPr>
            <w:r w:rsidRPr="00C011F7">
              <w:rPr>
                <w:rFonts w:ascii="Times New Roman" w:eastAsia="宋体" w:hAnsi="Times New Roman" w:cs="Times New Roman"/>
                <w:b w:val="0"/>
                <w:color w:val="FFFFFF" w:themeColor="background1"/>
                <w:sz w:val="22"/>
                <w:szCs w:val="22"/>
              </w:rPr>
              <w:t>主动收益贡献</w:t>
            </w:r>
          </w:p>
        </w:tc>
      </w:tr>
      <w:tr w:rsidR="00323315" w:rsidRPr="00C011F7" w14:paraId="5299B017" w14:textId="77777777" w:rsidTr="00323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left w:val="single" w:sz="4" w:space="0" w:color="auto"/>
            </w:tcBorders>
          </w:tcPr>
          <w:p w14:paraId="3BD6796A" w14:textId="1D05BF14" w:rsidR="00323315" w:rsidRPr="00C011F7" w:rsidRDefault="00323315" w:rsidP="00323315">
            <w:pPr>
              <w:jc w:val="center"/>
              <w:rPr>
                <w:rFonts w:ascii="Times New Roman" w:eastAsia="宋体" w:hAnsi="Times New Roman" w:cs="Times New Roman"/>
                <w:b w:val="0"/>
                <w:sz w:val="22"/>
                <w:szCs w:val="22"/>
              </w:rPr>
            </w:pPr>
            <w:r w:rsidRPr="00C011F7">
              <w:rPr>
                <w:rFonts w:ascii="Times New Roman" w:eastAsia="宋体" w:hAnsi="Times New Roman" w:cs="Times New Roman"/>
                <w:b w:val="0"/>
                <w:sz w:val="22"/>
                <w:szCs w:val="22"/>
              </w:rPr>
              <w:t>风格因子</w:t>
            </w:r>
          </w:p>
        </w:tc>
        <w:tc>
          <w:tcPr>
            <w:tcW w:w="4315" w:type="dxa"/>
            <w:tcBorders>
              <w:right w:val="single" w:sz="4" w:space="0" w:color="auto"/>
            </w:tcBorders>
          </w:tcPr>
          <w:p w14:paraId="2DFCB432" w14:textId="049D55C4" w:rsidR="00323315" w:rsidRPr="00C011F7" w:rsidRDefault="00323315" w:rsidP="00323315">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szCs w:val="22"/>
              </w:rPr>
            </w:pPr>
            <w:r w:rsidRPr="00C011F7">
              <w:rPr>
                <w:rFonts w:ascii="Times New Roman" w:eastAsia="宋体" w:hAnsi="Times New Roman" w:cs="Times New Roman"/>
                <w:sz w:val="22"/>
                <w:szCs w:val="22"/>
              </w:rPr>
              <w:t>0.14%</w:t>
            </w:r>
          </w:p>
        </w:tc>
      </w:tr>
      <w:tr w:rsidR="00323315" w:rsidRPr="00C011F7" w14:paraId="027BDF89" w14:textId="77777777" w:rsidTr="00323315">
        <w:tc>
          <w:tcPr>
            <w:cnfStyle w:val="001000000000" w:firstRow="0" w:lastRow="0" w:firstColumn="1" w:lastColumn="0" w:oddVBand="0" w:evenVBand="0" w:oddHBand="0" w:evenHBand="0" w:firstRowFirstColumn="0" w:firstRowLastColumn="0" w:lastRowFirstColumn="0" w:lastRowLastColumn="0"/>
            <w:tcW w:w="4315" w:type="dxa"/>
            <w:tcBorders>
              <w:left w:val="single" w:sz="4" w:space="0" w:color="auto"/>
            </w:tcBorders>
          </w:tcPr>
          <w:p w14:paraId="6D053898" w14:textId="09277516" w:rsidR="00323315" w:rsidRPr="00C011F7" w:rsidRDefault="00323315" w:rsidP="00323315">
            <w:pPr>
              <w:jc w:val="center"/>
              <w:rPr>
                <w:rFonts w:ascii="Times New Roman" w:eastAsia="宋体" w:hAnsi="Times New Roman" w:cs="Times New Roman"/>
                <w:b w:val="0"/>
                <w:sz w:val="22"/>
                <w:szCs w:val="22"/>
              </w:rPr>
            </w:pPr>
            <w:r w:rsidRPr="00C011F7">
              <w:rPr>
                <w:rFonts w:ascii="Times New Roman" w:eastAsia="宋体" w:hAnsi="Times New Roman" w:cs="Times New Roman"/>
                <w:b w:val="0"/>
                <w:sz w:val="22"/>
                <w:szCs w:val="22"/>
              </w:rPr>
              <w:t>行业因子</w:t>
            </w:r>
          </w:p>
        </w:tc>
        <w:tc>
          <w:tcPr>
            <w:tcW w:w="4315" w:type="dxa"/>
            <w:tcBorders>
              <w:right w:val="single" w:sz="4" w:space="0" w:color="auto"/>
            </w:tcBorders>
          </w:tcPr>
          <w:p w14:paraId="7C59220A" w14:textId="1A474857" w:rsidR="00323315" w:rsidRPr="00C011F7" w:rsidRDefault="00323315" w:rsidP="00323315">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sidRPr="00C011F7">
              <w:rPr>
                <w:rFonts w:ascii="Times New Roman" w:eastAsia="宋体" w:hAnsi="Times New Roman" w:cs="Times New Roman"/>
                <w:sz w:val="22"/>
                <w:szCs w:val="22"/>
              </w:rPr>
              <w:t>-0.14%</w:t>
            </w:r>
          </w:p>
        </w:tc>
      </w:tr>
      <w:tr w:rsidR="00323315" w:rsidRPr="00C011F7" w14:paraId="2117FD16" w14:textId="77777777" w:rsidTr="00323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left w:val="single" w:sz="4" w:space="0" w:color="auto"/>
            </w:tcBorders>
          </w:tcPr>
          <w:p w14:paraId="653B2EA9" w14:textId="57A6871C" w:rsidR="00323315" w:rsidRPr="00C011F7" w:rsidRDefault="00323315" w:rsidP="00323315">
            <w:pPr>
              <w:jc w:val="center"/>
              <w:rPr>
                <w:rFonts w:ascii="Times New Roman" w:eastAsia="宋体" w:hAnsi="Times New Roman" w:cs="Times New Roman"/>
                <w:b w:val="0"/>
                <w:sz w:val="22"/>
                <w:szCs w:val="22"/>
              </w:rPr>
            </w:pPr>
            <w:r w:rsidRPr="00C011F7">
              <w:rPr>
                <w:rFonts w:ascii="Times New Roman" w:eastAsia="宋体" w:hAnsi="Times New Roman" w:cs="Times New Roman"/>
                <w:b w:val="0"/>
                <w:sz w:val="22"/>
                <w:szCs w:val="22"/>
              </w:rPr>
              <w:t>市场联动</w:t>
            </w:r>
          </w:p>
        </w:tc>
        <w:tc>
          <w:tcPr>
            <w:tcW w:w="4315" w:type="dxa"/>
            <w:tcBorders>
              <w:right w:val="single" w:sz="4" w:space="0" w:color="auto"/>
            </w:tcBorders>
          </w:tcPr>
          <w:p w14:paraId="2A79E376" w14:textId="07D29878" w:rsidR="00323315" w:rsidRPr="00C011F7" w:rsidRDefault="00323315" w:rsidP="00323315">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szCs w:val="22"/>
              </w:rPr>
            </w:pPr>
            <w:r w:rsidRPr="00C011F7">
              <w:rPr>
                <w:rFonts w:ascii="Times New Roman" w:eastAsia="宋体" w:hAnsi="Times New Roman" w:cs="Times New Roman"/>
                <w:sz w:val="22"/>
                <w:szCs w:val="22"/>
              </w:rPr>
              <w:t>0.29%</w:t>
            </w:r>
          </w:p>
        </w:tc>
      </w:tr>
      <w:tr w:rsidR="00323315" w:rsidRPr="00C011F7" w14:paraId="062AAB0B" w14:textId="77777777" w:rsidTr="00323315">
        <w:tc>
          <w:tcPr>
            <w:cnfStyle w:val="001000000000" w:firstRow="0" w:lastRow="0" w:firstColumn="1" w:lastColumn="0" w:oddVBand="0" w:evenVBand="0" w:oddHBand="0" w:evenHBand="0" w:firstRowFirstColumn="0" w:firstRowLastColumn="0" w:lastRowFirstColumn="0" w:lastRowLastColumn="0"/>
            <w:tcW w:w="4315" w:type="dxa"/>
            <w:tcBorders>
              <w:left w:val="single" w:sz="4" w:space="0" w:color="auto"/>
            </w:tcBorders>
          </w:tcPr>
          <w:p w14:paraId="3054F8F4" w14:textId="645C07CF" w:rsidR="00323315" w:rsidRPr="00C011F7" w:rsidRDefault="00323315" w:rsidP="00323315">
            <w:pPr>
              <w:jc w:val="center"/>
              <w:rPr>
                <w:rFonts w:ascii="Times New Roman" w:eastAsia="宋体" w:hAnsi="Times New Roman" w:cs="Times New Roman"/>
                <w:b w:val="0"/>
                <w:sz w:val="22"/>
                <w:szCs w:val="22"/>
              </w:rPr>
            </w:pPr>
            <w:r w:rsidRPr="00C011F7">
              <w:rPr>
                <w:rFonts w:ascii="Times New Roman" w:eastAsia="宋体" w:hAnsi="Times New Roman" w:cs="Times New Roman"/>
                <w:b w:val="0"/>
                <w:sz w:val="22"/>
                <w:szCs w:val="22"/>
              </w:rPr>
              <w:t>残余收益</w:t>
            </w:r>
          </w:p>
        </w:tc>
        <w:tc>
          <w:tcPr>
            <w:tcW w:w="4315" w:type="dxa"/>
            <w:tcBorders>
              <w:right w:val="single" w:sz="4" w:space="0" w:color="auto"/>
            </w:tcBorders>
          </w:tcPr>
          <w:p w14:paraId="46DF78D0" w14:textId="5FB1869B" w:rsidR="00323315" w:rsidRPr="00C011F7" w:rsidRDefault="00323315" w:rsidP="00323315">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sidRPr="00C011F7">
              <w:rPr>
                <w:rFonts w:ascii="Times New Roman" w:eastAsia="宋体" w:hAnsi="Times New Roman" w:cs="Times New Roman"/>
                <w:sz w:val="22"/>
                <w:szCs w:val="22"/>
              </w:rPr>
              <w:t>-0.93%</w:t>
            </w:r>
          </w:p>
        </w:tc>
      </w:tr>
      <w:tr w:rsidR="00323315" w:rsidRPr="00C011F7" w14:paraId="2820CB84" w14:textId="77777777" w:rsidTr="00323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left w:val="single" w:sz="4" w:space="0" w:color="auto"/>
              <w:bottom w:val="single" w:sz="4" w:space="0" w:color="auto"/>
            </w:tcBorders>
          </w:tcPr>
          <w:p w14:paraId="2DF0728E" w14:textId="247B7252" w:rsidR="00323315" w:rsidRPr="00C011F7" w:rsidRDefault="00323315" w:rsidP="00323315">
            <w:pPr>
              <w:jc w:val="center"/>
              <w:rPr>
                <w:rFonts w:ascii="Times New Roman" w:eastAsia="宋体" w:hAnsi="Times New Roman" w:cs="Times New Roman"/>
                <w:b w:val="0"/>
                <w:sz w:val="22"/>
                <w:szCs w:val="22"/>
              </w:rPr>
            </w:pPr>
            <w:r w:rsidRPr="00C011F7">
              <w:rPr>
                <w:rFonts w:ascii="Times New Roman" w:eastAsia="宋体" w:hAnsi="Times New Roman" w:cs="Times New Roman"/>
                <w:b w:val="0"/>
                <w:sz w:val="22"/>
                <w:szCs w:val="22"/>
              </w:rPr>
              <w:t>合计</w:t>
            </w:r>
          </w:p>
        </w:tc>
        <w:tc>
          <w:tcPr>
            <w:tcW w:w="4315" w:type="dxa"/>
            <w:tcBorders>
              <w:bottom w:val="single" w:sz="4" w:space="0" w:color="auto"/>
              <w:right w:val="single" w:sz="4" w:space="0" w:color="auto"/>
            </w:tcBorders>
          </w:tcPr>
          <w:p w14:paraId="7C6775D8" w14:textId="21BD9372" w:rsidR="00323315" w:rsidRPr="00C011F7" w:rsidRDefault="00323315" w:rsidP="00323315">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szCs w:val="22"/>
              </w:rPr>
            </w:pPr>
            <w:r w:rsidRPr="00C011F7">
              <w:rPr>
                <w:rFonts w:ascii="Times New Roman" w:eastAsia="宋体" w:hAnsi="Times New Roman" w:cs="Times New Roman"/>
                <w:sz w:val="22"/>
                <w:szCs w:val="22"/>
              </w:rPr>
              <w:t>-0.63%</w:t>
            </w:r>
          </w:p>
        </w:tc>
      </w:tr>
    </w:tbl>
    <w:p w14:paraId="763956CF" w14:textId="2D9FE0F1" w:rsidR="00323315" w:rsidRPr="001F6A64" w:rsidRDefault="00323315" w:rsidP="001F6A64"/>
    <w:p w14:paraId="7DF9992E" w14:textId="76E1AD30" w:rsidR="00E95AEE" w:rsidRPr="001F6A64" w:rsidRDefault="001F6A64" w:rsidP="001F6A64">
      <w:pPr>
        <w:spacing w:line="288" w:lineRule="auto"/>
        <w:jc w:val="center"/>
        <w:rPr>
          <w:rFonts w:ascii="Times New Roman" w:eastAsia="宋体" w:hAnsi="Times New Roman" w:cs="Times New Roman"/>
          <w:sz w:val="22"/>
          <w:szCs w:val="22"/>
        </w:rPr>
      </w:pPr>
      <w:r w:rsidRPr="001F6A64">
        <w:rPr>
          <w:rFonts w:ascii="Times New Roman" w:eastAsia="宋体" w:hAnsi="Times New Roman" w:cs="Times New Roman"/>
          <w:sz w:val="22"/>
          <w:szCs w:val="22"/>
        </w:rPr>
        <w:t>表</w:t>
      </w:r>
      <w:r w:rsidR="002409F9">
        <w:rPr>
          <w:rFonts w:ascii="Times New Roman" w:eastAsia="宋体" w:hAnsi="Times New Roman" w:cs="Times New Roman"/>
          <w:sz w:val="22"/>
          <w:szCs w:val="22"/>
        </w:rPr>
        <w:t>4</w:t>
      </w:r>
      <w:r w:rsidR="00323315">
        <w:rPr>
          <w:rFonts w:ascii="Times New Roman" w:eastAsia="宋体" w:hAnsi="Times New Roman" w:cs="Times New Roman"/>
          <w:sz w:val="22"/>
          <w:szCs w:val="22"/>
        </w:rPr>
        <w:t>.3</w:t>
      </w:r>
      <w:r w:rsidRPr="001F6A64">
        <w:rPr>
          <w:rFonts w:ascii="Times New Roman" w:eastAsia="宋体" w:hAnsi="Times New Roman" w:cs="Times New Roman"/>
          <w:sz w:val="22"/>
          <w:szCs w:val="22"/>
        </w:rPr>
        <w:t>：因子收益和因子归因结果分析</w:t>
      </w:r>
    </w:p>
    <w:tbl>
      <w:tblPr>
        <w:tblStyle w:val="2-3"/>
        <w:tblW w:w="0" w:type="auto"/>
        <w:tblLook w:val="04A0" w:firstRow="1" w:lastRow="0" w:firstColumn="1" w:lastColumn="0" w:noHBand="0" w:noVBand="1"/>
      </w:tblPr>
      <w:tblGrid>
        <w:gridCol w:w="2157"/>
        <w:gridCol w:w="2157"/>
        <w:gridCol w:w="2158"/>
        <w:gridCol w:w="2158"/>
      </w:tblGrid>
      <w:tr w:rsidR="00E95AEE" w14:paraId="5748E59F" w14:textId="77777777" w:rsidTr="00E95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Borders>
              <w:top w:val="single" w:sz="4" w:space="0" w:color="auto"/>
              <w:left w:val="single" w:sz="4" w:space="0" w:color="auto"/>
            </w:tcBorders>
            <w:shd w:val="clear" w:color="auto" w:fill="1F4E79" w:themeFill="accent5" w:themeFillShade="80"/>
          </w:tcPr>
          <w:p w14:paraId="6856D9BA" w14:textId="346127CC" w:rsidR="00E95AEE" w:rsidRPr="001F6A64" w:rsidRDefault="00E95AEE" w:rsidP="001F6A64">
            <w:pPr>
              <w:spacing w:line="288" w:lineRule="auto"/>
              <w:jc w:val="center"/>
              <w:rPr>
                <w:rFonts w:ascii="宋体" w:eastAsia="宋体" w:hAnsi="宋体"/>
                <w:b w:val="0"/>
                <w:color w:val="FFFFFF" w:themeColor="background1"/>
                <w:sz w:val="22"/>
                <w:szCs w:val="22"/>
              </w:rPr>
            </w:pPr>
            <w:r w:rsidRPr="001F6A64">
              <w:rPr>
                <w:rFonts w:ascii="宋体" w:eastAsia="宋体" w:hAnsi="宋体" w:hint="eastAsia"/>
                <w:b w:val="0"/>
                <w:color w:val="FFFFFF" w:themeColor="background1"/>
                <w:sz w:val="22"/>
                <w:szCs w:val="22"/>
              </w:rPr>
              <w:t>因子</w:t>
            </w:r>
          </w:p>
        </w:tc>
        <w:tc>
          <w:tcPr>
            <w:tcW w:w="2157" w:type="dxa"/>
            <w:tcBorders>
              <w:top w:val="single" w:sz="4" w:space="0" w:color="auto"/>
            </w:tcBorders>
            <w:shd w:val="clear" w:color="auto" w:fill="1F4E79" w:themeFill="accent5" w:themeFillShade="80"/>
          </w:tcPr>
          <w:p w14:paraId="66EB9DEB" w14:textId="28A694B8" w:rsidR="00E95AEE" w:rsidRPr="001F6A64" w:rsidRDefault="00E95AEE" w:rsidP="001F6A64">
            <w:pPr>
              <w:spacing w:line="288"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FFFFFF" w:themeColor="background1"/>
                <w:sz w:val="22"/>
                <w:szCs w:val="22"/>
              </w:rPr>
            </w:pPr>
            <w:r w:rsidRPr="001F6A64">
              <w:rPr>
                <w:rFonts w:ascii="宋体" w:eastAsia="宋体" w:hAnsi="宋体" w:hint="eastAsia"/>
                <w:b w:val="0"/>
                <w:color w:val="FFFFFF" w:themeColor="background1"/>
                <w:sz w:val="22"/>
                <w:szCs w:val="22"/>
              </w:rPr>
              <w:t>主动暴露度</w:t>
            </w:r>
          </w:p>
        </w:tc>
        <w:tc>
          <w:tcPr>
            <w:tcW w:w="2158" w:type="dxa"/>
            <w:tcBorders>
              <w:top w:val="single" w:sz="4" w:space="0" w:color="auto"/>
            </w:tcBorders>
            <w:shd w:val="clear" w:color="auto" w:fill="1F4E79" w:themeFill="accent5" w:themeFillShade="80"/>
          </w:tcPr>
          <w:p w14:paraId="7816290B" w14:textId="45C4080C" w:rsidR="00E95AEE" w:rsidRPr="001F6A64" w:rsidRDefault="00E95AEE" w:rsidP="001F6A64">
            <w:pPr>
              <w:spacing w:line="288"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FFFFFF" w:themeColor="background1"/>
                <w:sz w:val="22"/>
                <w:szCs w:val="22"/>
              </w:rPr>
            </w:pPr>
            <w:r w:rsidRPr="001F6A64">
              <w:rPr>
                <w:rFonts w:ascii="宋体" w:eastAsia="宋体" w:hAnsi="宋体" w:hint="eastAsia"/>
                <w:b w:val="0"/>
                <w:color w:val="FFFFFF" w:themeColor="background1"/>
                <w:sz w:val="22"/>
                <w:szCs w:val="22"/>
              </w:rPr>
              <w:t>累积因子收益</w:t>
            </w:r>
          </w:p>
        </w:tc>
        <w:tc>
          <w:tcPr>
            <w:tcW w:w="2158" w:type="dxa"/>
            <w:tcBorders>
              <w:top w:val="single" w:sz="4" w:space="0" w:color="auto"/>
              <w:right w:val="single" w:sz="4" w:space="0" w:color="auto"/>
            </w:tcBorders>
            <w:shd w:val="clear" w:color="auto" w:fill="1F4E79" w:themeFill="accent5" w:themeFillShade="80"/>
          </w:tcPr>
          <w:p w14:paraId="053181B0" w14:textId="7B314451" w:rsidR="00E95AEE" w:rsidRPr="001F6A64" w:rsidRDefault="00E95AEE" w:rsidP="001F6A64">
            <w:pPr>
              <w:spacing w:line="288"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FFFFFF" w:themeColor="background1"/>
                <w:sz w:val="22"/>
                <w:szCs w:val="22"/>
              </w:rPr>
            </w:pPr>
            <w:r w:rsidRPr="001F6A64">
              <w:rPr>
                <w:rFonts w:ascii="宋体" w:eastAsia="宋体" w:hAnsi="宋体" w:hint="eastAsia"/>
                <w:b w:val="0"/>
                <w:color w:val="FFFFFF" w:themeColor="background1"/>
                <w:sz w:val="22"/>
                <w:szCs w:val="22"/>
              </w:rPr>
              <w:t>主动收益贡献</w:t>
            </w:r>
          </w:p>
        </w:tc>
      </w:tr>
      <w:tr w:rsidR="00E95AEE" w14:paraId="54F6BC9C" w14:textId="77777777" w:rsidTr="00E9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Borders>
              <w:left w:val="single" w:sz="4" w:space="0" w:color="auto"/>
            </w:tcBorders>
          </w:tcPr>
          <w:p w14:paraId="229DF6CE" w14:textId="12D011FD" w:rsidR="00E95AEE" w:rsidRPr="001F6A64" w:rsidRDefault="00E95AEE" w:rsidP="001F6A64">
            <w:pPr>
              <w:spacing w:line="288" w:lineRule="auto"/>
              <w:jc w:val="center"/>
              <w:rPr>
                <w:rFonts w:ascii="宋体" w:eastAsia="宋体" w:hAnsi="宋体"/>
                <w:b w:val="0"/>
                <w:sz w:val="22"/>
                <w:szCs w:val="22"/>
              </w:rPr>
            </w:pPr>
            <w:r w:rsidRPr="001F6A64">
              <w:rPr>
                <w:rFonts w:ascii="宋体" w:eastAsia="宋体" w:hAnsi="宋体" w:hint="eastAsia"/>
                <w:b w:val="0"/>
                <w:sz w:val="22"/>
                <w:szCs w:val="22"/>
              </w:rPr>
              <w:t>贝塔</w:t>
            </w:r>
          </w:p>
        </w:tc>
        <w:tc>
          <w:tcPr>
            <w:tcW w:w="2157" w:type="dxa"/>
          </w:tcPr>
          <w:p w14:paraId="211201D9" w14:textId="1E335894" w:rsidR="00E95AEE" w:rsidRPr="001F6A64" w:rsidRDefault="00E95AEE" w:rsidP="001F6A64">
            <w:pPr>
              <w:spacing w:line="288"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2"/>
                <w:szCs w:val="22"/>
              </w:rPr>
            </w:pPr>
            <w:r w:rsidRPr="001F6A64">
              <w:rPr>
                <w:rFonts w:ascii="宋体" w:eastAsia="宋体" w:hAnsi="宋体" w:hint="eastAsia"/>
                <w:sz w:val="22"/>
                <w:szCs w:val="22"/>
              </w:rPr>
              <w:t>负</w:t>
            </w:r>
          </w:p>
        </w:tc>
        <w:tc>
          <w:tcPr>
            <w:tcW w:w="2158" w:type="dxa"/>
          </w:tcPr>
          <w:p w14:paraId="4ADDA079" w14:textId="3200A0A0" w:rsidR="00E95AEE" w:rsidRPr="001F6A64" w:rsidRDefault="00E95AEE" w:rsidP="001F6A64">
            <w:pPr>
              <w:spacing w:line="288"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2"/>
                <w:szCs w:val="22"/>
              </w:rPr>
            </w:pPr>
            <w:r w:rsidRPr="001F6A64">
              <w:rPr>
                <w:rFonts w:ascii="宋体" w:eastAsia="宋体" w:hAnsi="宋体" w:hint="eastAsia"/>
                <w:sz w:val="22"/>
                <w:szCs w:val="22"/>
              </w:rPr>
              <w:t>正</w:t>
            </w:r>
          </w:p>
        </w:tc>
        <w:tc>
          <w:tcPr>
            <w:tcW w:w="2158" w:type="dxa"/>
            <w:tcBorders>
              <w:right w:val="single" w:sz="4" w:space="0" w:color="auto"/>
            </w:tcBorders>
          </w:tcPr>
          <w:p w14:paraId="3362161A" w14:textId="0360F77F" w:rsidR="00E95AEE" w:rsidRPr="001F6A64" w:rsidRDefault="00E95AEE" w:rsidP="001F6A64">
            <w:pPr>
              <w:spacing w:line="288"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2"/>
                <w:szCs w:val="22"/>
              </w:rPr>
            </w:pPr>
            <w:r w:rsidRPr="001F6A64">
              <w:rPr>
                <w:rFonts w:ascii="宋体" w:eastAsia="宋体" w:hAnsi="宋体" w:hint="eastAsia"/>
                <w:sz w:val="22"/>
                <w:szCs w:val="22"/>
              </w:rPr>
              <w:t>负</w:t>
            </w:r>
          </w:p>
        </w:tc>
      </w:tr>
      <w:tr w:rsidR="00E95AEE" w14:paraId="5DD3534C" w14:textId="77777777" w:rsidTr="00E95AEE">
        <w:tc>
          <w:tcPr>
            <w:cnfStyle w:val="001000000000" w:firstRow="0" w:lastRow="0" w:firstColumn="1" w:lastColumn="0" w:oddVBand="0" w:evenVBand="0" w:oddHBand="0" w:evenHBand="0" w:firstRowFirstColumn="0" w:firstRowLastColumn="0" w:lastRowFirstColumn="0" w:lastRowLastColumn="0"/>
            <w:tcW w:w="2157" w:type="dxa"/>
            <w:tcBorders>
              <w:left w:val="single" w:sz="4" w:space="0" w:color="auto"/>
            </w:tcBorders>
          </w:tcPr>
          <w:p w14:paraId="18AE8C5C" w14:textId="7EFF9E95" w:rsidR="00E95AEE" w:rsidRPr="001F6A64" w:rsidRDefault="00E95AEE" w:rsidP="001F6A64">
            <w:pPr>
              <w:spacing w:line="288" w:lineRule="auto"/>
              <w:jc w:val="center"/>
              <w:rPr>
                <w:rFonts w:ascii="宋体" w:eastAsia="宋体" w:hAnsi="宋体"/>
                <w:b w:val="0"/>
                <w:sz w:val="22"/>
                <w:szCs w:val="22"/>
              </w:rPr>
            </w:pPr>
            <w:r w:rsidRPr="001F6A64">
              <w:rPr>
                <w:rFonts w:ascii="宋体" w:eastAsia="宋体" w:hAnsi="宋体" w:hint="eastAsia"/>
                <w:b w:val="0"/>
                <w:sz w:val="22"/>
                <w:szCs w:val="22"/>
              </w:rPr>
              <w:t>盈利率</w:t>
            </w:r>
          </w:p>
        </w:tc>
        <w:tc>
          <w:tcPr>
            <w:tcW w:w="2157" w:type="dxa"/>
          </w:tcPr>
          <w:p w14:paraId="7B4B572C" w14:textId="0743FA93" w:rsidR="00E95AEE" w:rsidRPr="001F6A64" w:rsidRDefault="00E95AEE" w:rsidP="001F6A64">
            <w:pPr>
              <w:spacing w:line="288"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2"/>
                <w:szCs w:val="22"/>
              </w:rPr>
            </w:pPr>
            <w:r w:rsidRPr="001F6A64">
              <w:rPr>
                <w:rFonts w:ascii="宋体" w:eastAsia="宋体" w:hAnsi="宋体" w:hint="eastAsia"/>
                <w:sz w:val="22"/>
                <w:szCs w:val="22"/>
              </w:rPr>
              <w:t>正</w:t>
            </w:r>
          </w:p>
        </w:tc>
        <w:tc>
          <w:tcPr>
            <w:tcW w:w="2158" w:type="dxa"/>
          </w:tcPr>
          <w:p w14:paraId="145C2434" w14:textId="1153D70E" w:rsidR="00E95AEE" w:rsidRPr="001F6A64" w:rsidRDefault="00F8096A" w:rsidP="001F6A64">
            <w:pPr>
              <w:spacing w:line="288"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2"/>
                <w:szCs w:val="22"/>
              </w:rPr>
            </w:pPr>
            <w:r w:rsidRPr="001F6A64">
              <w:rPr>
                <w:rFonts w:ascii="宋体" w:eastAsia="宋体" w:hAnsi="宋体" w:hint="eastAsia"/>
                <w:sz w:val="22"/>
                <w:szCs w:val="22"/>
              </w:rPr>
              <w:t>正</w:t>
            </w:r>
          </w:p>
        </w:tc>
        <w:tc>
          <w:tcPr>
            <w:tcW w:w="2158" w:type="dxa"/>
            <w:tcBorders>
              <w:right w:val="single" w:sz="4" w:space="0" w:color="auto"/>
            </w:tcBorders>
          </w:tcPr>
          <w:p w14:paraId="2DE5A40D" w14:textId="2B7D4A5E" w:rsidR="00E95AEE" w:rsidRPr="001F6A64" w:rsidRDefault="00E95AEE" w:rsidP="001F6A64">
            <w:pPr>
              <w:spacing w:line="288"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2"/>
                <w:szCs w:val="22"/>
              </w:rPr>
            </w:pPr>
            <w:r w:rsidRPr="001F6A64">
              <w:rPr>
                <w:rFonts w:ascii="宋体" w:eastAsia="宋体" w:hAnsi="宋体" w:hint="eastAsia"/>
                <w:sz w:val="22"/>
                <w:szCs w:val="22"/>
              </w:rPr>
              <w:t>正</w:t>
            </w:r>
          </w:p>
        </w:tc>
      </w:tr>
      <w:tr w:rsidR="00E95AEE" w14:paraId="1821D7E1" w14:textId="77777777" w:rsidTr="00CE1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Borders>
              <w:left w:val="single" w:sz="4" w:space="0" w:color="auto"/>
            </w:tcBorders>
          </w:tcPr>
          <w:p w14:paraId="0F2F7CE1" w14:textId="12A7EB46" w:rsidR="00E95AEE" w:rsidRPr="001F6A64" w:rsidRDefault="00E95AEE" w:rsidP="001F6A64">
            <w:pPr>
              <w:spacing w:line="288" w:lineRule="auto"/>
              <w:jc w:val="center"/>
              <w:rPr>
                <w:rFonts w:ascii="宋体" w:eastAsia="宋体" w:hAnsi="宋体"/>
                <w:b w:val="0"/>
                <w:sz w:val="22"/>
                <w:szCs w:val="22"/>
              </w:rPr>
            </w:pPr>
            <w:r w:rsidRPr="001F6A64">
              <w:rPr>
                <w:rFonts w:ascii="宋体" w:eastAsia="宋体" w:hAnsi="宋体" w:hint="eastAsia"/>
                <w:b w:val="0"/>
                <w:sz w:val="22"/>
                <w:szCs w:val="22"/>
              </w:rPr>
              <w:t>非线性</w:t>
            </w:r>
            <w:r w:rsidR="001F6A64" w:rsidRPr="001F6A64">
              <w:rPr>
                <w:rFonts w:ascii="宋体" w:eastAsia="宋体" w:hAnsi="宋体" w:hint="eastAsia"/>
                <w:b w:val="0"/>
                <w:sz w:val="22"/>
                <w:szCs w:val="22"/>
              </w:rPr>
              <w:t>市值</w:t>
            </w:r>
          </w:p>
        </w:tc>
        <w:tc>
          <w:tcPr>
            <w:tcW w:w="2157" w:type="dxa"/>
          </w:tcPr>
          <w:p w14:paraId="2BD6774A" w14:textId="06DCC847" w:rsidR="00E95AEE" w:rsidRPr="001F6A64" w:rsidRDefault="00E95AEE" w:rsidP="001F6A64">
            <w:pPr>
              <w:spacing w:line="288"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2"/>
                <w:szCs w:val="22"/>
              </w:rPr>
            </w:pPr>
            <w:r w:rsidRPr="001F6A64">
              <w:rPr>
                <w:rFonts w:ascii="宋体" w:eastAsia="宋体" w:hAnsi="宋体" w:hint="eastAsia"/>
                <w:sz w:val="22"/>
                <w:szCs w:val="22"/>
              </w:rPr>
              <w:t>负</w:t>
            </w:r>
          </w:p>
        </w:tc>
        <w:tc>
          <w:tcPr>
            <w:tcW w:w="2158" w:type="dxa"/>
          </w:tcPr>
          <w:p w14:paraId="5DAB2A86" w14:textId="5CF3AEFD" w:rsidR="00E95AEE" w:rsidRPr="001F6A64" w:rsidRDefault="00E95AEE" w:rsidP="001F6A64">
            <w:pPr>
              <w:spacing w:line="288"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2"/>
                <w:szCs w:val="22"/>
              </w:rPr>
            </w:pPr>
            <w:r w:rsidRPr="001F6A64">
              <w:rPr>
                <w:rFonts w:ascii="宋体" w:eastAsia="宋体" w:hAnsi="宋体" w:hint="eastAsia"/>
                <w:sz w:val="22"/>
                <w:szCs w:val="22"/>
              </w:rPr>
              <w:t>负</w:t>
            </w:r>
          </w:p>
        </w:tc>
        <w:tc>
          <w:tcPr>
            <w:tcW w:w="2158" w:type="dxa"/>
            <w:tcBorders>
              <w:right w:val="single" w:sz="4" w:space="0" w:color="auto"/>
            </w:tcBorders>
          </w:tcPr>
          <w:p w14:paraId="0A8B2BF4" w14:textId="1FF25995" w:rsidR="00E95AEE" w:rsidRPr="001F6A64" w:rsidRDefault="00E95AEE" w:rsidP="001F6A64">
            <w:pPr>
              <w:spacing w:line="288"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2"/>
                <w:szCs w:val="22"/>
              </w:rPr>
            </w:pPr>
            <w:r w:rsidRPr="001F6A64">
              <w:rPr>
                <w:rFonts w:ascii="宋体" w:eastAsia="宋体" w:hAnsi="宋体" w:hint="eastAsia"/>
                <w:sz w:val="22"/>
                <w:szCs w:val="22"/>
              </w:rPr>
              <w:t>正</w:t>
            </w:r>
          </w:p>
        </w:tc>
      </w:tr>
      <w:tr w:rsidR="00CE1D34" w:rsidRPr="00CE1D34" w14:paraId="5765B0E8" w14:textId="77777777" w:rsidTr="00CE1D34">
        <w:tc>
          <w:tcPr>
            <w:cnfStyle w:val="001000000000" w:firstRow="0" w:lastRow="0" w:firstColumn="1" w:lastColumn="0" w:oddVBand="0" w:evenVBand="0" w:oddHBand="0" w:evenHBand="0" w:firstRowFirstColumn="0" w:firstRowLastColumn="0" w:lastRowFirstColumn="0" w:lastRowLastColumn="0"/>
            <w:tcW w:w="2157" w:type="dxa"/>
            <w:tcBorders>
              <w:left w:val="single" w:sz="4" w:space="0" w:color="auto"/>
            </w:tcBorders>
          </w:tcPr>
          <w:p w14:paraId="63CD1E9F" w14:textId="60F401F9" w:rsidR="00CE1D34" w:rsidRPr="001F6A64" w:rsidRDefault="00CE1D34" w:rsidP="001F6A64">
            <w:pPr>
              <w:spacing w:line="288" w:lineRule="auto"/>
              <w:jc w:val="center"/>
              <w:rPr>
                <w:rFonts w:ascii="宋体" w:eastAsia="宋体" w:hAnsi="宋体"/>
                <w:b w:val="0"/>
                <w:sz w:val="22"/>
                <w:szCs w:val="22"/>
              </w:rPr>
            </w:pPr>
            <w:r w:rsidRPr="001F6A64">
              <w:rPr>
                <w:rFonts w:ascii="宋体" w:eastAsia="宋体" w:hAnsi="宋体" w:hint="eastAsia"/>
                <w:b w:val="0"/>
                <w:sz w:val="22"/>
                <w:szCs w:val="22"/>
              </w:rPr>
              <w:t>非</w:t>
            </w:r>
            <w:proofErr w:type="gramStart"/>
            <w:r w:rsidRPr="001F6A64">
              <w:rPr>
                <w:rFonts w:ascii="宋体" w:eastAsia="宋体" w:hAnsi="宋体" w:hint="eastAsia"/>
                <w:b w:val="0"/>
                <w:sz w:val="22"/>
                <w:szCs w:val="22"/>
              </w:rPr>
              <w:t>银金融</w:t>
            </w:r>
            <w:proofErr w:type="gramEnd"/>
          </w:p>
        </w:tc>
        <w:tc>
          <w:tcPr>
            <w:tcW w:w="2157" w:type="dxa"/>
          </w:tcPr>
          <w:p w14:paraId="4F1CA68F" w14:textId="7347E27E" w:rsidR="00CE1D34" w:rsidRPr="001F6A64" w:rsidRDefault="00CE1D34" w:rsidP="001F6A64">
            <w:pPr>
              <w:spacing w:line="288"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2"/>
                <w:szCs w:val="22"/>
              </w:rPr>
            </w:pPr>
            <w:r w:rsidRPr="001F6A64">
              <w:rPr>
                <w:rFonts w:ascii="宋体" w:eastAsia="宋体" w:hAnsi="宋体" w:hint="eastAsia"/>
                <w:sz w:val="22"/>
                <w:szCs w:val="22"/>
              </w:rPr>
              <w:t>正</w:t>
            </w:r>
          </w:p>
        </w:tc>
        <w:tc>
          <w:tcPr>
            <w:tcW w:w="2158" w:type="dxa"/>
          </w:tcPr>
          <w:p w14:paraId="192E8BE7" w14:textId="5825F745" w:rsidR="00CE1D34" w:rsidRPr="001F6A64" w:rsidRDefault="00CE1D34" w:rsidP="001F6A64">
            <w:pPr>
              <w:spacing w:line="288"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2"/>
                <w:szCs w:val="22"/>
              </w:rPr>
            </w:pPr>
            <w:r w:rsidRPr="001F6A64">
              <w:rPr>
                <w:rFonts w:ascii="宋体" w:eastAsia="宋体" w:hAnsi="宋体" w:hint="eastAsia"/>
                <w:sz w:val="22"/>
                <w:szCs w:val="22"/>
              </w:rPr>
              <w:t>负</w:t>
            </w:r>
          </w:p>
        </w:tc>
        <w:tc>
          <w:tcPr>
            <w:tcW w:w="2158" w:type="dxa"/>
            <w:tcBorders>
              <w:right w:val="single" w:sz="4" w:space="0" w:color="auto"/>
            </w:tcBorders>
          </w:tcPr>
          <w:p w14:paraId="29B9C921" w14:textId="59FC2834" w:rsidR="00CE1D34" w:rsidRPr="001F6A64" w:rsidRDefault="00CE1D34" w:rsidP="001F6A64">
            <w:pPr>
              <w:spacing w:line="288"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2"/>
                <w:szCs w:val="22"/>
              </w:rPr>
            </w:pPr>
            <w:r w:rsidRPr="001F6A64">
              <w:rPr>
                <w:rFonts w:ascii="宋体" w:eastAsia="宋体" w:hAnsi="宋体" w:hint="eastAsia"/>
                <w:sz w:val="22"/>
                <w:szCs w:val="22"/>
              </w:rPr>
              <w:t>负</w:t>
            </w:r>
          </w:p>
        </w:tc>
      </w:tr>
      <w:tr w:rsidR="00CE1D34" w:rsidRPr="00CE1D34" w14:paraId="20792D57" w14:textId="77777777" w:rsidTr="00E9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Borders>
              <w:left w:val="single" w:sz="4" w:space="0" w:color="auto"/>
              <w:bottom w:val="single" w:sz="4" w:space="0" w:color="auto"/>
            </w:tcBorders>
          </w:tcPr>
          <w:p w14:paraId="2A80A01D" w14:textId="2E57F6FF" w:rsidR="00CE1D34" w:rsidRPr="001F6A64" w:rsidRDefault="00CE1D34" w:rsidP="001F6A64">
            <w:pPr>
              <w:spacing w:line="288" w:lineRule="auto"/>
              <w:jc w:val="center"/>
              <w:rPr>
                <w:rFonts w:ascii="宋体" w:eastAsia="宋体" w:hAnsi="宋体"/>
                <w:b w:val="0"/>
                <w:sz w:val="22"/>
                <w:szCs w:val="22"/>
              </w:rPr>
            </w:pPr>
            <w:r w:rsidRPr="001F6A64">
              <w:rPr>
                <w:rFonts w:ascii="宋体" w:eastAsia="宋体" w:hAnsi="宋体" w:hint="eastAsia"/>
                <w:b w:val="0"/>
                <w:sz w:val="22"/>
                <w:szCs w:val="22"/>
              </w:rPr>
              <w:t>食品饮料</w:t>
            </w:r>
          </w:p>
        </w:tc>
        <w:tc>
          <w:tcPr>
            <w:tcW w:w="2157" w:type="dxa"/>
            <w:tcBorders>
              <w:bottom w:val="single" w:sz="4" w:space="0" w:color="auto"/>
            </w:tcBorders>
          </w:tcPr>
          <w:p w14:paraId="238B4EA1" w14:textId="11949B3E" w:rsidR="00CE1D34" w:rsidRPr="001F6A64" w:rsidRDefault="00CE1D34" w:rsidP="001F6A64">
            <w:pPr>
              <w:spacing w:line="288"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2"/>
                <w:szCs w:val="22"/>
              </w:rPr>
            </w:pPr>
            <w:r w:rsidRPr="001F6A64">
              <w:rPr>
                <w:rFonts w:ascii="宋体" w:eastAsia="宋体" w:hAnsi="宋体" w:hint="eastAsia"/>
                <w:sz w:val="22"/>
                <w:szCs w:val="22"/>
              </w:rPr>
              <w:t>正</w:t>
            </w:r>
          </w:p>
        </w:tc>
        <w:tc>
          <w:tcPr>
            <w:tcW w:w="2158" w:type="dxa"/>
            <w:tcBorders>
              <w:bottom w:val="single" w:sz="4" w:space="0" w:color="auto"/>
            </w:tcBorders>
          </w:tcPr>
          <w:p w14:paraId="32544504" w14:textId="232F391D" w:rsidR="00CE1D34" w:rsidRPr="001F6A64" w:rsidRDefault="00CE1D34" w:rsidP="001F6A64">
            <w:pPr>
              <w:spacing w:line="288"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2"/>
                <w:szCs w:val="22"/>
              </w:rPr>
            </w:pPr>
            <w:r w:rsidRPr="001F6A64">
              <w:rPr>
                <w:rFonts w:ascii="宋体" w:eastAsia="宋体" w:hAnsi="宋体" w:hint="eastAsia"/>
                <w:sz w:val="22"/>
                <w:szCs w:val="22"/>
              </w:rPr>
              <w:t>正</w:t>
            </w:r>
          </w:p>
        </w:tc>
        <w:tc>
          <w:tcPr>
            <w:tcW w:w="2158" w:type="dxa"/>
            <w:tcBorders>
              <w:bottom w:val="single" w:sz="4" w:space="0" w:color="auto"/>
              <w:right w:val="single" w:sz="4" w:space="0" w:color="auto"/>
            </w:tcBorders>
          </w:tcPr>
          <w:p w14:paraId="65E86BB7" w14:textId="49DC1115" w:rsidR="00CE1D34" w:rsidRPr="001F6A64" w:rsidRDefault="00CE1D34" w:rsidP="001F6A64">
            <w:pPr>
              <w:spacing w:line="288"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2"/>
                <w:szCs w:val="22"/>
              </w:rPr>
            </w:pPr>
            <w:r w:rsidRPr="001F6A64">
              <w:rPr>
                <w:rFonts w:ascii="宋体" w:eastAsia="宋体" w:hAnsi="宋体" w:hint="eastAsia"/>
                <w:sz w:val="22"/>
                <w:szCs w:val="22"/>
              </w:rPr>
              <w:t>正</w:t>
            </w:r>
          </w:p>
        </w:tc>
      </w:tr>
    </w:tbl>
    <w:p w14:paraId="1952869C" w14:textId="79E1CBC2" w:rsidR="00323315" w:rsidRDefault="00323315" w:rsidP="00CA71D0"/>
    <w:p w14:paraId="0CED0BFA" w14:textId="5F5E71C1" w:rsidR="00CA71D0" w:rsidRDefault="00CA71D0" w:rsidP="00CA71D0">
      <w:r w:rsidRPr="00CA71D0">
        <w:rPr>
          <w:noProof/>
        </w:rPr>
        <w:drawing>
          <wp:inline distT="0" distB="0" distL="0" distR="0" wp14:anchorId="5238C310" wp14:editId="7AFAACFF">
            <wp:extent cx="5486400" cy="2621280"/>
            <wp:effectExtent l="12700" t="12700" r="1270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621280"/>
                    </a:xfrm>
                    <a:prstGeom prst="rect">
                      <a:avLst/>
                    </a:prstGeom>
                    <a:ln>
                      <a:solidFill>
                        <a:schemeClr val="tx1"/>
                      </a:solidFill>
                    </a:ln>
                  </pic:spPr>
                </pic:pic>
              </a:graphicData>
            </a:graphic>
          </wp:inline>
        </w:drawing>
      </w:r>
    </w:p>
    <w:p w14:paraId="453ECFA8" w14:textId="4F66A94C" w:rsidR="00E95AEE" w:rsidRDefault="00E95AEE" w:rsidP="00CA71D0">
      <w:r w:rsidRPr="00E95AEE">
        <w:rPr>
          <w:noProof/>
        </w:rPr>
        <w:drawing>
          <wp:inline distT="0" distB="0" distL="0" distR="0" wp14:anchorId="7D1C4E55" wp14:editId="1A972EF8">
            <wp:extent cx="5486400" cy="1695450"/>
            <wp:effectExtent l="12700" t="12700" r="12700" b="190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695450"/>
                    </a:xfrm>
                    <a:prstGeom prst="rect">
                      <a:avLst/>
                    </a:prstGeom>
                    <a:ln>
                      <a:solidFill>
                        <a:schemeClr val="tx1"/>
                      </a:solidFill>
                    </a:ln>
                  </pic:spPr>
                </pic:pic>
              </a:graphicData>
            </a:graphic>
          </wp:inline>
        </w:drawing>
      </w:r>
    </w:p>
    <w:p w14:paraId="3079BA6D" w14:textId="33C20481" w:rsidR="00FF11C7" w:rsidRPr="00FF11C7" w:rsidRDefault="009B1B29" w:rsidP="00FF11C7">
      <w:pPr>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图</w:t>
      </w:r>
      <w:r w:rsidR="002409F9">
        <w:rPr>
          <w:rFonts w:ascii="Times New Roman" w:eastAsia="宋体" w:hAnsi="Times New Roman" w:cs="Times New Roman"/>
          <w:sz w:val="22"/>
          <w:szCs w:val="22"/>
        </w:rPr>
        <w:t>4</w:t>
      </w:r>
      <w:r w:rsidR="002412D1">
        <w:rPr>
          <w:rFonts w:ascii="Times New Roman" w:eastAsia="宋体" w:hAnsi="Times New Roman" w:cs="Times New Roman"/>
          <w:sz w:val="22"/>
          <w:szCs w:val="22"/>
        </w:rPr>
        <w:t>.2</w:t>
      </w:r>
      <w:r w:rsidR="00FF11C7" w:rsidRPr="00FF11C7">
        <w:rPr>
          <w:rFonts w:ascii="Times New Roman" w:eastAsia="宋体" w:hAnsi="Times New Roman" w:cs="Times New Roman"/>
          <w:sz w:val="22"/>
          <w:szCs w:val="22"/>
        </w:rPr>
        <w:t>：部分因子归因截图</w:t>
      </w:r>
    </w:p>
    <w:p w14:paraId="090925C2" w14:textId="18599515" w:rsidR="00E95AEE" w:rsidRDefault="00E95AEE" w:rsidP="00CA71D0"/>
    <w:p w14:paraId="1D4022C4" w14:textId="3FB9051F" w:rsidR="00E95AEE" w:rsidRDefault="00E95AEE" w:rsidP="00CA71D0">
      <w:r w:rsidRPr="00E95AEE">
        <w:rPr>
          <w:noProof/>
        </w:rPr>
        <w:lastRenderedPageBreak/>
        <w:drawing>
          <wp:inline distT="0" distB="0" distL="0" distR="0" wp14:anchorId="2CE4E833" wp14:editId="05AA2CBD">
            <wp:extent cx="5394960" cy="2958569"/>
            <wp:effectExtent l="12700" t="12700" r="15240" b="13335"/>
            <wp:docPr id="8" name="图片 7">
              <a:extLst xmlns:a="http://schemas.openxmlformats.org/drawingml/2006/main">
                <a:ext uri="{FF2B5EF4-FFF2-40B4-BE49-F238E27FC236}">
                  <a16:creationId xmlns:a16="http://schemas.microsoft.com/office/drawing/2014/main" id="{055695BB-FBB7-4740-824F-ABBC62AEE4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055695BB-FBB7-4740-824F-ABBC62AEE439}"/>
                        </a:ext>
                      </a:extLst>
                    </pic:cNvPr>
                    <pic:cNvPicPr>
                      <a:picLocks noChangeAspect="1"/>
                    </pic:cNvPicPr>
                  </pic:nvPicPr>
                  <pic:blipFill rotWithShape="1">
                    <a:blip r:embed="rId15"/>
                    <a:srcRect t="8659"/>
                    <a:stretch/>
                  </pic:blipFill>
                  <pic:spPr>
                    <a:xfrm>
                      <a:off x="0" y="0"/>
                      <a:ext cx="5394960" cy="2958569"/>
                    </a:xfrm>
                    <a:prstGeom prst="rect">
                      <a:avLst/>
                    </a:prstGeom>
                    <a:ln>
                      <a:solidFill>
                        <a:schemeClr val="tx1"/>
                      </a:solidFill>
                    </a:ln>
                  </pic:spPr>
                </pic:pic>
              </a:graphicData>
            </a:graphic>
          </wp:inline>
        </w:drawing>
      </w:r>
    </w:p>
    <w:p w14:paraId="624AA900" w14:textId="0D810C2F" w:rsidR="009B1B29" w:rsidRPr="00FF11C7" w:rsidRDefault="009B1B29" w:rsidP="009B1B29">
      <w:pPr>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图</w:t>
      </w:r>
      <w:r w:rsidR="002409F9">
        <w:rPr>
          <w:rFonts w:ascii="Times New Roman" w:eastAsia="宋体" w:hAnsi="Times New Roman" w:cs="Times New Roman"/>
          <w:sz w:val="22"/>
          <w:szCs w:val="22"/>
        </w:rPr>
        <w:t>4</w:t>
      </w:r>
      <w:r w:rsidR="002412D1">
        <w:rPr>
          <w:rFonts w:ascii="Times New Roman" w:eastAsia="宋体" w:hAnsi="Times New Roman" w:cs="Times New Roman"/>
          <w:sz w:val="22"/>
          <w:szCs w:val="22"/>
        </w:rPr>
        <w:t>.3</w:t>
      </w:r>
      <w:r w:rsidRPr="00FF11C7">
        <w:rPr>
          <w:rFonts w:ascii="Times New Roman" w:eastAsia="宋体" w:hAnsi="Times New Roman" w:cs="Times New Roman"/>
          <w:sz w:val="22"/>
          <w:szCs w:val="22"/>
        </w:rPr>
        <w:t>：</w:t>
      </w:r>
      <w:r>
        <w:rPr>
          <w:rFonts w:ascii="Times New Roman" w:eastAsia="宋体" w:hAnsi="Times New Roman" w:cs="Times New Roman" w:hint="eastAsia"/>
          <w:sz w:val="22"/>
          <w:szCs w:val="22"/>
        </w:rPr>
        <w:t>同期</w:t>
      </w:r>
      <w:r w:rsidR="004059AE">
        <w:rPr>
          <w:rFonts w:ascii="Times New Roman" w:eastAsia="宋体" w:hAnsi="Times New Roman" w:cs="Times New Roman" w:hint="eastAsia"/>
          <w:sz w:val="22"/>
          <w:szCs w:val="22"/>
        </w:rPr>
        <w:t>风格</w:t>
      </w:r>
      <w:r w:rsidRPr="00FF11C7">
        <w:rPr>
          <w:rFonts w:ascii="Times New Roman" w:eastAsia="宋体" w:hAnsi="Times New Roman" w:cs="Times New Roman"/>
          <w:sz w:val="22"/>
          <w:szCs w:val="22"/>
        </w:rPr>
        <w:t>因子</w:t>
      </w:r>
      <w:r>
        <w:rPr>
          <w:rFonts w:ascii="Times New Roman" w:eastAsia="宋体" w:hAnsi="Times New Roman" w:cs="Times New Roman" w:hint="eastAsia"/>
          <w:sz w:val="22"/>
          <w:szCs w:val="22"/>
        </w:rPr>
        <w:t>累积收益</w:t>
      </w:r>
    </w:p>
    <w:p w14:paraId="262B51C6" w14:textId="2429AD78" w:rsidR="00E95AEE" w:rsidRDefault="00E95AEE" w:rsidP="00CA71D0"/>
    <w:p w14:paraId="6DF08C57" w14:textId="4491299F" w:rsidR="004059AE" w:rsidRDefault="004059AE" w:rsidP="00C011F7">
      <w:pPr>
        <w:jc w:val="center"/>
      </w:pPr>
      <w:r w:rsidRPr="004059AE">
        <w:rPr>
          <w:noProof/>
        </w:rPr>
        <w:drawing>
          <wp:inline distT="0" distB="0" distL="0" distR="0" wp14:anchorId="443C4E93" wp14:editId="045DA5C4">
            <wp:extent cx="5377706" cy="3020602"/>
            <wp:effectExtent l="12700" t="12700" r="762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5146" cy="3024781"/>
                    </a:xfrm>
                    <a:prstGeom prst="rect">
                      <a:avLst/>
                    </a:prstGeom>
                    <a:ln>
                      <a:solidFill>
                        <a:schemeClr val="tx1"/>
                      </a:solidFill>
                    </a:ln>
                  </pic:spPr>
                </pic:pic>
              </a:graphicData>
            </a:graphic>
          </wp:inline>
        </w:drawing>
      </w:r>
    </w:p>
    <w:p w14:paraId="0FF6A33D" w14:textId="7BB33D73" w:rsidR="004059AE" w:rsidRPr="004059AE" w:rsidRDefault="004059AE" w:rsidP="004059AE">
      <w:pPr>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图</w:t>
      </w:r>
      <w:r w:rsidR="002409F9">
        <w:rPr>
          <w:rFonts w:ascii="Times New Roman" w:eastAsia="宋体" w:hAnsi="Times New Roman" w:cs="Times New Roman"/>
          <w:sz w:val="22"/>
          <w:szCs w:val="22"/>
        </w:rPr>
        <w:t>4</w:t>
      </w:r>
      <w:r>
        <w:rPr>
          <w:rFonts w:ascii="Times New Roman" w:eastAsia="宋体" w:hAnsi="Times New Roman" w:cs="Times New Roman"/>
          <w:sz w:val="22"/>
          <w:szCs w:val="22"/>
        </w:rPr>
        <w:t>.4</w:t>
      </w:r>
      <w:r w:rsidRPr="00FF11C7">
        <w:rPr>
          <w:rFonts w:ascii="Times New Roman" w:eastAsia="宋体" w:hAnsi="Times New Roman" w:cs="Times New Roman"/>
          <w:sz w:val="22"/>
          <w:szCs w:val="22"/>
        </w:rPr>
        <w:t>：</w:t>
      </w:r>
      <w:r>
        <w:rPr>
          <w:rFonts w:ascii="Times New Roman" w:eastAsia="宋体" w:hAnsi="Times New Roman" w:cs="Times New Roman" w:hint="eastAsia"/>
          <w:sz w:val="22"/>
          <w:szCs w:val="22"/>
        </w:rPr>
        <w:t>同期行业</w:t>
      </w:r>
      <w:r w:rsidRPr="00FF11C7">
        <w:rPr>
          <w:rFonts w:ascii="Times New Roman" w:eastAsia="宋体" w:hAnsi="Times New Roman" w:cs="Times New Roman"/>
          <w:sz w:val="22"/>
          <w:szCs w:val="22"/>
        </w:rPr>
        <w:t>因子</w:t>
      </w:r>
      <w:r>
        <w:rPr>
          <w:rFonts w:ascii="Times New Roman" w:eastAsia="宋体" w:hAnsi="Times New Roman" w:cs="Times New Roman" w:hint="eastAsia"/>
          <w:sz w:val="22"/>
          <w:szCs w:val="22"/>
        </w:rPr>
        <w:t>累积收益</w:t>
      </w:r>
    </w:p>
    <w:p w14:paraId="3DE40D3D" w14:textId="77777777" w:rsidR="004059AE" w:rsidRPr="004059AE" w:rsidRDefault="004059AE" w:rsidP="00CA71D0"/>
    <w:p w14:paraId="4DBA36EB" w14:textId="011C9183" w:rsidR="00770A11" w:rsidRPr="00770A11" w:rsidRDefault="002409F9" w:rsidP="00770A11">
      <w:pPr>
        <w:pStyle w:val="3"/>
        <w:rPr>
          <w:rFonts w:ascii="Times New Roman" w:eastAsia="宋体" w:hAnsi="Times New Roman" w:cs="Times New Roman"/>
          <w:sz w:val="22"/>
          <w:szCs w:val="22"/>
        </w:rPr>
      </w:pPr>
      <w:bookmarkStart w:id="19" w:name="_Toc10024578"/>
      <w:bookmarkStart w:id="20" w:name="_Toc10025956"/>
      <w:r>
        <w:rPr>
          <w:rFonts w:ascii="Times New Roman" w:eastAsia="宋体" w:hAnsi="Times New Roman" w:cs="Times New Roman"/>
          <w:sz w:val="22"/>
          <w:szCs w:val="22"/>
        </w:rPr>
        <w:t>4</w:t>
      </w:r>
      <w:r w:rsidR="00770A11" w:rsidRPr="00770A11">
        <w:rPr>
          <w:rFonts w:ascii="Times New Roman" w:eastAsia="宋体" w:hAnsi="Times New Roman" w:cs="Times New Roman"/>
          <w:sz w:val="22"/>
          <w:szCs w:val="22"/>
        </w:rPr>
        <w:t>.3</w:t>
      </w:r>
      <w:r w:rsidR="00770A11">
        <w:rPr>
          <w:rFonts w:ascii="Times New Roman" w:eastAsia="宋体" w:hAnsi="Times New Roman" w:cs="Times New Roman" w:hint="eastAsia"/>
          <w:sz w:val="22"/>
          <w:szCs w:val="22"/>
        </w:rPr>
        <w:t>债券</w:t>
      </w:r>
      <w:proofErr w:type="spellStart"/>
      <w:r w:rsidR="00770A11">
        <w:rPr>
          <w:rFonts w:ascii="Times New Roman" w:eastAsia="宋体" w:hAnsi="Times New Roman" w:cs="Times New Roman" w:hint="eastAsia"/>
          <w:sz w:val="22"/>
          <w:szCs w:val="22"/>
        </w:rPr>
        <w:t>Campisi</w:t>
      </w:r>
      <w:proofErr w:type="spellEnd"/>
      <w:r w:rsidR="00770A11" w:rsidRPr="00770A11">
        <w:rPr>
          <w:rFonts w:ascii="Times New Roman" w:eastAsia="宋体" w:hAnsi="Times New Roman" w:cs="Times New Roman"/>
          <w:sz w:val="22"/>
          <w:szCs w:val="22"/>
        </w:rPr>
        <w:t>归因结果</w:t>
      </w:r>
      <w:bookmarkEnd w:id="19"/>
      <w:bookmarkEnd w:id="20"/>
    </w:p>
    <w:p w14:paraId="75F7212E" w14:textId="29EE1D2E" w:rsidR="00770A11" w:rsidRPr="003303E8" w:rsidRDefault="002412D1" w:rsidP="003303E8">
      <w:pPr>
        <w:spacing w:line="360" w:lineRule="auto"/>
        <w:ind w:firstLine="420"/>
        <w:rPr>
          <w:rFonts w:ascii="Times New Roman" w:eastAsia="宋体" w:hAnsi="Times New Roman" w:cs="Times New Roman"/>
          <w:color w:val="000000"/>
          <w:kern w:val="0"/>
          <w:sz w:val="22"/>
          <w:szCs w:val="22"/>
        </w:rPr>
      </w:pPr>
      <w:r>
        <w:rPr>
          <w:rFonts w:ascii="Times New Roman" w:eastAsia="宋体" w:hAnsi="Times New Roman" w:cs="Times New Roman" w:hint="eastAsia"/>
          <w:color w:val="000000"/>
          <w:kern w:val="0"/>
          <w:sz w:val="22"/>
          <w:szCs w:val="22"/>
        </w:rPr>
        <w:t>图</w:t>
      </w:r>
      <w:r w:rsidR="002409F9">
        <w:rPr>
          <w:rFonts w:ascii="Times New Roman" w:eastAsia="宋体" w:hAnsi="Times New Roman" w:cs="Times New Roman"/>
          <w:color w:val="000000"/>
          <w:kern w:val="0"/>
          <w:sz w:val="22"/>
          <w:szCs w:val="22"/>
        </w:rPr>
        <w:t>4</w:t>
      </w:r>
      <w:r w:rsidR="00A802EB">
        <w:rPr>
          <w:rFonts w:ascii="Times New Roman" w:eastAsia="宋体" w:hAnsi="Times New Roman" w:cs="Times New Roman" w:hint="eastAsia"/>
          <w:color w:val="000000"/>
          <w:kern w:val="0"/>
          <w:sz w:val="22"/>
          <w:szCs w:val="22"/>
        </w:rPr>
        <w:t>.</w:t>
      </w:r>
      <w:r w:rsidR="00A802EB">
        <w:rPr>
          <w:rFonts w:ascii="Times New Roman" w:eastAsia="宋体" w:hAnsi="Times New Roman" w:cs="Times New Roman"/>
          <w:color w:val="000000"/>
          <w:kern w:val="0"/>
          <w:sz w:val="22"/>
          <w:szCs w:val="22"/>
        </w:rPr>
        <w:t>5</w:t>
      </w:r>
      <w:r>
        <w:rPr>
          <w:rFonts w:ascii="Times New Roman" w:eastAsia="宋体" w:hAnsi="Times New Roman" w:cs="Times New Roman" w:hint="eastAsia"/>
          <w:color w:val="000000"/>
          <w:kern w:val="0"/>
          <w:sz w:val="22"/>
          <w:szCs w:val="22"/>
        </w:rPr>
        <w:t>给出了</w:t>
      </w:r>
      <w:r w:rsidR="003303E8">
        <w:rPr>
          <w:rFonts w:ascii="Times New Roman" w:eastAsia="宋体" w:hAnsi="Times New Roman" w:cs="Times New Roman" w:hint="eastAsia"/>
          <w:color w:val="000000"/>
          <w:kern w:val="0"/>
          <w:sz w:val="22"/>
          <w:szCs w:val="22"/>
        </w:rPr>
        <w:t>债券</w:t>
      </w:r>
      <w:proofErr w:type="spellStart"/>
      <w:r w:rsidR="003303E8">
        <w:rPr>
          <w:rFonts w:ascii="Times New Roman" w:eastAsia="宋体" w:hAnsi="Times New Roman" w:cs="Times New Roman" w:hint="eastAsia"/>
          <w:color w:val="000000"/>
          <w:kern w:val="0"/>
          <w:sz w:val="22"/>
          <w:szCs w:val="22"/>
        </w:rPr>
        <w:t>Campisi</w:t>
      </w:r>
      <w:proofErr w:type="spellEnd"/>
      <w:r w:rsidR="003303E8" w:rsidRPr="00FF11C7">
        <w:rPr>
          <w:rFonts w:ascii="Times New Roman" w:eastAsia="宋体" w:hAnsi="Times New Roman" w:cs="Times New Roman" w:hint="eastAsia"/>
          <w:color w:val="000000"/>
          <w:kern w:val="0"/>
          <w:sz w:val="22"/>
          <w:szCs w:val="22"/>
        </w:rPr>
        <w:t>归因</w:t>
      </w:r>
      <w:r>
        <w:rPr>
          <w:rFonts w:ascii="Times New Roman" w:eastAsia="宋体" w:hAnsi="Times New Roman" w:cs="Times New Roman" w:hint="eastAsia"/>
          <w:color w:val="000000"/>
          <w:kern w:val="0"/>
          <w:sz w:val="22"/>
          <w:szCs w:val="22"/>
        </w:rPr>
        <w:t>结果。</w:t>
      </w:r>
      <w:r w:rsidR="003303E8" w:rsidRPr="00FF11C7">
        <w:rPr>
          <w:rFonts w:ascii="Times New Roman" w:eastAsia="宋体" w:hAnsi="Times New Roman" w:cs="Times New Roman" w:hint="eastAsia"/>
          <w:color w:val="000000"/>
          <w:kern w:val="0"/>
          <w:sz w:val="22"/>
          <w:szCs w:val="22"/>
        </w:rPr>
        <w:t>主要结论如下</w:t>
      </w:r>
      <w:r w:rsidR="003303E8">
        <w:rPr>
          <w:rFonts w:ascii="Times New Roman" w:eastAsia="宋体" w:hAnsi="Times New Roman" w:cs="Times New Roman" w:hint="eastAsia"/>
          <w:color w:val="000000"/>
          <w:kern w:val="0"/>
          <w:sz w:val="22"/>
          <w:szCs w:val="22"/>
        </w:rPr>
        <w:t>：</w:t>
      </w:r>
    </w:p>
    <w:p w14:paraId="0271B00C" w14:textId="64927058" w:rsidR="00F402D8" w:rsidRPr="00F402D8" w:rsidRDefault="00821537" w:rsidP="00F402D8">
      <w:pPr>
        <w:pStyle w:val="a3"/>
        <w:numPr>
          <w:ilvl w:val="0"/>
          <w:numId w:val="13"/>
        </w:numPr>
        <w:autoSpaceDE w:val="0"/>
        <w:autoSpaceDN w:val="0"/>
        <w:adjustRightInd w:val="0"/>
        <w:spacing w:line="360" w:lineRule="auto"/>
        <w:ind w:firstLineChars="0"/>
        <w:rPr>
          <w:rFonts w:ascii="Times New Roman" w:eastAsia="宋体" w:hAnsi="Times New Roman" w:cs="Times New Roman"/>
          <w:color w:val="000000"/>
          <w:kern w:val="0"/>
          <w:sz w:val="22"/>
          <w:szCs w:val="22"/>
        </w:rPr>
      </w:pPr>
      <w:r>
        <w:rPr>
          <w:rFonts w:ascii="Times New Roman" w:eastAsia="宋体" w:hAnsi="Times New Roman" w:cs="Times New Roman"/>
          <w:color w:val="000000"/>
          <w:kern w:val="0"/>
          <w:sz w:val="22"/>
          <w:szCs w:val="22"/>
        </w:rPr>
        <w:t>收入效应对主动收益贡献为负，表示投资组合平均到期收益率</w:t>
      </w:r>
      <w:r>
        <w:rPr>
          <w:rFonts w:ascii="Times New Roman" w:eastAsia="宋体" w:hAnsi="Times New Roman" w:cs="Times New Roman" w:hint="eastAsia"/>
          <w:color w:val="000000"/>
          <w:kern w:val="0"/>
          <w:sz w:val="22"/>
          <w:szCs w:val="22"/>
        </w:rPr>
        <w:t>低于</w:t>
      </w:r>
      <w:r>
        <w:rPr>
          <w:rFonts w:ascii="Times New Roman" w:eastAsia="宋体" w:hAnsi="Times New Roman" w:cs="Times New Roman"/>
          <w:color w:val="000000"/>
          <w:kern w:val="0"/>
          <w:sz w:val="22"/>
          <w:szCs w:val="22"/>
        </w:rPr>
        <w:t>基准</w:t>
      </w:r>
      <w:r w:rsidR="00F402D8" w:rsidRPr="00F402D8">
        <w:rPr>
          <w:rFonts w:ascii="Times New Roman" w:eastAsia="宋体" w:hAnsi="Times New Roman" w:cs="Times New Roman"/>
          <w:color w:val="000000"/>
          <w:kern w:val="0"/>
          <w:sz w:val="22"/>
          <w:szCs w:val="22"/>
        </w:rPr>
        <w:t>；</w:t>
      </w:r>
    </w:p>
    <w:p w14:paraId="5E7B7514" w14:textId="37A5E8CD" w:rsidR="00F402D8" w:rsidRPr="00F402D8" w:rsidRDefault="00F402D8" w:rsidP="00F402D8">
      <w:pPr>
        <w:pStyle w:val="a3"/>
        <w:numPr>
          <w:ilvl w:val="0"/>
          <w:numId w:val="13"/>
        </w:numPr>
        <w:autoSpaceDE w:val="0"/>
        <w:autoSpaceDN w:val="0"/>
        <w:adjustRightInd w:val="0"/>
        <w:spacing w:line="360" w:lineRule="auto"/>
        <w:ind w:firstLineChars="0"/>
        <w:rPr>
          <w:rFonts w:ascii="Times New Roman" w:eastAsia="宋体" w:hAnsi="Times New Roman" w:cs="Times New Roman"/>
          <w:color w:val="000000"/>
          <w:kern w:val="0"/>
          <w:sz w:val="22"/>
          <w:szCs w:val="22"/>
        </w:rPr>
      </w:pPr>
      <w:r w:rsidRPr="00F402D8">
        <w:rPr>
          <w:rFonts w:ascii="Times New Roman" w:eastAsia="宋体" w:hAnsi="Times New Roman" w:cs="Times New Roman"/>
          <w:color w:val="000000"/>
          <w:kern w:val="0"/>
          <w:sz w:val="22"/>
          <w:szCs w:val="22"/>
        </w:rPr>
        <w:t>国债曲线效应对主动收益贡献为负，是由于</w:t>
      </w:r>
      <w:r w:rsidRPr="00F402D8">
        <w:rPr>
          <w:rFonts w:ascii="Times New Roman" w:eastAsia="宋体" w:hAnsi="Times New Roman" w:cs="Times New Roman"/>
          <w:color w:val="000000"/>
          <w:kern w:val="0"/>
          <w:sz w:val="22"/>
          <w:szCs w:val="22"/>
        </w:rPr>
        <w:t>2018</w:t>
      </w:r>
      <w:r w:rsidRPr="00F402D8">
        <w:rPr>
          <w:rFonts w:ascii="Times New Roman" w:eastAsia="宋体" w:hAnsi="Times New Roman" w:cs="Times New Roman"/>
          <w:color w:val="000000"/>
          <w:kern w:val="0"/>
          <w:sz w:val="22"/>
          <w:szCs w:val="22"/>
        </w:rPr>
        <w:t>年债券市场处于牛市阶段（见</w:t>
      </w:r>
      <w:r w:rsidR="001B7720">
        <w:rPr>
          <w:rFonts w:ascii="Times New Roman" w:eastAsia="宋体" w:hAnsi="Times New Roman" w:cs="Times New Roman" w:hint="eastAsia"/>
          <w:color w:val="000000"/>
          <w:kern w:val="0"/>
          <w:sz w:val="22"/>
          <w:szCs w:val="22"/>
        </w:rPr>
        <w:t>图</w:t>
      </w:r>
      <w:r w:rsidR="002409F9">
        <w:rPr>
          <w:rFonts w:ascii="Times New Roman" w:eastAsia="宋体" w:hAnsi="Times New Roman" w:cs="Times New Roman"/>
          <w:color w:val="000000"/>
          <w:kern w:val="0"/>
          <w:sz w:val="22"/>
          <w:szCs w:val="22"/>
        </w:rPr>
        <w:t>4</w:t>
      </w:r>
      <w:r w:rsidR="002409F9">
        <w:rPr>
          <w:rFonts w:ascii="Times New Roman" w:eastAsia="宋体" w:hAnsi="Times New Roman" w:cs="Times New Roman" w:hint="eastAsia"/>
          <w:color w:val="000000"/>
          <w:kern w:val="0"/>
          <w:sz w:val="22"/>
          <w:szCs w:val="22"/>
        </w:rPr>
        <w:t>.</w:t>
      </w:r>
      <w:r w:rsidR="002409F9">
        <w:rPr>
          <w:rFonts w:ascii="Times New Roman" w:eastAsia="宋体" w:hAnsi="Times New Roman" w:cs="Times New Roman"/>
          <w:color w:val="000000"/>
          <w:kern w:val="0"/>
          <w:sz w:val="22"/>
          <w:szCs w:val="22"/>
        </w:rPr>
        <w:t>6</w:t>
      </w:r>
      <w:r w:rsidRPr="00F402D8">
        <w:rPr>
          <w:rFonts w:ascii="Times New Roman" w:eastAsia="宋体" w:hAnsi="Times New Roman" w:cs="Times New Roman"/>
          <w:color w:val="000000"/>
          <w:kern w:val="0"/>
          <w:sz w:val="22"/>
          <w:szCs w:val="22"/>
        </w:rPr>
        <w:t>），</w:t>
      </w:r>
      <w:r w:rsidRPr="00F402D8">
        <w:rPr>
          <w:rFonts w:ascii="Times New Roman" w:eastAsia="宋体" w:hAnsi="Times New Roman" w:cs="Times New Roman"/>
          <w:color w:val="000000"/>
          <w:kern w:val="0"/>
          <w:sz w:val="22"/>
          <w:szCs w:val="22"/>
        </w:rPr>
        <w:lastRenderedPageBreak/>
        <w:t>投资组合平均</w:t>
      </w:r>
      <w:proofErr w:type="gramStart"/>
      <w:r w:rsidRPr="00F402D8">
        <w:rPr>
          <w:rFonts w:ascii="Times New Roman" w:eastAsia="宋体" w:hAnsi="Times New Roman" w:cs="Times New Roman"/>
          <w:color w:val="000000"/>
          <w:kern w:val="0"/>
          <w:sz w:val="22"/>
          <w:szCs w:val="22"/>
        </w:rPr>
        <w:t>修正久期低于</w:t>
      </w:r>
      <w:proofErr w:type="gramEnd"/>
      <w:r w:rsidRPr="00F402D8">
        <w:rPr>
          <w:rFonts w:ascii="Times New Roman" w:eastAsia="宋体" w:hAnsi="Times New Roman" w:cs="Times New Roman"/>
          <w:color w:val="000000"/>
          <w:kern w:val="0"/>
          <w:sz w:val="22"/>
          <w:szCs w:val="22"/>
        </w:rPr>
        <w:t>基准组合</w:t>
      </w:r>
      <w:r w:rsidR="005654E5">
        <w:rPr>
          <w:rFonts w:ascii="Times New Roman" w:eastAsia="宋体" w:hAnsi="Times New Roman" w:cs="Times New Roman" w:hint="eastAsia"/>
          <w:color w:val="000000"/>
          <w:kern w:val="0"/>
          <w:sz w:val="22"/>
          <w:szCs w:val="22"/>
        </w:rPr>
        <w:t>（表</w:t>
      </w:r>
      <w:r w:rsidR="002409F9">
        <w:rPr>
          <w:rFonts w:ascii="Times New Roman" w:eastAsia="宋体" w:hAnsi="Times New Roman" w:cs="Times New Roman"/>
          <w:color w:val="000000"/>
          <w:kern w:val="0"/>
          <w:sz w:val="22"/>
          <w:szCs w:val="22"/>
        </w:rPr>
        <w:t>4</w:t>
      </w:r>
      <w:r w:rsidR="002409F9">
        <w:rPr>
          <w:rFonts w:ascii="Times New Roman" w:eastAsia="宋体" w:hAnsi="Times New Roman" w:cs="Times New Roman" w:hint="eastAsia"/>
          <w:color w:val="000000"/>
          <w:kern w:val="0"/>
          <w:sz w:val="22"/>
          <w:szCs w:val="22"/>
        </w:rPr>
        <w:t>.</w:t>
      </w:r>
      <w:r w:rsidR="002409F9">
        <w:rPr>
          <w:rFonts w:ascii="Times New Roman" w:eastAsia="宋体" w:hAnsi="Times New Roman" w:cs="Times New Roman"/>
          <w:color w:val="000000"/>
          <w:kern w:val="0"/>
          <w:sz w:val="22"/>
          <w:szCs w:val="22"/>
        </w:rPr>
        <w:t>4</w:t>
      </w:r>
      <w:r w:rsidR="005654E5">
        <w:rPr>
          <w:rFonts w:ascii="Times New Roman" w:eastAsia="宋体" w:hAnsi="Times New Roman" w:cs="Times New Roman" w:hint="eastAsia"/>
          <w:color w:val="000000"/>
          <w:kern w:val="0"/>
          <w:sz w:val="22"/>
          <w:szCs w:val="22"/>
        </w:rPr>
        <w:t>）</w:t>
      </w:r>
      <w:r w:rsidRPr="00F402D8">
        <w:rPr>
          <w:rFonts w:ascii="Times New Roman" w:eastAsia="宋体" w:hAnsi="Times New Roman" w:cs="Times New Roman"/>
          <w:color w:val="000000"/>
          <w:kern w:val="0"/>
          <w:sz w:val="22"/>
          <w:szCs w:val="22"/>
        </w:rPr>
        <w:t>，因此收益较低；</w:t>
      </w:r>
    </w:p>
    <w:p w14:paraId="41476D5D" w14:textId="20FCF502" w:rsidR="00F402D8" w:rsidRDefault="00F402D8" w:rsidP="00F402D8">
      <w:pPr>
        <w:pStyle w:val="a3"/>
        <w:numPr>
          <w:ilvl w:val="0"/>
          <w:numId w:val="13"/>
        </w:numPr>
        <w:autoSpaceDE w:val="0"/>
        <w:autoSpaceDN w:val="0"/>
        <w:adjustRightInd w:val="0"/>
        <w:spacing w:line="360" w:lineRule="auto"/>
        <w:ind w:firstLineChars="0"/>
        <w:rPr>
          <w:rFonts w:ascii="Times New Roman" w:eastAsia="宋体" w:hAnsi="Times New Roman" w:cs="Times New Roman"/>
          <w:color w:val="000000"/>
          <w:kern w:val="0"/>
          <w:sz w:val="22"/>
          <w:szCs w:val="22"/>
        </w:rPr>
      </w:pPr>
      <w:r w:rsidRPr="00F402D8">
        <w:rPr>
          <w:rFonts w:ascii="Times New Roman" w:eastAsia="宋体" w:hAnsi="Times New Roman" w:cs="Times New Roman"/>
          <w:color w:val="000000"/>
          <w:kern w:val="0"/>
          <w:sz w:val="22"/>
          <w:szCs w:val="22"/>
        </w:rPr>
        <w:t>利差效应对对主动收益贡献为正，</w:t>
      </w:r>
      <w:proofErr w:type="gramStart"/>
      <w:r w:rsidR="00821537">
        <w:rPr>
          <w:rFonts w:ascii="Times New Roman" w:eastAsia="宋体" w:hAnsi="Times New Roman" w:cs="Times New Roman" w:hint="eastAsia"/>
          <w:color w:val="000000"/>
          <w:kern w:val="0"/>
          <w:sz w:val="22"/>
          <w:szCs w:val="22"/>
        </w:rPr>
        <w:t>该</w:t>
      </w:r>
      <w:r w:rsidRPr="00F402D8">
        <w:rPr>
          <w:rFonts w:ascii="Times New Roman" w:eastAsia="宋体" w:hAnsi="Times New Roman" w:cs="Times New Roman"/>
          <w:color w:val="000000"/>
          <w:kern w:val="0"/>
          <w:sz w:val="22"/>
          <w:szCs w:val="22"/>
        </w:rPr>
        <w:t>正收益</w:t>
      </w:r>
      <w:proofErr w:type="gramEnd"/>
      <w:r w:rsidRPr="00F402D8">
        <w:rPr>
          <w:rFonts w:ascii="Times New Roman" w:eastAsia="宋体" w:hAnsi="Times New Roman" w:cs="Times New Roman"/>
          <w:color w:val="000000"/>
          <w:kern w:val="0"/>
          <w:sz w:val="22"/>
          <w:szCs w:val="22"/>
        </w:rPr>
        <w:t>主要来自于</w:t>
      </w:r>
      <w:r w:rsidR="005654E5">
        <w:rPr>
          <w:rFonts w:ascii="Times New Roman" w:eastAsia="宋体" w:hAnsi="Times New Roman" w:cs="Times New Roman"/>
          <w:color w:val="000000"/>
          <w:kern w:val="0"/>
          <w:sz w:val="22"/>
          <w:szCs w:val="22"/>
        </w:rPr>
        <w:t>公司债</w:t>
      </w:r>
      <w:r w:rsidR="005654E5">
        <w:rPr>
          <w:rFonts w:ascii="Times New Roman" w:eastAsia="宋体" w:hAnsi="Times New Roman" w:cs="Times New Roman" w:hint="eastAsia"/>
          <w:color w:val="000000"/>
          <w:kern w:val="0"/>
          <w:sz w:val="22"/>
          <w:szCs w:val="22"/>
        </w:rPr>
        <w:t>的主动收益；</w:t>
      </w:r>
    </w:p>
    <w:p w14:paraId="49EDC1B4" w14:textId="2DA82DA4" w:rsidR="00940687" w:rsidRDefault="009901A5" w:rsidP="00940687">
      <w:pPr>
        <w:pStyle w:val="a3"/>
        <w:numPr>
          <w:ilvl w:val="0"/>
          <w:numId w:val="13"/>
        </w:numPr>
        <w:autoSpaceDE w:val="0"/>
        <w:autoSpaceDN w:val="0"/>
        <w:adjustRightInd w:val="0"/>
        <w:spacing w:line="360" w:lineRule="auto"/>
        <w:ind w:firstLineChars="0"/>
        <w:rPr>
          <w:rFonts w:ascii="Times New Roman" w:eastAsia="宋体" w:hAnsi="Times New Roman" w:cs="Times New Roman"/>
          <w:color w:val="000000"/>
          <w:kern w:val="0"/>
          <w:sz w:val="22"/>
          <w:szCs w:val="22"/>
        </w:rPr>
      </w:pPr>
      <w:r>
        <w:rPr>
          <w:rFonts w:ascii="Times New Roman" w:eastAsia="宋体" w:hAnsi="Times New Roman" w:cs="Times New Roman" w:hint="eastAsia"/>
          <w:color w:val="000000"/>
          <w:kern w:val="0"/>
          <w:sz w:val="22"/>
          <w:szCs w:val="22"/>
        </w:rPr>
        <w:t>利差归因结果（图</w:t>
      </w:r>
      <w:r w:rsidR="002409F9">
        <w:rPr>
          <w:rFonts w:ascii="Times New Roman" w:eastAsia="宋体" w:hAnsi="Times New Roman" w:cs="Times New Roman"/>
          <w:color w:val="000000"/>
          <w:kern w:val="0"/>
          <w:sz w:val="22"/>
          <w:szCs w:val="22"/>
        </w:rPr>
        <w:t>4</w:t>
      </w:r>
      <w:r w:rsidR="002409F9">
        <w:rPr>
          <w:rFonts w:ascii="Times New Roman" w:eastAsia="宋体" w:hAnsi="Times New Roman" w:cs="Times New Roman" w:hint="eastAsia"/>
          <w:color w:val="000000"/>
          <w:kern w:val="0"/>
          <w:sz w:val="22"/>
          <w:szCs w:val="22"/>
        </w:rPr>
        <w:t>.</w:t>
      </w:r>
      <w:r w:rsidR="002409F9">
        <w:rPr>
          <w:rFonts w:ascii="Times New Roman" w:eastAsia="宋体" w:hAnsi="Times New Roman" w:cs="Times New Roman"/>
          <w:color w:val="000000"/>
          <w:kern w:val="0"/>
          <w:sz w:val="22"/>
          <w:szCs w:val="22"/>
        </w:rPr>
        <w:t>7</w:t>
      </w:r>
      <w:r>
        <w:rPr>
          <w:rFonts w:ascii="Times New Roman" w:eastAsia="宋体" w:hAnsi="Times New Roman" w:cs="Times New Roman" w:hint="eastAsia"/>
          <w:color w:val="000000"/>
          <w:kern w:val="0"/>
          <w:sz w:val="22"/>
          <w:szCs w:val="22"/>
        </w:rPr>
        <w:t>）显示公司债的主动收益主要来源于“</w:t>
      </w:r>
      <w:proofErr w:type="gramStart"/>
      <w:r>
        <w:rPr>
          <w:rFonts w:ascii="Times New Roman" w:eastAsia="宋体" w:hAnsi="Times New Roman" w:cs="Times New Roman" w:hint="eastAsia"/>
          <w:color w:val="000000"/>
          <w:kern w:val="0"/>
          <w:sz w:val="22"/>
          <w:szCs w:val="22"/>
        </w:rPr>
        <w:t>个券</w:t>
      </w:r>
      <w:proofErr w:type="gramEnd"/>
      <w:r>
        <w:rPr>
          <w:rFonts w:ascii="Times New Roman" w:eastAsia="宋体" w:hAnsi="Times New Roman" w:cs="Times New Roman" w:hint="eastAsia"/>
          <w:color w:val="000000"/>
          <w:kern w:val="0"/>
          <w:sz w:val="22"/>
          <w:szCs w:val="22"/>
        </w:rPr>
        <w:t>选择收益”</w:t>
      </w:r>
    </w:p>
    <w:p w14:paraId="5E0E6156" w14:textId="3912AAF2" w:rsidR="009901A5" w:rsidRPr="009901A5" w:rsidRDefault="009901A5" w:rsidP="009901A5">
      <w:pPr>
        <w:autoSpaceDE w:val="0"/>
        <w:autoSpaceDN w:val="0"/>
        <w:adjustRightInd w:val="0"/>
        <w:spacing w:line="360" w:lineRule="auto"/>
        <w:rPr>
          <w:rFonts w:ascii="Times New Roman" w:eastAsia="宋体" w:hAnsi="Times New Roman" w:cs="Times New Roman"/>
          <w:color w:val="000000"/>
          <w:kern w:val="0"/>
          <w:sz w:val="22"/>
          <w:szCs w:val="22"/>
        </w:rPr>
      </w:pPr>
    </w:p>
    <w:p w14:paraId="0D9048EF" w14:textId="21382E0A" w:rsidR="007876F5" w:rsidRDefault="007876F5" w:rsidP="002409F9">
      <w:pPr>
        <w:spacing w:line="288" w:lineRule="auto"/>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表</w:t>
      </w:r>
      <w:r w:rsidR="002409F9">
        <w:rPr>
          <w:rFonts w:ascii="Times New Roman" w:eastAsia="宋体" w:hAnsi="Times New Roman" w:cs="Times New Roman"/>
          <w:sz w:val="22"/>
          <w:szCs w:val="22"/>
        </w:rPr>
        <w:t>4</w:t>
      </w:r>
      <w:r w:rsidR="002409F9">
        <w:rPr>
          <w:rFonts w:ascii="Times New Roman" w:eastAsia="宋体" w:hAnsi="Times New Roman" w:cs="Times New Roman" w:hint="eastAsia"/>
          <w:sz w:val="22"/>
          <w:szCs w:val="22"/>
        </w:rPr>
        <w:t>.</w:t>
      </w:r>
      <w:r w:rsidR="002409F9">
        <w:rPr>
          <w:rFonts w:ascii="Times New Roman" w:eastAsia="宋体" w:hAnsi="Times New Roman" w:cs="Times New Roman"/>
          <w:sz w:val="22"/>
          <w:szCs w:val="22"/>
        </w:rPr>
        <w:t>4</w:t>
      </w:r>
      <w:r>
        <w:rPr>
          <w:rFonts w:ascii="Times New Roman" w:eastAsia="宋体" w:hAnsi="Times New Roman" w:cs="Times New Roman" w:hint="eastAsia"/>
          <w:sz w:val="22"/>
          <w:szCs w:val="22"/>
        </w:rPr>
        <w:t>：投资组合和基准组合修正久期</w:t>
      </w:r>
    </w:p>
    <w:tbl>
      <w:tblPr>
        <w:tblStyle w:val="2-3"/>
        <w:tblW w:w="0" w:type="auto"/>
        <w:tblLook w:val="04A0" w:firstRow="1" w:lastRow="0" w:firstColumn="1" w:lastColumn="0" w:noHBand="0" w:noVBand="1"/>
      </w:tblPr>
      <w:tblGrid>
        <w:gridCol w:w="4315"/>
        <w:gridCol w:w="4315"/>
      </w:tblGrid>
      <w:tr w:rsidR="00940687" w14:paraId="6DC8F0E0" w14:textId="77777777" w:rsidTr="001B7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4" w:space="0" w:color="auto"/>
              <w:left w:val="single" w:sz="4" w:space="0" w:color="auto"/>
              <w:bottom w:val="single" w:sz="4" w:space="0" w:color="auto"/>
            </w:tcBorders>
            <w:shd w:val="clear" w:color="auto" w:fill="1F4E79" w:themeFill="accent5" w:themeFillShade="80"/>
          </w:tcPr>
          <w:p w14:paraId="3D4075CE" w14:textId="131B2275" w:rsidR="00940687" w:rsidRDefault="00940687" w:rsidP="002409F9">
            <w:pPr>
              <w:spacing w:line="288" w:lineRule="auto"/>
              <w:jc w:val="center"/>
              <w:rPr>
                <w:rFonts w:ascii="Times New Roman" w:eastAsia="宋体" w:hAnsi="Times New Roman" w:cs="Times New Roman"/>
                <w:sz w:val="22"/>
                <w:szCs w:val="22"/>
              </w:rPr>
            </w:pPr>
          </w:p>
        </w:tc>
        <w:tc>
          <w:tcPr>
            <w:tcW w:w="4315" w:type="dxa"/>
            <w:tcBorders>
              <w:top w:val="single" w:sz="4" w:space="0" w:color="auto"/>
              <w:bottom w:val="single" w:sz="4" w:space="0" w:color="auto"/>
              <w:right w:val="single" w:sz="4" w:space="0" w:color="auto"/>
            </w:tcBorders>
            <w:shd w:val="clear" w:color="auto" w:fill="1F4E79" w:themeFill="accent5" w:themeFillShade="80"/>
          </w:tcPr>
          <w:p w14:paraId="6CF428AA" w14:textId="7471A520" w:rsidR="00940687" w:rsidRDefault="001B7720" w:rsidP="002409F9">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proofErr w:type="gramStart"/>
            <w:r w:rsidRPr="001B7720">
              <w:rPr>
                <w:rFonts w:ascii="Times New Roman" w:eastAsia="宋体" w:hAnsi="Times New Roman" w:cs="Times New Roman" w:hint="eastAsia"/>
                <w:color w:val="FFFFFF" w:themeColor="background1"/>
                <w:sz w:val="22"/>
                <w:szCs w:val="22"/>
              </w:rPr>
              <w:t>修正久期</w:t>
            </w:r>
            <w:proofErr w:type="gramEnd"/>
          </w:p>
        </w:tc>
      </w:tr>
      <w:tr w:rsidR="00940687" w14:paraId="28B650F0" w14:textId="77777777" w:rsidTr="001B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4" w:space="0" w:color="auto"/>
              <w:left w:val="single" w:sz="4" w:space="0" w:color="auto"/>
            </w:tcBorders>
          </w:tcPr>
          <w:p w14:paraId="50CDA999" w14:textId="13058FC3" w:rsidR="00940687" w:rsidRPr="001B7720" w:rsidRDefault="001B7720" w:rsidP="002409F9">
            <w:pPr>
              <w:spacing w:line="288" w:lineRule="auto"/>
              <w:jc w:val="center"/>
              <w:rPr>
                <w:rFonts w:ascii="Times New Roman" w:eastAsia="宋体" w:hAnsi="Times New Roman" w:cs="Times New Roman"/>
                <w:b w:val="0"/>
                <w:sz w:val="22"/>
                <w:szCs w:val="22"/>
              </w:rPr>
            </w:pPr>
            <w:r w:rsidRPr="001B7720">
              <w:rPr>
                <w:rFonts w:ascii="Times New Roman" w:eastAsia="宋体" w:hAnsi="Times New Roman" w:cs="Times New Roman" w:hint="eastAsia"/>
                <w:b w:val="0"/>
                <w:sz w:val="22"/>
                <w:szCs w:val="22"/>
              </w:rPr>
              <w:t>投资组合</w:t>
            </w:r>
          </w:p>
        </w:tc>
        <w:tc>
          <w:tcPr>
            <w:tcW w:w="4315" w:type="dxa"/>
            <w:tcBorders>
              <w:top w:val="single" w:sz="4" w:space="0" w:color="auto"/>
              <w:right w:val="single" w:sz="4" w:space="0" w:color="auto"/>
            </w:tcBorders>
          </w:tcPr>
          <w:p w14:paraId="7CF045E5" w14:textId="7D3ED530" w:rsidR="00940687" w:rsidRPr="001B7720" w:rsidRDefault="001B7720" w:rsidP="002409F9">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szCs w:val="22"/>
              </w:rPr>
            </w:pPr>
            <w:r w:rsidRPr="001B7720">
              <w:rPr>
                <w:rFonts w:ascii="Times New Roman" w:eastAsia="宋体" w:hAnsi="Times New Roman" w:cs="Times New Roman" w:hint="eastAsia"/>
                <w:sz w:val="22"/>
                <w:szCs w:val="22"/>
              </w:rPr>
              <w:t>1.50</w:t>
            </w:r>
          </w:p>
        </w:tc>
      </w:tr>
      <w:tr w:rsidR="00940687" w14:paraId="4FF2E442" w14:textId="77777777" w:rsidTr="001B7720">
        <w:tc>
          <w:tcPr>
            <w:cnfStyle w:val="001000000000" w:firstRow="0" w:lastRow="0" w:firstColumn="1" w:lastColumn="0" w:oddVBand="0" w:evenVBand="0" w:oddHBand="0" w:evenHBand="0" w:firstRowFirstColumn="0" w:firstRowLastColumn="0" w:lastRowFirstColumn="0" w:lastRowLastColumn="0"/>
            <w:tcW w:w="4315" w:type="dxa"/>
            <w:tcBorders>
              <w:left w:val="single" w:sz="4" w:space="0" w:color="auto"/>
              <w:bottom w:val="single" w:sz="4" w:space="0" w:color="auto"/>
            </w:tcBorders>
          </w:tcPr>
          <w:p w14:paraId="754BCCA5" w14:textId="399DDA05" w:rsidR="00940687" w:rsidRPr="001B7720" w:rsidRDefault="001B7720" w:rsidP="002409F9">
            <w:pPr>
              <w:spacing w:line="288" w:lineRule="auto"/>
              <w:jc w:val="center"/>
              <w:rPr>
                <w:rFonts w:ascii="Times New Roman" w:eastAsia="宋体" w:hAnsi="Times New Roman" w:cs="Times New Roman"/>
                <w:b w:val="0"/>
                <w:sz w:val="22"/>
                <w:szCs w:val="22"/>
              </w:rPr>
            </w:pPr>
            <w:r w:rsidRPr="001B7720">
              <w:rPr>
                <w:rFonts w:ascii="Times New Roman" w:eastAsia="宋体" w:hAnsi="Times New Roman" w:cs="Times New Roman" w:hint="eastAsia"/>
                <w:b w:val="0"/>
                <w:sz w:val="22"/>
                <w:szCs w:val="22"/>
              </w:rPr>
              <w:t>基准组合</w:t>
            </w:r>
          </w:p>
        </w:tc>
        <w:tc>
          <w:tcPr>
            <w:tcW w:w="4315" w:type="dxa"/>
            <w:tcBorders>
              <w:bottom w:val="single" w:sz="4" w:space="0" w:color="auto"/>
              <w:right w:val="single" w:sz="4" w:space="0" w:color="auto"/>
            </w:tcBorders>
          </w:tcPr>
          <w:p w14:paraId="77F6BE63" w14:textId="5E133B43" w:rsidR="00940687" w:rsidRPr="001B7720" w:rsidRDefault="001B7720" w:rsidP="002409F9">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sidRPr="001B7720">
              <w:rPr>
                <w:rFonts w:ascii="Times New Roman" w:eastAsia="宋体" w:hAnsi="Times New Roman" w:cs="Times New Roman" w:hint="eastAsia"/>
                <w:sz w:val="22"/>
                <w:szCs w:val="22"/>
              </w:rPr>
              <w:t>1.55</w:t>
            </w:r>
          </w:p>
        </w:tc>
      </w:tr>
    </w:tbl>
    <w:p w14:paraId="729A917A" w14:textId="1EA1D84B" w:rsidR="00E95AEE" w:rsidRDefault="00E95AEE" w:rsidP="00770A11"/>
    <w:p w14:paraId="61ADE664" w14:textId="4AE0B595" w:rsidR="00E95AEE" w:rsidRDefault="00F65C5B" w:rsidP="009901A5">
      <w:pPr>
        <w:jc w:val="center"/>
      </w:pPr>
      <w:r w:rsidRPr="00F65C5B">
        <w:rPr>
          <w:noProof/>
        </w:rPr>
        <w:drawing>
          <wp:inline distT="0" distB="0" distL="0" distR="0" wp14:anchorId="29A2E587" wp14:editId="6922BCBE">
            <wp:extent cx="5407378" cy="1678540"/>
            <wp:effectExtent l="12700" t="12700" r="15875"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8966" cy="1679033"/>
                    </a:xfrm>
                    <a:prstGeom prst="rect">
                      <a:avLst/>
                    </a:prstGeom>
                    <a:ln>
                      <a:solidFill>
                        <a:schemeClr val="tx1"/>
                      </a:solidFill>
                    </a:ln>
                  </pic:spPr>
                </pic:pic>
              </a:graphicData>
            </a:graphic>
          </wp:inline>
        </w:drawing>
      </w:r>
    </w:p>
    <w:p w14:paraId="6E6C82C3" w14:textId="5C1BE9AA" w:rsidR="001B7720" w:rsidRPr="001B7720" w:rsidRDefault="001B7720" w:rsidP="001B7720">
      <w:pPr>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图</w:t>
      </w:r>
      <w:r w:rsidR="002409F9">
        <w:rPr>
          <w:rFonts w:ascii="Times New Roman" w:eastAsia="宋体" w:hAnsi="Times New Roman" w:cs="Times New Roman"/>
          <w:sz w:val="22"/>
          <w:szCs w:val="22"/>
        </w:rPr>
        <w:t>4.5</w:t>
      </w:r>
      <w:r w:rsidRPr="00FF11C7">
        <w:rPr>
          <w:rFonts w:ascii="Times New Roman" w:eastAsia="宋体" w:hAnsi="Times New Roman" w:cs="Times New Roman"/>
          <w:sz w:val="22"/>
          <w:szCs w:val="22"/>
        </w:rPr>
        <w:t>：</w:t>
      </w:r>
      <w:proofErr w:type="spellStart"/>
      <w:r>
        <w:rPr>
          <w:rFonts w:ascii="Times New Roman" w:eastAsia="宋体" w:hAnsi="Times New Roman" w:cs="Times New Roman" w:hint="eastAsia"/>
          <w:sz w:val="22"/>
          <w:szCs w:val="22"/>
        </w:rPr>
        <w:t>Campisi</w:t>
      </w:r>
      <w:proofErr w:type="spellEnd"/>
      <w:r>
        <w:rPr>
          <w:rFonts w:ascii="Times New Roman" w:eastAsia="宋体" w:hAnsi="Times New Roman" w:cs="Times New Roman" w:hint="eastAsia"/>
          <w:sz w:val="22"/>
          <w:szCs w:val="22"/>
        </w:rPr>
        <w:t>归因结果</w:t>
      </w:r>
    </w:p>
    <w:p w14:paraId="7E6163A9" w14:textId="79393E01" w:rsidR="001A1A09" w:rsidRDefault="001A1A09" w:rsidP="00770A11"/>
    <w:p w14:paraId="142B8AE5" w14:textId="6826314E" w:rsidR="00313C9A" w:rsidRPr="00313C9A" w:rsidRDefault="001A1A09" w:rsidP="00313C9A">
      <w:pPr>
        <w:jc w:val="center"/>
      </w:pPr>
      <w:r w:rsidRPr="001A1A09">
        <w:rPr>
          <w:noProof/>
        </w:rPr>
        <w:drawing>
          <wp:inline distT="0" distB="0" distL="0" distR="0" wp14:anchorId="416265B1" wp14:editId="60CD35C3">
            <wp:extent cx="4955822" cy="3282917"/>
            <wp:effectExtent l="12700" t="12700" r="10160" b="6985"/>
            <wp:docPr id="15" name="图片 14">
              <a:extLst xmlns:a="http://schemas.openxmlformats.org/drawingml/2006/main">
                <a:ext uri="{FF2B5EF4-FFF2-40B4-BE49-F238E27FC236}">
                  <a16:creationId xmlns:a16="http://schemas.microsoft.com/office/drawing/2014/main" id="{7340FE17-3D3F-B943-8D57-CEE6DE346B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7340FE17-3D3F-B943-8D57-CEE6DE346B6B}"/>
                        </a:ext>
                      </a:extLst>
                    </pic:cNvPr>
                    <pic:cNvPicPr>
                      <a:picLocks noChangeAspect="1"/>
                    </pic:cNvPicPr>
                  </pic:nvPicPr>
                  <pic:blipFill>
                    <a:blip r:embed="rId18"/>
                    <a:stretch>
                      <a:fillRect/>
                    </a:stretch>
                  </pic:blipFill>
                  <pic:spPr>
                    <a:xfrm>
                      <a:off x="0" y="0"/>
                      <a:ext cx="4965548" cy="3289360"/>
                    </a:xfrm>
                    <a:prstGeom prst="rect">
                      <a:avLst/>
                    </a:prstGeom>
                    <a:ln>
                      <a:solidFill>
                        <a:schemeClr val="tx1"/>
                      </a:solidFill>
                    </a:ln>
                  </pic:spPr>
                </pic:pic>
              </a:graphicData>
            </a:graphic>
          </wp:inline>
        </w:drawing>
      </w:r>
    </w:p>
    <w:p w14:paraId="43EF76CB" w14:textId="74AFB7D0" w:rsidR="001B7720" w:rsidRPr="001B7720" w:rsidRDefault="001B7720" w:rsidP="001B7720">
      <w:pPr>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图</w:t>
      </w:r>
      <w:r w:rsidR="002409F9">
        <w:rPr>
          <w:rFonts w:ascii="Times New Roman" w:eastAsia="宋体" w:hAnsi="Times New Roman" w:cs="Times New Roman"/>
          <w:sz w:val="22"/>
          <w:szCs w:val="22"/>
        </w:rPr>
        <w:t>4.6</w:t>
      </w:r>
      <w:r w:rsidRPr="00FF11C7">
        <w:rPr>
          <w:rFonts w:ascii="Times New Roman" w:eastAsia="宋体" w:hAnsi="Times New Roman" w:cs="Times New Roman"/>
          <w:sz w:val="22"/>
          <w:szCs w:val="22"/>
        </w:rPr>
        <w:t>：</w:t>
      </w:r>
      <w:r>
        <w:rPr>
          <w:rFonts w:ascii="Times New Roman" w:eastAsia="宋体" w:hAnsi="Times New Roman" w:cs="Times New Roman" w:hint="eastAsia"/>
          <w:sz w:val="22"/>
          <w:szCs w:val="22"/>
        </w:rPr>
        <w:t>同期一年期和十年期国债收益率走势</w:t>
      </w:r>
    </w:p>
    <w:p w14:paraId="3DCFC680" w14:textId="2F9F83A4" w:rsidR="001B7720" w:rsidRDefault="001B7720" w:rsidP="009901A5"/>
    <w:p w14:paraId="5C884CEF" w14:textId="1AE77344" w:rsidR="001B7720" w:rsidRDefault="005654E5" w:rsidP="001A1A09">
      <w:pPr>
        <w:jc w:val="center"/>
      </w:pPr>
      <w:r w:rsidRPr="005654E5">
        <w:rPr>
          <w:noProof/>
        </w:rPr>
        <w:lastRenderedPageBreak/>
        <w:drawing>
          <wp:inline distT="0" distB="0" distL="0" distR="0" wp14:anchorId="3C3DA616" wp14:editId="7EE09D14">
            <wp:extent cx="6008370" cy="1997226"/>
            <wp:effectExtent l="19050" t="19050" r="11430" b="222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9026" cy="2000768"/>
                    </a:xfrm>
                    <a:prstGeom prst="rect">
                      <a:avLst/>
                    </a:prstGeom>
                    <a:ln>
                      <a:solidFill>
                        <a:schemeClr val="tx1"/>
                      </a:solidFill>
                    </a:ln>
                  </pic:spPr>
                </pic:pic>
              </a:graphicData>
            </a:graphic>
          </wp:inline>
        </w:drawing>
      </w:r>
    </w:p>
    <w:p w14:paraId="7E29FFF5" w14:textId="1D800582" w:rsidR="009901A5" w:rsidRPr="001B7720" w:rsidRDefault="009901A5" w:rsidP="009901A5">
      <w:pPr>
        <w:jc w:val="center"/>
        <w:rPr>
          <w:rFonts w:ascii="Times New Roman" w:eastAsia="宋体" w:hAnsi="Times New Roman" w:cs="Times New Roman"/>
          <w:sz w:val="22"/>
          <w:szCs w:val="22"/>
        </w:rPr>
      </w:pPr>
      <w:r>
        <w:rPr>
          <w:rFonts w:ascii="Times New Roman" w:eastAsia="宋体" w:hAnsi="Times New Roman" w:cs="Times New Roman" w:hint="eastAsia"/>
          <w:sz w:val="22"/>
          <w:szCs w:val="22"/>
        </w:rPr>
        <w:t>图</w:t>
      </w:r>
      <w:r w:rsidR="002409F9">
        <w:rPr>
          <w:rFonts w:ascii="Times New Roman" w:eastAsia="宋体" w:hAnsi="Times New Roman" w:cs="Times New Roman"/>
          <w:sz w:val="22"/>
          <w:szCs w:val="22"/>
        </w:rPr>
        <w:t>4.7</w:t>
      </w:r>
      <w:r w:rsidRPr="00FF11C7">
        <w:rPr>
          <w:rFonts w:ascii="Times New Roman" w:eastAsia="宋体" w:hAnsi="Times New Roman" w:cs="Times New Roman"/>
          <w:sz w:val="22"/>
          <w:szCs w:val="22"/>
        </w:rPr>
        <w:t>：</w:t>
      </w:r>
      <w:r>
        <w:rPr>
          <w:rFonts w:ascii="Times New Roman" w:eastAsia="宋体" w:hAnsi="Times New Roman" w:cs="Times New Roman" w:hint="eastAsia"/>
          <w:sz w:val="22"/>
          <w:szCs w:val="22"/>
        </w:rPr>
        <w:t>券种利差归因结果</w:t>
      </w:r>
    </w:p>
    <w:p w14:paraId="4614A2BB" w14:textId="27EBBEED" w:rsidR="00E95AEE" w:rsidRPr="00770A11" w:rsidRDefault="00E95AEE" w:rsidP="00770A11"/>
    <w:p w14:paraId="7CEE794A" w14:textId="12869972" w:rsidR="00575EFA" w:rsidRDefault="00221889" w:rsidP="00575EFA">
      <w:pPr>
        <w:pStyle w:val="2"/>
        <w:rPr>
          <w:rFonts w:ascii="Times New Roman" w:eastAsia="宋体" w:hAnsi="Times New Roman" w:cs="Times New Roman"/>
          <w:sz w:val="24"/>
          <w:szCs w:val="24"/>
        </w:rPr>
      </w:pPr>
      <w:bookmarkStart w:id="21" w:name="_Toc10024579"/>
      <w:bookmarkStart w:id="22" w:name="_Toc10025957"/>
      <w:r>
        <w:rPr>
          <w:rFonts w:ascii="Times New Roman" w:eastAsia="宋体" w:hAnsi="Times New Roman" w:cs="Times New Roman"/>
          <w:sz w:val="24"/>
          <w:szCs w:val="24"/>
        </w:rPr>
        <w:t>5</w:t>
      </w:r>
      <w:r w:rsidR="00575EFA">
        <w:rPr>
          <w:rFonts w:ascii="Times New Roman" w:eastAsia="宋体" w:hAnsi="Times New Roman" w:cs="Times New Roman" w:hint="eastAsia"/>
          <w:sz w:val="24"/>
          <w:szCs w:val="24"/>
        </w:rPr>
        <w:t>附录</w:t>
      </w:r>
      <w:bookmarkEnd w:id="21"/>
      <w:bookmarkEnd w:id="22"/>
    </w:p>
    <w:p w14:paraId="0C82E67D" w14:textId="24A54C1C" w:rsidR="00D415FB" w:rsidRDefault="00221889" w:rsidP="00D415FB">
      <w:pPr>
        <w:pStyle w:val="3"/>
        <w:rPr>
          <w:rFonts w:ascii="Times New Roman" w:eastAsia="宋体" w:hAnsi="Times New Roman" w:cs="Times New Roman"/>
          <w:sz w:val="22"/>
          <w:szCs w:val="22"/>
        </w:rPr>
      </w:pPr>
      <w:bookmarkStart w:id="23" w:name="_Toc10024580"/>
      <w:bookmarkStart w:id="24" w:name="_Toc10025958"/>
      <w:r>
        <w:rPr>
          <w:rFonts w:ascii="Times New Roman" w:eastAsia="宋体" w:hAnsi="Times New Roman" w:cs="Times New Roman"/>
          <w:sz w:val="22"/>
          <w:szCs w:val="22"/>
        </w:rPr>
        <w:t>5</w:t>
      </w:r>
      <w:r w:rsidR="00D415FB" w:rsidRPr="00D415FB">
        <w:rPr>
          <w:rFonts w:ascii="Times New Roman" w:eastAsia="宋体" w:hAnsi="Times New Roman" w:cs="Times New Roman"/>
          <w:sz w:val="22"/>
          <w:szCs w:val="22"/>
        </w:rPr>
        <w:t>.1</w:t>
      </w:r>
      <w:r w:rsidR="00D415FB">
        <w:rPr>
          <w:rFonts w:ascii="Times New Roman" w:eastAsia="宋体" w:hAnsi="Times New Roman" w:cs="Times New Roman"/>
          <w:sz w:val="22"/>
          <w:szCs w:val="22"/>
        </w:rPr>
        <w:t xml:space="preserve"> Brinson </w:t>
      </w:r>
      <w:r w:rsidR="004A2A10">
        <w:rPr>
          <w:rFonts w:ascii="Times New Roman" w:eastAsia="宋体" w:hAnsi="Times New Roman" w:cs="Times New Roman" w:hint="eastAsia"/>
          <w:sz w:val="22"/>
          <w:szCs w:val="22"/>
        </w:rPr>
        <w:t>模型</w:t>
      </w:r>
      <w:bookmarkEnd w:id="23"/>
      <w:bookmarkEnd w:id="24"/>
    </w:p>
    <w:p w14:paraId="44ADFAD3" w14:textId="0987C144" w:rsidR="00445A06" w:rsidRPr="007C2BDD" w:rsidRDefault="001E2BB3" w:rsidP="002409F9">
      <w:pPr>
        <w:spacing w:line="360" w:lineRule="auto"/>
        <w:ind w:firstLine="420"/>
        <w:rPr>
          <w:rFonts w:ascii="Times New Roman" w:eastAsia="宋体" w:hAnsi="Times New Roman" w:cs="Times New Roman"/>
          <w:sz w:val="22"/>
          <w:szCs w:val="22"/>
        </w:rPr>
      </w:pPr>
      <w:r w:rsidRPr="007C2BDD">
        <w:rPr>
          <w:rFonts w:ascii="Times New Roman" w:eastAsia="宋体" w:hAnsi="Times New Roman" w:cs="Times New Roman"/>
          <w:sz w:val="22"/>
          <w:szCs w:val="22"/>
        </w:rPr>
        <w:t>针对配置收益的</w:t>
      </w:r>
      <w:r w:rsidR="002409F9">
        <w:rPr>
          <w:rFonts w:ascii="Times New Roman" w:eastAsia="宋体" w:hAnsi="Times New Roman" w:cs="Times New Roman" w:hint="eastAsia"/>
          <w:sz w:val="22"/>
          <w:szCs w:val="22"/>
        </w:rPr>
        <w:t>不同计算方式</w:t>
      </w:r>
      <w:r w:rsidRPr="007C2BDD">
        <w:rPr>
          <w:rFonts w:ascii="Times New Roman" w:eastAsia="宋体" w:hAnsi="Times New Roman" w:cs="Times New Roman"/>
          <w:sz w:val="22"/>
          <w:szCs w:val="22"/>
        </w:rPr>
        <w:t>，</w:t>
      </w:r>
      <w:r w:rsidR="00120C47" w:rsidRPr="007C2BDD">
        <w:rPr>
          <w:rFonts w:ascii="Times New Roman" w:eastAsia="宋体" w:hAnsi="Times New Roman" w:cs="Times New Roman"/>
          <w:sz w:val="22"/>
          <w:szCs w:val="22"/>
        </w:rPr>
        <w:t>Brinson</w:t>
      </w:r>
      <w:r w:rsidR="00120C47" w:rsidRPr="007C2BDD">
        <w:rPr>
          <w:rFonts w:ascii="Times New Roman" w:eastAsia="宋体" w:hAnsi="Times New Roman" w:cs="Times New Roman"/>
          <w:sz w:val="22"/>
          <w:szCs w:val="22"/>
        </w:rPr>
        <w:t>模型有</w:t>
      </w:r>
      <w:r w:rsidRPr="007C2BDD">
        <w:rPr>
          <w:rFonts w:ascii="Times New Roman" w:eastAsia="宋体" w:hAnsi="Times New Roman" w:cs="Times New Roman"/>
          <w:sz w:val="22"/>
          <w:szCs w:val="22"/>
        </w:rPr>
        <w:t>BHB</w:t>
      </w:r>
      <w:r w:rsidR="007C2BDD">
        <w:rPr>
          <w:rFonts w:ascii="Times New Roman" w:eastAsia="宋体" w:hAnsi="Times New Roman" w:cs="Times New Roman" w:hint="eastAsia"/>
          <w:sz w:val="22"/>
          <w:szCs w:val="22"/>
        </w:rPr>
        <w:t>（</w:t>
      </w:r>
      <w:r w:rsidRPr="007C2BDD">
        <w:rPr>
          <w:rFonts w:ascii="Times New Roman" w:eastAsia="宋体" w:hAnsi="Times New Roman" w:cs="Times New Roman"/>
          <w:sz w:val="22"/>
          <w:szCs w:val="22"/>
        </w:rPr>
        <w:t xml:space="preserve">Brinson, Hood, </w:t>
      </w:r>
      <w:proofErr w:type="spellStart"/>
      <w:r w:rsidRPr="007C2BDD">
        <w:rPr>
          <w:rFonts w:ascii="Times New Roman" w:eastAsia="宋体" w:hAnsi="Times New Roman" w:cs="Times New Roman"/>
          <w:sz w:val="22"/>
          <w:szCs w:val="22"/>
        </w:rPr>
        <w:t>Beebower</w:t>
      </w:r>
      <w:proofErr w:type="spellEnd"/>
      <w:r w:rsidRPr="007C2BDD">
        <w:rPr>
          <w:rFonts w:ascii="Times New Roman" w:eastAsia="宋体" w:hAnsi="Times New Roman" w:cs="Times New Roman"/>
          <w:sz w:val="22"/>
          <w:szCs w:val="22"/>
        </w:rPr>
        <w:t>）和</w:t>
      </w:r>
      <w:r w:rsidRPr="007C2BDD">
        <w:rPr>
          <w:rFonts w:ascii="Times New Roman" w:eastAsia="宋体" w:hAnsi="Times New Roman" w:cs="Times New Roman"/>
          <w:sz w:val="22"/>
          <w:szCs w:val="22"/>
        </w:rPr>
        <w:t>BF</w:t>
      </w:r>
      <w:r w:rsidRPr="007C2BDD">
        <w:rPr>
          <w:rFonts w:ascii="Times New Roman" w:eastAsia="宋体" w:hAnsi="Times New Roman" w:cs="Times New Roman"/>
          <w:sz w:val="22"/>
          <w:szCs w:val="22"/>
        </w:rPr>
        <w:t>（</w:t>
      </w:r>
      <w:r w:rsidR="007C2BDD" w:rsidRPr="007C2BDD">
        <w:rPr>
          <w:rFonts w:ascii="Times New Roman" w:eastAsia="宋体" w:hAnsi="Times New Roman" w:cs="Times New Roman"/>
          <w:sz w:val="22"/>
          <w:szCs w:val="22"/>
        </w:rPr>
        <w:t xml:space="preserve">Brinson and </w:t>
      </w:r>
      <w:proofErr w:type="spellStart"/>
      <w:r w:rsidR="007C2BDD" w:rsidRPr="007C2BDD">
        <w:rPr>
          <w:rFonts w:ascii="Times New Roman" w:eastAsia="宋体" w:hAnsi="Times New Roman" w:cs="Times New Roman"/>
          <w:sz w:val="22"/>
          <w:szCs w:val="22"/>
        </w:rPr>
        <w:t>Fachler</w:t>
      </w:r>
      <w:proofErr w:type="spellEnd"/>
      <w:r w:rsidRPr="007C2BDD">
        <w:rPr>
          <w:rFonts w:ascii="Times New Roman" w:eastAsia="宋体" w:hAnsi="Times New Roman" w:cs="Times New Roman"/>
          <w:sz w:val="22"/>
          <w:szCs w:val="22"/>
        </w:rPr>
        <w:t>）两种形式</w:t>
      </w:r>
      <w:r w:rsidR="007C2BDD" w:rsidRPr="007C2BDD">
        <w:rPr>
          <w:rFonts w:ascii="Times New Roman" w:eastAsia="宋体" w:hAnsi="Times New Roman" w:cs="Times New Roman"/>
          <w:sz w:val="22"/>
          <w:szCs w:val="22"/>
        </w:rPr>
        <w:t>。</w:t>
      </w:r>
      <w:r w:rsidR="007C2BDD" w:rsidRPr="007C2BDD">
        <w:rPr>
          <w:rFonts w:ascii="Times New Roman" w:eastAsia="宋体" w:hAnsi="Times New Roman" w:cs="Times New Roman"/>
          <w:sz w:val="22"/>
          <w:szCs w:val="22"/>
        </w:rPr>
        <w:t>BHB</w:t>
      </w:r>
      <w:r w:rsidR="007C2BDD" w:rsidRPr="007C2BDD">
        <w:rPr>
          <w:rFonts w:ascii="Times New Roman" w:eastAsia="宋体" w:hAnsi="Times New Roman" w:cs="Times New Roman"/>
          <w:sz w:val="22"/>
          <w:szCs w:val="22"/>
        </w:rPr>
        <w:t>的归因</w:t>
      </w:r>
      <w:proofErr w:type="gramStart"/>
      <w:r w:rsidR="007C2BDD" w:rsidRPr="007C2BDD">
        <w:rPr>
          <w:rFonts w:ascii="Times New Roman" w:eastAsia="宋体" w:hAnsi="Times New Roman" w:cs="Times New Roman"/>
          <w:sz w:val="22"/>
          <w:szCs w:val="22"/>
        </w:rPr>
        <w:t>项形式</w:t>
      </w:r>
      <w:proofErr w:type="gramEnd"/>
      <w:r w:rsidR="007C2BDD" w:rsidRPr="007C2BDD">
        <w:rPr>
          <w:rFonts w:ascii="Times New Roman" w:eastAsia="宋体" w:hAnsi="Times New Roman" w:cs="Times New Roman"/>
          <w:sz w:val="22"/>
          <w:szCs w:val="22"/>
        </w:rPr>
        <w:t>如下：</w:t>
      </w:r>
    </w:p>
    <w:p w14:paraId="14062D66" w14:textId="77777777" w:rsidR="00120C47" w:rsidRPr="007C2BDD" w:rsidRDefault="00120C47" w:rsidP="002409F9">
      <w:pPr>
        <w:pStyle w:val="a4"/>
        <w:spacing w:before="0" w:beforeAutospacing="0" w:after="0" w:afterAutospacing="0" w:line="360" w:lineRule="auto"/>
        <w:ind w:firstLine="720"/>
        <w:jc w:val="both"/>
        <w:rPr>
          <w:rFonts w:ascii="Times New Roman" w:hAnsi="Times New Roman" w:cs="Times New Roman"/>
          <w:i/>
          <w:sz w:val="22"/>
          <w:szCs w:val="22"/>
        </w:rPr>
      </w:pPr>
      <m:oMathPara>
        <m:oMath>
          <m:r>
            <w:rPr>
              <w:rFonts w:ascii="Cambria Math" w:hAnsi="Cambria Math" w:cs="Times New Roman"/>
              <w:color w:val="000000" w:themeColor="text1"/>
              <w:kern w:val="24"/>
              <w:sz w:val="22"/>
              <w:szCs w:val="22"/>
            </w:rPr>
            <m:t>配置收益</m:t>
          </m:r>
          <m:r>
            <w:rPr>
              <w:rFonts w:ascii="Cambria Math" w:hAnsi="Cambria Math" w:cs="Times New Roman"/>
              <w:color w:val="000000" w:themeColor="text1"/>
              <w:kern w:val="24"/>
              <w:sz w:val="22"/>
              <w:szCs w:val="22"/>
            </w:rPr>
            <m:t>=</m:t>
          </m:r>
          <m:nary>
            <m:naryPr>
              <m:chr m:val="∑"/>
              <m:limLoc m:val="undOvr"/>
              <m:ctrlPr>
                <w:rPr>
                  <w:rFonts w:ascii="Cambria Math" w:hAnsi="Cambria Math" w:cs="Times New Roman"/>
                  <w:i/>
                  <w:iCs/>
                  <w:color w:val="000000" w:themeColor="text1"/>
                  <w:kern w:val="24"/>
                  <w:sz w:val="22"/>
                  <w:szCs w:val="22"/>
                </w:rPr>
              </m:ctrlPr>
            </m:naryPr>
            <m:sub>
              <m:r>
                <w:rPr>
                  <w:rFonts w:ascii="Cambria Math" w:hAnsi="Cambria Math" w:cs="Times New Roman"/>
                  <w:color w:val="000000" w:themeColor="text1"/>
                  <w:kern w:val="24"/>
                  <w:sz w:val="22"/>
                  <w:szCs w:val="22"/>
                </w:rPr>
                <m:t>i=1</m:t>
              </m:r>
            </m:sub>
            <m:sup>
              <m:sSub>
                <m:sSubPr>
                  <m:ctrlPr>
                    <w:rPr>
                      <w:rFonts w:ascii="Cambria Math" w:hAnsi="Cambria Math" w:cs="Times New Roman"/>
                      <w:i/>
                      <w:iCs/>
                      <w:color w:val="000000" w:themeColor="text1"/>
                      <w:kern w:val="24"/>
                      <w:sz w:val="22"/>
                      <w:szCs w:val="22"/>
                    </w:rPr>
                  </m:ctrlPr>
                </m:sSubPr>
                <m:e>
                  <m:r>
                    <w:rPr>
                      <w:rFonts w:ascii="Cambria Math" w:hAnsi="Cambria Math" w:cs="Times New Roman"/>
                      <w:color w:val="000000" w:themeColor="text1"/>
                      <w:kern w:val="24"/>
                      <w:sz w:val="22"/>
                      <w:szCs w:val="22"/>
                    </w:rPr>
                    <m:t>N</m:t>
                  </m:r>
                </m:e>
                <m:sub>
                  <m:r>
                    <w:rPr>
                      <w:rFonts w:ascii="Cambria Math" w:hAnsi="Cambria Math" w:cs="Times New Roman"/>
                      <w:color w:val="000000" w:themeColor="text1"/>
                      <w:kern w:val="24"/>
                      <w:sz w:val="22"/>
                      <w:szCs w:val="22"/>
                    </w:rPr>
                    <m:t>asset</m:t>
                  </m:r>
                </m:sub>
              </m:sSub>
            </m:sup>
            <m:e>
              <m:r>
                <w:rPr>
                  <w:rFonts w:ascii="Cambria Math" w:hAnsi="Cambria Math" w:cs="Times New Roman"/>
                  <w:color w:val="000000" w:themeColor="text1"/>
                  <w:kern w:val="24"/>
                  <w:sz w:val="22"/>
                  <w:szCs w:val="22"/>
                </w:rPr>
                <m:t>(</m:t>
              </m:r>
              <m:sSub>
                <m:sSubPr>
                  <m:ctrlPr>
                    <w:rPr>
                      <w:rFonts w:ascii="Cambria Math" w:hAnsi="Cambria Math" w:cs="Times New Roman"/>
                      <w:i/>
                      <w:iCs/>
                      <w:color w:val="000000" w:themeColor="text1"/>
                      <w:kern w:val="24"/>
                      <w:sz w:val="22"/>
                      <w:szCs w:val="22"/>
                    </w:rPr>
                  </m:ctrlPr>
                </m:sSubPr>
                <m:e>
                  <m:r>
                    <w:rPr>
                      <w:rFonts w:ascii="Cambria Math" w:hAnsi="Cambria Math" w:cs="Times New Roman"/>
                      <w:color w:val="000000" w:themeColor="text1"/>
                      <w:kern w:val="24"/>
                      <w:sz w:val="22"/>
                      <w:szCs w:val="22"/>
                    </w:rPr>
                    <m:t>w</m:t>
                  </m:r>
                </m:e>
                <m:sub>
                  <m:r>
                    <w:rPr>
                      <w:rFonts w:ascii="Cambria Math" w:hAnsi="Cambria Math" w:cs="Times New Roman"/>
                      <w:color w:val="000000" w:themeColor="text1"/>
                      <w:kern w:val="24"/>
                      <w:sz w:val="22"/>
                      <w:szCs w:val="22"/>
                    </w:rPr>
                    <m:t>p,i</m:t>
                  </m:r>
                </m:sub>
              </m:sSub>
              <m:r>
                <w:rPr>
                  <w:rFonts w:ascii="Cambria Math" w:hAnsi="Cambria Math" w:cs="Times New Roman"/>
                  <w:color w:val="000000" w:themeColor="text1"/>
                  <w:kern w:val="24"/>
                  <w:sz w:val="22"/>
                  <w:szCs w:val="22"/>
                </w:rPr>
                <m:t>-</m:t>
              </m:r>
              <m:sSub>
                <m:sSubPr>
                  <m:ctrlPr>
                    <w:rPr>
                      <w:rFonts w:ascii="Cambria Math" w:hAnsi="Cambria Math" w:cs="Times New Roman"/>
                      <w:i/>
                      <w:iCs/>
                      <w:color w:val="000000" w:themeColor="text1"/>
                      <w:kern w:val="24"/>
                      <w:sz w:val="22"/>
                      <w:szCs w:val="22"/>
                    </w:rPr>
                  </m:ctrlPr>
                </m:sSubPr>
                <m:e>
                  <m:r>
                    <w:rPr>
                      <w:rFonts w:ascii="Cambria Math" w:hAnsi="Cambria Math" w:cs="Times New Roman"/>
                      <w:color w:val="000000" w:themeColor="text1"/>
                      <w:kern w:val="24"/>
                      <w:sz w:val="22"/>
                      <w:szCs w:val="22"/>
                    </w:rPr>
                    <m:t>w</m:t>
                  </m:r>
                </m:e>
                <m:sub>
                  <m:r>
                    <w:rPr>
                      <w:rFonts w:ascii="Cambria Math" w:hAnsi="Cambria Math" w:cs="Times New Roman"/>
                      <w:color w:val="000000" w:themeColor="text1"/>
                      <w:kern w:val="24"/>
                      <w:sz w:val="22"/>
                      <w:szCs w:val="22"/>
                    </w:rPr>
                    <m:t>b,i</m:t>
                  </m:r>
                </m:sub>
              </m:sSub>
              <m:r>
                <w:rPr>
                  <w:rFonts w:ascii="Cambria Math" w:hAnsi="Cambria Math" w:cs="Times New Roman"/>
                  <w:color w:val="000000" w:themeColor="text1"/>
                  <w:kern w:val="24"/>
                  <w:sz w:val="22"/>
                  <w:szCs w:val="22"/>
                </w:rPr>
                <m:t>)∙</m:t>
              </m:r>
              <m:sSub>
                <m:sSubPr>
                  <m:ctrlPr>
                    <w:rPr>
                      <w:rFonts w:ascii="Cambria Math" w:hAnsi="Cambria Math" w:cs="Times New Roman"/>
                      <w:i/>
                      <w:iCs/>
                      <w:color w:val="000000" w:themeColor="text1"/>
                      <w:kern w:val="24"/>
                      <w:sz w:val="22"/>
                      <w:szCs w:val="22"/>
                    </w:rPr>
                  </m:ctrlPr>
                </m:sSubPr>
                <m:e>
                  <m:r>
                    <w:rPr>
                      <w:rFonts w:ascii="Cambria Math" w:hAnsi="Cambria Math" w:cs="Times New Roman"/>
                      <w:color w:val="000000" w:themeColor="text1"/>
                      <w:kern w:val="24"/>
                      <w:sz w:val="22"/>
                      <w:szCs w:val="22"/>
                    </w:rPr>
                    <m:t>r</m:t>
                  </m:r>
                </m:e>
                <m:sub>
                  <m:r>
                    <w:rPr>
                      <w:rFonts w:ascii="Cambria Math" w:hAnsi="Cambria Math" w:cs="Times New Roman"/>
                      <w:color w:val="000000" w:themeColor="text1"/>
                      <w:kern w:val="24"/>
                      <w:sz w:val="22"/>
                      <w:szCs w:val="22"/>
                    </w:rPr>
                    <m:t>b,i</m:t>
                  </m:r>
                </m:sub>
              </m:sSub>
            </m:e>
          </m:nary>
        </m:oMath>
      </m:oMathPara>
    </w:p>
    <w:p w14:paraId="35F847CE" w14:textId="1B8B42D8" w:rsidR="007C2BDD" w:rsidRPr="007C2BDD" w:rsidRDefault="00120C47" w:rsidP="002409F9">
      <w:pPr>
        <w:spacing w:line="360" w:lineRule="auto"/>
        <w:rPr>
          <w:rFonts w:ascii="Times New Roman" w:eastAsia="宋体" w:hAnsi="Times New Roman" w:cs="Times New Roman"/>
          <w:color w:val="000000"/>
          <w:kern w:val="0"/>
          <w:sz w:val="22"/>
          <w:szCs w:val="22"/>
        </w:rPr>
      </w:pPr>
      <m:oMathPara>
        <m:oMath>
          <m:r>
            <w:rPr>
              <w:rFonts w:ascii="Cambria Math" w:eastAsia="宋体" w:hAnsi="Cambria Math" w:cs="Times New Roman"/>
              <w:color w:val="000000" w:themeColor="text1"/>
              <w:kern w:val="24"/>
              <w:sz w:val="22"/>
              <w:szCs w:val="22"/>
            </w:rPr>
            <m:t>选择收益</m:t>
          </m:r>
          <m:r>
            <w:rPr>
              <w:rFonts w:ascii="Cambria Math" w:eastAsia="宋体" w:hAnsi="Cambria Math" w:cs="Times New Roman"/>
              <w:color w:val="000000" w:themeColor="text1"/>
              <w:kern w:val="24"/>
              <w:sz w:val="22"/>
              <w:szCs w:val="22"/>
            </w:rPr>
            <m:t>=</m:t>
          </m:r>
          <m:nary>
            <m:naryPr>
              <m:chr m:val="∑"/>
              <m:limLoc m:val="undOvr"/>
              <m:ctrlPr>
                <w:rPr>
                  <w:rFonts w:ascii="Cambria Math" w:eastAsia="宋体" w:hAnsi="Cambria Math" w:cs="Times New Roman"/>
                  <w:i/>
                  <w:iCs/>
                  <w:color w:val="000000" w:themeColor="text1"/>
                  <w:kern w:val="24"/>
                  <w:sz w:val="22"/>
                  <w:szCs w:val="22"/>
                </w:rPr>
              </m:ctrlPr>
            </m:naryPr>
            <m:sub>
              <m:r>
                <w:rPr>
                  <w:rFonts w:ascii="Cambria Math" w:eastAsia="宋体" w:hAnsi="Cambria Math" w:cs="Times New Roman"/>
                  <w:color w:val="000000" w:themeColor="text1"/>
                  <w:kern w:val="24"/>
                  <w:sz w:val="22"/>
                  <w:szCs w:val="22"/>
                </w:rPr>
                <m:t>i=1</m:t>
              </m:r>
            </m:sub>
            <m:sup>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N</m:t>
                  </m:r>
                </m:e>
                <m:sub>
                  <m:r>
                    <w:rPr>
                      <w:rFonts w:ascii="Cambria Math" w:eastAsia="宋体" w:hAnsi="Cambria Math" w:cs="Times New Roman"/>
                      <w:color w:val="000000" w:themeColor="text1"/>
                      <w:kern w:val="24"/>
                      <w:sz w:val="22"/>
                      <w:szCs w:val="22"/>
                    </w:rPr>
                    <m:t>asset</m:t>
                  </m:r>
                </m:sub>
              </m:sSub>
            </m:sup>
            <m:e>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w</m:t>
                  </m:r>
                </m:e>
                <m:sub>
                  <m:r>
                    <w:rPr>
                      <w:rFonts w:ascii="Cambria Math" w:eastAsia="宋体" w:hAnsi="Cambria Math" w:cs="Times New Roman"/>
                      <w:color w:val="000000" w:themeColor="text1"/>
                      <w:kern w:val="24"/>
                      <w:sz w:val="22"/>
                      <w:szCs w:val="22"/>
                    </w:rPr>
                    <m:t>p,i</m:t>
                  </m:r>
                </m:sub>
              </m:sSub>
              <m:d>
                <m:dPr>
                  <m:ctrlPr>
                    <w:rPr>
                      <w:rFonts w:ascii="Cambria Math" w:eastAsia="宋体" w:hAnsi="Cambria Math" w:cs="Times New Roman"/>
                      <w:i/>
                      <w:iCs/>
                      <w:color w:val="000000" w:themeColor="text1"/>
                      <w:kern w:val="24"/>
                      <w:sz w:val="22"/>
                      <w:szCs w:val="22"/>
                    </w:rPr>
                  </m:ctrlPr>
                </m:dPr>
                <m:e>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r</m:t>
                      </m:r>
                    </m:e>
                    <m:sub>
                      <m:r>
                        <w:rPr>
                          <w:rFonts w:ascii="Cambria Math" w:eastAsia="宋体" w:hAnsi="Cambria Math" w:cs="Times New Roman"/>
                          <w:color w:val="000000" w:themeColor="text1"/>
                          <w:kern w:val="24"/>
                          <w:sz w:val="22"/>
                          <w:szCs w:val="22"/>
                        </w:rPr>
                        <m:t>p,i</m:t>
                      </m:r>
                    </m:sub>
                  </m:sSub>
                  <m:r>
                    <w:rPr>
                      <w:rFonts w:ascii="Cambria Math" w:eastAsia="宋体" w:hAnsi="Cambria Math" w:cs="Times New Roman"/>
                      <w:color w:val="000000" w:themeColor="text1"/>
                      <w:kern w:val="24"/>
                      <w:sz w:val="22"/>
                      <w:szCs w:val="22"/>
                    </w:rPr>
                    <m:t>-</m:t>
                  </m:r>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r</m:t>
                      </m:r>
                    </m:e>
                    <m:sub>
                      <m:r>
                        <w:rPr>
                          <w:rFonts w:ascii="Cambria Math" w:eastAsia="宋体" w:hAnsi="Cambria Math" w:cs="Times New Roman"/>
                          <w:color w:val="000000" w:themeColor="text1"/>
                          <w:kern w:val="24"/>
                          <w:sz w:val="22"/>
                          <w:szCs w:val="22"/>
                        </w:rPr>
                        <m:t>b,i</m:t>
                      </m:r>
                    </m:sub>
                  </m:sSub>
                </m:e>
              </m:d>
            </m:e>
          </m:nary>
        </m:oMath>
      </m:oMathPara>
    </w:p>
    <w:p w14:paraId="7822F6DD" w14:textId="0F511DFE" w:rsidR="00445A06" w:rsidRPr="007C2BDD" w:rsidRDefault="007C2BDD" w:rsidP="002409F9">
      <w:pPr>
        <w:spacing w:line="360" w:lineRule="auto"/>
        <w:rPr>
          <w:rFonts w:ascii="Times New Roman" w:eastAsia="宋体" w:hAnsi="Times New Roman" w:cs="Times New Roman"/>
          <w:sz w:val="22"/>
          <w:szCs w:val="22"/>
        </w:rPr>
      </w:pPr>
      <w:r w:rsidRPr="007C2BDD">
        <w:rPr>
          <w:rFonts w:ascii="Times New Roman" w:eastAsia="宋体" w:hAnsi="Times New Roman" w:cs="Times New Roman"/>
          <w:sz w:val="22"/>
          <w:szCs w:val="22"/>
        </w:rPr>
        <w:t>BF</w:t>
      </w:r>
      <w:r w:rsidRPr="007C2BDD">
        <w:rPr>
          <w:rFonts w:ascii="Times New Roman" w:eastAsia="宋体" w:hAnsi="Times New Roman" w:cs="Times New Roman"/>
          <w:sz w:val="22"/>
          <w:szCs w:val="22"/>
        </w:rPr>
        <w:t>的归因</w:t>
      </w:r>
      <w:proofErr w:type="gramStart"/>
      <w:r w:rsidRPr="007C2BDD">
        <w:rPr>
          <w:rFonts w:ascii="Times New Roman" w:eastAsia="宋体" w:hAnsi="Times New Roman" w:cs="Times New Roman"/>
          <w:sz w:val="22"/>
          <w:szCs w:val="22"/>
        </w:rPr>
        <w:t>项形式</w:t>
      </w:r>
      <w:proofErr w:type="gramEnd"/>
      <w:r w:rsidRPr="007C2BDD">
        <w:rPr>
          <w:rFonts w:ascii="Times New Roman" w:eastAsia="宋体" w:hAnsi="Times New Roman" w:cs="Times New Roman"/>
          <w:sz w:val="22"/>
          <w:szCs w:val="22"/>
        </w:rPr>
        <w:t>如下</w:t>
      </w:r>
      <w:r>
        <w:rPr>
          <w:rFonts w:ascii="Times New Roman" w:eastAsia="宋体" w:hAnsi="Times New Roman" w:cs="Times New Roman" w:hint="eastAsia"/>
          <w:sz w:val="22"/>
          <w:szCs w:val="22"/>
        </w:rPr>
        <w:t>：</w:t>
      </w:r>
    </w:p>
    <w:p w14:paraId="015FADFC" w14:textId="4EA25052" w:rsidR="00445A06" w:rsidRPr="007C2BDD" w:rsidRDefault="00445A06" w:rsidP="002409F9">
      <w:pPr>
        <w:spacing w:line="360" w:lineRule="auto"/>
        <w:rPr>
          <w:rFonts w:ascii="Times New Roman" w:eastAsia="宋体" w:hAnsi="Times New Roman" w:cs="Times New Roman"/>
          <w:sz w:val="22"/>
          <w:szCs w:val="22"/>
        </w:rPr>
      </w:pPr>
    </w:p>
    <w:p w14:paraId="37EF5332" w14:textId="206A7012" w:rsidR="007C2BDD" w:rsidRPr="007C2BDD" w:rsidRDefault="007C2BDD" w:rsidP="002409F9">
      <w:pPr>
        <w:pStyle w:val="a4"/>
        <w:spacing w:before="0" w:beforeAutospacing="0" w:after="0" w:afterAutospacing="0" w:line="360" w:lineRule="auto"/>
        <w:ind w:firstLine="720"/>
        <w:jc w:val="both"/>
        <w:rPr>
          <w:rFonts w:ascii="Times New Roman" w:hAnsi="Times New Roman" w:cs="Times New Roman"/>
          <w:i/>
          <w:sz w:val="22"/>
          <w:szCs w:val="22"/>
        </w:rPr>
      </w:pPr>
      <m:oMathPara>
        <m:oMath>
          <m:r>
            <w:rPr>
              <w:rFonts w:ascii="Cambria Math" w:hAnsi="Cambria Math" w:cs="Times New Roman"/>
              <w:color w:val="000000" w:themeColor="text1"/>
              <w:kern w:val="24"/>
              <w:sz w:val="22"/>
              <w:szCs w:val="22"/>
            </w:rPr>
            <m:t>配置收益</m:t>
          </m:r>
          <m:r>
            <w:rPr>
              <w:rFonts w:ascii="Cambria Math" w:hAnsi="Cambria Math" w:cs="Times New Roman"/>
              <w:color w:val="000000" w:themeColor="text1"/>
              <w:kern w:val="24"/>
              <w:sz w:val="22"/>
              <w:szCs w:val="22"/>
            </w:rPr>
            <m:t>=</m:t>
          </m:r>
          <m:nary>
            <m:naryPr>
              <m:chr m:val="∑"/>
              <m:limLoc m:val="undOvr"/>
              <m:ctrlPr>
                <w:rPr>
                  <w:rFonts w:ascii="Cambria Math" w:hAnsi="Cambria Math" w:cs="Times New Roman"/>
                  <w:i/>
                  <w:iCs/>
                  <w:color w:val="000000" w:themeColor="text1"/>
                  <w:kern w:val="24"/>
                  <w:sz w:val="22"/>
                  <w:szCs w:val="22"/>
                </w:rPr>
              </m:ctrlPr>
            </m:naryPr>
            <m:sub>
              <m:r>
                <w:rPr>
                  <w:rFonts w:ascii="Cambria Math" w:hAnsi="Cambria Math" w:cs="Times New Roman"/>
                  <w:color w:val="000000" w:themeColor="text1"/>
                  <w:kern w:val="24"/>
                  <w:sz w:val="22"/>
                  <w:szCs w:val="22"/>
                </w:rPr>
                <m:t>i=1</m:t>
              </m:r>
            </m:sub>
            <m:sup>
              <m:sSub>
                <m:sSubPr>
                  <m:ctrlPr>
                    <w:rPr>
                      <w:rFonts w:ascii="Cambria Math" w:hAnsi="Cambria Math" w:cs="Times New Roman"/>
                      <w:i/>
                      <w:iCs/>
                      <w:color w:val="000000" w:themeColor="text1"/>
                      <w:kern w:val="24"/>
                      <w:sz w:val="22"/>
                      <w:szCs w:val="22"/>
                    </w:rPr>
                  </m:ctrlPr>
                </m:sSubPr>
                <m:e>
                  <m:r>
                    <w:rPr>
                      <w:rFonts w:ascii="Cambria Math" w:hAnsi="Cambria Math" w:cs="Times New Roman"/>
                      <w:color w:val="000000" w:themeColor="text1"/>
                      <w:kern w:val="24"/>
                      <w:sz w:val="22"/>
                      <w:szCs w:val="22"/>
                    </w:rPr>
                    <m:t>N</m:t>
                  </m:r>
                </m:e>
                <m:sub>
                  <m:r>
                    <w:rPr>
                      <w:rFonts w:ascii="Cambria Math" w:hAnsi="Cambria Math" w:cs="Times New Roman"/>
                      <w:color w:val="000000" w:themeColor="text1"/>
                      <w:kern w:val="24"/>
                      <w:sz w:val="22"/>
                      <w:szCs w:val="22"/>
                    </w:rPr>
                    <m:t>asset</m:t>
                  </m:r>
                </m:sub>
              </m:sSub>
            </m:sup>
            <m:e>
              <m:r>
                <w:rPr>
                  <w:rFonts w:ascii="Cambria Math" w:hAnsi="Cambria Math" w:cs="Times New Roman"/>
                  <w:color w:val="000000" w:themeColor="text1"/>
                  <w:kern w:val="24"/>
                  <w:sz w:val="22"/>
                  <w:szCs w:val="22"/>
                </w:rPr>
                <m:t>(</m:t>
              </m:r>
              <m:sSub>
                <m:sSubPr>
                  <m:ctrlPr>
                    <w:rPr>
                      <w:rFonts w:ascii="Cambria Math" w:hAnsi="Cambria Math" w:cs="Times New Roman"/>
                      <w:i/>
                      <w:iCs/>
                      <w:color w:val="000000" w:themeColor="text1"/>
                      <w:kern w:val="24"/>
                      <w:sz w:val="22"/>
                      <w:szCs w:val="22"/>
                    </w:rPr>
                  </m:ctrlPr>
                </m:sSubPr>
                <m:e>
                  <m:r>
                    <w:rPr>
                      <w:rFonts w:ascii="Cambria Math" w:hAnsi="Cambria Math" w:cs="Times New Roman"/>
                      <w:color w:val="000000" w:themeColor="text1"/>
                      <w:kern w:val="24"/>
                      <w:sz w:val="22"/>
                      <w:szCs w:val="22"/>
                    </w:rPr>
                    <m:t>w</m:t>
                  </m:r>
                </m:e>
                <m:sub>
                  <m:r>
                    <w:rPr>
                      <w:rFonts w:ascii="Cambria Math" w:hAnsi="Cambria Math" w:cs="Times New Roman"/>
                      <w:color w:val="000000" w:themeColor="text1"/>
                      <w:kern w:val="24"/>
                      <w:sz w:val="22"/>
                      <w:szCs w:val="22"/>
                    </w:rPr>
                    <m:t>p,i</m:t>
                  </m:r>
                </m:sub>
              </m:sSub>
              <m:r>
                <w:rPr>
                  <w:rFonts w:ascii="Cambria Math" w:hAnsi="Cambria Math" w:cs="Times New Roman"/>
                  <w:color w:val="000000" w:themeColor="text1"/>
                  <w:kern w:val="24"/>
                  <w:sz w:val="22"/>
                  <w:szCs w:val="22"/>
                </w:rPr>
                <m:t>-</m:t>
              </m:r>
              <m:sSub>
                <m:sSubPr>
                  <m:ctrlPr>
                    <w:rPr>
                      <w:rFonts w:ascii="Cambria Math" w:hAnsi="Cambria Math" w:cs="Times New Roman"/>
                      <w:i/>
                      <w:iCs/>
                      <w:color w:val="000000" w:themeColor="text1"/>
                      <w:kern w:val="24"/>
                      <w:sz w:val="22"/>
                      <w:szCs w:val="22"/>
                    </w:rPr>
                  </m:ctrlPr>
                </m:sSubPr>
                <m:e>
                  <m:r>
                    <w:rPr>
                      <w:rFonts w:ascii="Cambria Math" w:hAnsi="Cambria Math" w:cs="Times New Roman"/>
                      <w:color w:val="000000" w:themeColor="text1"/>
                      <w:kern w:val="24"/>
                      <w:sz w:val="22"/>
                      <w:szCs w:val="22"/>
                    </w:rPr>
                    <m:t>w</m:t>
                  </m:r>
                </m:e>
                <m:sub>
                  <m:r>
                    <w:rPr>
                      <w:rFonts w:ascii="Cambria Math" w:hAnsi="Cambria Math" w:cs="Times New Roman"/>
                      <w:color w:val="000000" w:themeColor="text1"/>
                      <w:kern w:val="24"/>
                      <w:sz w:val="22"/>
                      <w:szCs w:val="22"/>
                    </w:rPr>
                    <m:t>b,i</m:t>
                  </m:r>
                </m:sub>
              </m:sSub>
              <m:r>
                <w:rPr>
                  <w:rFonts w:ascii="Cambria Math" w:hAnsi="Cambria Math" w:cs="Times New Roman"/>
                  <w:color w:val="000000" w:themeColor="text1"/>
                  <w:kern w:val="24"/>
                  <w:sz w:val="22"/>
                  <w:szCs w:val="22"/>
                </w:rPr>
                <m:t>)∙</m:t>
              </m:r>
              <m:r>
                <w:rPr>
                  <w:rFonts w:ascii="Cambria Math" w:hAnsi="Cambria Math" w:cs="Cambria Math"/>
                  <w:color w:val="000000" w:themeColor="text1"/>
                  <w:sz w:val="21"/>
                  <w:szCs w:val="21"/>
                </w:rPr>
                <m:t>(</m:t>
              </m:r>
              <m:sSub>
                <m:sSubPr>
                  <m:ctrlPr>
                    <w:rPr>
                      <w:rFonts w:ascii="Cambria Math" w:hAnsi="Cambria Math" w:cs="Cambria Math"/>
                      <w:color w:val="000000" w:themeColor="text1"/>
                      <w:sz w:val="21"/>
                      <w:szCs w:val="21"/>
                    </w:rPr>
                  </m:ctrlPr>
                </m:sSubPr>
                <m:e>
                  <m:r>
                    <w:rPr>
                      <w:rFonts w:ascii="Cambria Math" w:hAnsi="Cambria Math" w:cs="Cambria Math"/>
                      <w:color w:val="000000" w:themeColor="text1"/>
                      <w:sz w:val="21"/>
                      <w:szCs w:val="21"/>
                    </w:rPr>
                    <m:t>r</m:t>
                  </m:r>
                </m:e>
                <m:sub>
                  <m:r>
                    <w:rPr>
                      <w:rFonts w:ascii="Cambria Math" w:hAnsi="Cambria Math" w:cs="Cambria Math"/>
                      <w:color w:val="000000" w:themeColor="text1"/>
                      <w:sz w:val="21"/>
                      <w:szCs w:val="21"/>
                    </w:rPr>
                    <m:t>b,i</m:t>
                  </m:r>
                </m:sub>
              </m:sSub>
              <m:r>
                <w:rPr>
                  <w:rFonts w:ascii="Cambria Math" w:hAnsi="Cambria Math" w:cs="Cambria Math"/>
                  <w:color w:val="000000" w:themeColor="text1"/>
                  <w:sz w:val="21"/>
                  <w:szCs w:val="21"/>
                </w:rPr>
                <m:t>-</m:t>
              </m:r>
              <m:sSub>
                <m:sSubPr>
                  <m:ctrlPr>
                    <w:rPr>
                      <w:rFonts w:ascii="Cambria Math" w:hAnsi="Cambria Math" w:cs="Cambria Math"/>
                      <w:color w:val="FF0000"/>
                      <w:sz w:val="21"/>
                      <w:szCs w:val="21"/>
                    </w:rPr>
                  </m:ctrlPr>
                </m:sSubPr>
                <m:e>
                  <m:r>
                    <w:rPr>
                      <w:rFonts w:ascii="Cambria Math" w:hAnsi="Cambria Math" w:cs="Cambria Math"/>
                      <w:color w:val="FF0000"/>
                      <w:sz w:val="21"/>
                      <w:szCs w:val="21"/>
                    </w:rPr>
                    <m:t>r</m:t>
                  </m:r>
                </m:e>
                <m:sub>
                  <m:r>
                    <w:rPr>
                      <w:rFonts w:ascii="Cambria Math" w:hAnsi="Cambria Math" w:cs="Cambria Math"/>
                      <w:color w:val="FF0000"/>
                      <w:sz w:val="21"/>
                      <w:szCs w:val="21"/>
                    </w:rPr>
                    <m:t>b</m:t>
                  </m:r>
                </m:sub>
              </m:sSub>
              <m:r>
                <w:rPr>
                  <w:rFonts w:ascii="Cambria Math" w:hAnsi="Cambria Math" w:cs="Cambria Math"/>
                  <w:color w:val="000000" w:themeColor="text1"/>
                  <w:sz w:val="21"/>
                  <w:szCs w:val="21"/>
                </w:rPr>
                <m:t>)</m:t>
              </m:r>
            </m:e>
          </m:nary>
        </m:oMath>
      </m:oMathPara>
    </w:p>
    <w:p w14:paraId="43F04756" w14:textId="73576FF1" w:rsidR="00445A06" w:rsidRPr="00CE25D9" w:rsidRDefault="007C2BDD" w:rsidP="002409F9">
      <w:pPr>
        <w:spacing w:line="360" w:lineRule="auto"/>
        <w:rPr>
          <w:rFonts w:ascii="Times New Roman" w:eastAsia="宋体" w:hAnsi="Times New Roman" w:cs="Times New Roman"/>
          <w:sz w:val="22"/>
          <w:szCs w:val="22"/>
        </w:rPr>
      </w:pPr>
      <m:oMathPara>
        <m:oMath>
          <m:r>
            <w:rPr>
              <w:rFonts w:ascii="Cambria Math" w:eastAsia="宋体" w:hAnsi="Cambria Math" w:cs="Times New Roman"/>
              <w:color w:val="000000" w:themeColor="text1"/>
              <w:kern w:val="24"/>
              <w:sz w:val="22"/>
              <w:szCs w:val="22"/>
            </w:rPr>
            <m:t>选择收益</m:t>
          </m:r>
          <m:r>
            <w:rPr>
              <w:rFonts w:ascii="Cambria Math" w:eastAsia="宋体" w:hAnsi="Cambria Math" w:cs="Times New Roman"/>
              <w:color w:val="000000" w:themeColor="text1"/>
              <w:kern w:val="24"/>
              <w:sz w:val="22"/>
              <w:szCs w:val="22"/>
            </w:rPr>
            <m:t>=</m:t>
          </m:r>
          <m:nary>
            <m:naryPr>
              <m:chr m:val="∑"/>
              <m:limLoc m:val="undOvr"/>
              <m:ctrlPr>
                <w:rPr>
                  <w:rFonts w:ascii="Cambria Math" w:eastAsia="宋体" w:hAnsi="Cambria Math" w:cs="Times New Roman"/>
                  <w:i/>
                  <w:iCs/>
                  <w:color w:val="000000" w:themeColor="text1"/>
                  <w:kern w:val="24"/>
                  <w:sz w:val="22"/>
                  <w:szCs w:val="22"/>
                </w:rPr>
              </m:ctrlPr>
            </m:naryPr>
            <m:sub>
              <m:r>
                <w:rPr>
                  <w:rFonts w:ascii="Cambria Math" w:eastAsia="宋体" w:hAnsi="Cambria Math" w:cs="Times New Roman"/>
                  <w:color w:val="000000" w:themeColor="text1"/>
                  <w:kern w:val="24"/>
                  <w:sz w:val="22"/>
                  <w:szCs w:val="22"/>
                </w:rPr>
                <m:t>i=1</m:t>
              </m:r>
            </m:sub>
            <m:sup>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N</m:t>
                  </m:r>
                </m:e>
                <m:sub>
                  <m:r>
                    <w:rPr>
                      <w:rFonts w:ascii="Cambria Math" w:eastAsia="宋体" w:hAnsi="Cambria Math" w:cs="Times New Roman"/>
                      <w:color w:val="000000" w:themeColor="text1"/>
                      <w:kern w:val="24"/>
                      <w:sz w:val="22"/>
                      <w:szCs w:val="22"/>
                    </w:rPr>
                    <m:t>asset</m:t>
                  </m:r>
                </m:sub>
              </m:sSub>
            </m:sup>
            <m:e>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w</m:t>
                  </m:r>
                </m:e>
                <m:sub>
                  <m:r>
                    <w:rPr>
                      <w:rFonts w:ascii="Cambria Math" w:eastAsia="宋体" w:hAnsi="Cambria Math" w:cs="Times New Roman"/>
                      <w:color w:val="000000" w:themeColor="text1"/>
                      <w:kern w:val="24"/>
                      <w:sz w:val="22"/>
                      <w:szCs w:val="22"/>
                    </w:rPr>
                    <m:t>p,i</m:t>
                  </m:r>
                </m:sub>
              </m:sSub>
              <m:d>
                <m:dPr>
                  <m:ctrlPr>
                    <w:rPr>
                      <w:rFonts w:ascii="Cambria Math" w:eastAsia="宋体" w:hAnsi="Cambria Math" w:cs="Times New Roman"/>
                      <w:i/>
                      <w:iCs/>
                      <w:color w:val="000000" w:themeColor="text1"/>
                      <w:kern w:val="24"/>
                      <w:sz w:val="22"/>
                      <w:szCs w:val="22"/>
                    </w:rPr>
                  </m:ctrlPr>
                </m:dPr>
                <m:e>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r</m:t>
                      </m:r>
                    </m:e>
                    <m:sub>
                      <m:r>
                        <w:rPr>
                          <w:rFonts w:ascii="Cambria Math" w:eastAsia="宋体" w:hAnsi="Cambria Math" w:cs="Times New Roman"/>
                          <w:color w:val="000000" w:themeColor="text1"/>
                          <w:kern w:val="24"/>
                          <w:sz w:val="22"/>
                          <w:szCs w:val="22"/>
                        </w:rPr>
                        <m:t>p,i</m:t>
                      </m:r>
                    </m:sub>
                  </m:sSub>
                  <m:r>
                    <w:rPr>
                      <w:rFonts w:ascii="Cambria Math" w:eastAsia="宋体" w:hAnsi="Cambria Math" w:cs="Times New Roman"/>
                      <w:color w:val="000000" w:themeColor="text1"/>
                      <w:kern w:val="24"/>
                      <w:sz w:val="22"/>
                      <w:szCs w:val="22"/>
                    </w:rPr>
                    <m:t>-</m:t>
                  </m:r>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r</m:t>
                      </m:r>
                    </m:e>
                    <m:sub>
                      <m:r>
                        <w:rPr>
                          <w:rFonts w:ascii="Cambria Math" w:eastAsia="宋体" w:hAnsi="Cambria Math" w:cs="Times New Roman"/>
                          <w:color w:val="000000" w:themeColor="text1"/>
                          <w:kern w:val="24"/>
                          <w:sz w:val="22"/>
                          <w:szCs w:val="22"/>
                        </w:rPr>
                        <m:t>b,i</m:t>
                      </m:r>
                    </m:sub>
                  </m:sSub>
                </m:e>
              </m:d>
            </m:e>
          </m:nary>
        </m:oMath>
      </m:oMathPara>
    </w:p>
    <w:p w14:paraId="30AEFB79" w14:textId="2EEA9395" w:rsidR="007C2BDD" w:rsidRPr="00CE25D9" w:rsidRDefault="007C2BDD" w:rsidP="002409F9">
      <w:pPr>
        <w:spacing w:line="360" w:lineRule="auto"/>
        <w:rPr>
          <w:rFonts w:ascii="Times New Roman" w:eastAsia="宋体" w:hAnsi="Times New Roman" w:cs="Times New Roman"/>
          <w:sz w:val="22"/>
          <w:szCs w:val="22"/>
        </w:rPr>
      </w:pPr>
      <w:r w:rsidRPr="00CE25D9">
        <w:rPr>
          <w:rFonts w:ascii="Times New Roman" w:eastAsia="宋体" w:hAnsi="Times New Roman" w:cs="Times New Roman"/>
          <w:sz w:val="22"/>
          <w:szCs w:val="22"/>
        </w:rPr>
        <w:t>其中</w:t>
      </w:r>
      <m:oMath>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N</m:t>
            </m:r>
          </m:e>
          <m:sub>
            <m:r>
              <w:rPr>
                <w:rFonts w:ascii="Cambria Math" w:eastAsia="宋体" w:hAnsi="Cambria Math" w:cs="Times New Roman"/>
                <w:color w:val="000000" w:themeColor="text1"/>
                <w:kern w:val="24"/>
                <w:sz w:val="22"/>
                <w:szCs w:val="22"/>
              </w:rPr>
              <m:t>asset</m:t>
            </m:r>
          </m:sub>
        </m:sSub>
      </m:oMath>
      <w:r w:rsidRPr="00CE25D9">
        <w:rPr>
          <w:rFonts w:ascii="Times New Roman" w:eastAsia="宋体" w:hAnsi="Times New Roman" w:cs="Times New Roman"/>
          <w:sz w:val="22"/>
          <w:szCs w:val="22"/>
        </w:rPr>
        <w:t>为资产总数；；</w:t>
      </w:r>
      <m:oMath>
        <m:sSub>
          <m:sSubPr>
            <m:ctrlPr>
              <w:rPr>
                <w:rFonts w:ascii="Cambria Math" w:eastAsia="宋体" w:hAnsi="Cambria Math" w:cs="Times New Roman"/>
                <w:sz w:val="22"/>
                <w:szCs w:val="22"/>
              </w:rPr>
            </m:ctrlPr>
          </m:sSubPr>
          <m:e>
            <m:r>
              <w:rPr>
                <w:rFonts w:ascii="Cambria Math" w:eastAsia="宋体" w:hAnsi="Cambria Math" w:cs="Times New Roman"/>
                <w:sz w:val="22"/>
                <w:szCs w:val="22"/>
              </w:rPr>
              <m:t>w</m:t>
            </m:r>
          </m:e>
          <m:sub>
            <m:r>
              <w:rPr>
                <w:rFonts w:ascii="Cambria Math" w:eastAsia="宋体" w:hAnsi="Cambria Math" w:cs="Times New Roman"/>
                <w:sz w:val="22"/>
                <w:szCs w:val="22"/>
              </w:rPr>
              <m:t>p</m:t>
            </m:r>
            <m:r>
              <m:rPr>
                <m:sty m:val="p"/>
              </m:rPr>
              <w:rPr>
                <w:rFonts w:ascii="Cambria Math" w:eastAsia="宋体" w:hAnsi="Cambria Math" w:cs="Times New Roman"/>
                <w:sz w:val="22"/>
                <w:szCs w:val="22"/>
              </w:rPr>
              <m:t>,</m:t>
            </m:r>
            <m:r>
              <w:rPr>
                <w:rFonts w:ascii="Cambria Math" w:eastAsia="宋体" w:hAnsi="Cambria Math" w:cs="Times New Roman"/>
                <w:sz w:val="22"/>
                <w:szCs w:val="22"/>
              </w:rPr>
              <m:t>i</m:t>
            </m:r>
          </m:sub>
        </m:sSub>
      </m:oMath>
      <w:r w:rsidRPr="00CE25D9">
        <w:rPr>
          <w:rFonts w:ascii="Times New Roman" w:eastAsia="宋体" w:hAnsi="Times New Roman" w:cs="Times New Roman"/>
          <w:sz w:val="22"/>
          <w:szCs w:val="22"/>
        </w:rPr>
        <w:t>和</w:t>
      </w:r>
      <m:oMath>
        <m:sSub>
          <m:sSubPr>
            <m:ctrlPr>
              <w:rPr>
                <w:rFonts w:ascii="Cambria Math" w:eastAsia="宋体" w:hAnsi="Cambria Math" w:cs="Times New Roman"/>
                <w:sz w:val="22"/>
                <w:szCs w:val="22"/>
              </w:rPr>
            </m:ctrlPr>
          </m:sSubPr>
          <m:e>
            <m:r>
              <w:rPr>
                <w:rFonts w:ascii="Cambria Math" w:eastAsia="宋体" w:hAnsi="Cambria Math" w:cs="Times New Roman"/>
                <w:sz w:val="22"/>
                <w:szCs w:val="22"/>
              </w:rPr>
              <m:t>w</m:t>
            </m:r>
          </m:e>
          <m:sub>
            <m:r>
              <w:rPr>
                <w:rFonts w:ascii="Cambria Math" w:eastAsia="宋体" w:hAnsi="Cambria Math" w:cs="Times New Roman"/>
                <w:sz w:val="22"/>
                <w:szCs w:val="22"/>
              </w:rPr>
              <m:t>b</m:t>
            </m:r>
            <m:r>
              <m:rPr>
                <m:sty m:val="p"/>
              </m:rPr>
              <w:rPr>
                <w:rFonts w:ascii="Cambria Math" w:eastAsia="宋体" w:hAnsi="Cambria Math" w:cs="Times New Roman"/>
                <w:sz w:val="22"/>
                <w:szCs w:val="22"/>
              </w:rPr>
              <m:t>,</m:t>
            </m:r>
            <m:r>
              <w:rPr>
                <w:rFonts w:ascii="Cambria Math" w:eastAsia="宋体" w:hAnsi="Cambria Math" w:cs="Times New Roman"/>
                <w:sz w:val="22"/>
                <w:szCs w:val="22"/>
              </w:rPr>
              <m:t>i</m:t>
            </m:r>
          </m:sub>
        </m:sSub>
      </m:oMath>
      <w:r w:rsidRPr="00CE25D9">
        <w:rPr>
          <w:rFonts w:ascii="Times New Roman" w:eastAsia="宋体" w:hAnsi="Times New Roman" w:cs="Times New Roman"/>
          <w:sz w:val="22"/>
          <w:szCs w:val="22"/>
        </w:rPr>
        <w:t>分别为投资组合和基准组合中资产</w:t>
      </w:r>
      <m:oMath>
        <m:r>
          <w:rPr>
            <w:rFonts w:ascii="Cambria Math" w:eastAsia="宋体" w:hAnsi="Cambria Math" w:cs="Times New Roman"/>
            <w:sz w:val="22"/>
            <w:szCs w:val="22"/>
          </w:rPr>
          <m:t>i</m:t>
        </m:r>
      </m:oMath>
      <w:r w:rsidRPr="00CE25D9">
        <w:rPr>
          <w:rFonts w:ascii="Times New Roman" w:eastAsia="宋体" w:hAnsi="Times New Roman" w:cs="Times New Roman"/>
          <w:sz w:val="22"/>
          <w:szCs w:val="22"/>
        </w:rPr>
        <w:t>的权重；</w:t>
      </w:r>
      <m:oMath>
        <m:sSub>
          <m:sSubPr>
            <m:ctrlPr>
              <w:rPr>
                <w:rFonts w:ascii="Cambria Math" w:eastAsia="宋体" w:hAnsi="Cambria Math" w:cs="Times New Roman"/>
                <w:sz w:val="22"/>
                <w:szCs w:val="22"/>
              </w:rPr>
            </m:ctrlPr>
          </m:sSubPr>
          <m:e>
            <m:r>
              <w:rPr>
                <w:rFonts w:ascii="Cambria Math" w:eastAsia="宋体" w:hAnsi="Cambria Math" w:cs="Times New Roman"/>
                <w:sz w:val="22"/>
                <w:szCs w:val="22"/>
              </w:rPr>
              <m:t>r</m:t>
            </m:r>
          </m:e>
          <m:sub>
            <m:r>
              <w:rPr>
                <w:rFonts w:ascii="Cambria Math" w:eastAsia="宋体" w:hAnsi="Cambria Math" w:cs="Times New Roman"/>
                <w:sz w:val="22"/>
                <w:szCs w:val="22"/>
              </w:rPr>
              <m:t>p</m:t>
            </m:r>
            <m:r>
              <m:rPr>
                <m:sty m:val="p"/>
              </m:rPr>
              <w:rPr>
                <w:rFonts w:ascii="Cambria Math" w:eastAsia="宋体" w:hAnsi="Cambria Math" w:cs="Times New Roman"/>
                <w:sz w:val="22"/>
                <w:szCs w:val="22"/>
              </w:rPr>
              <m:t>,</m:t>
            </m:r>
            <m:r>
              <w:rPr>
                <w:rFonts w:ascii="Cambria Math" w:eastAsia="宋体" w:hAnsi="Cambria Math" w:cs="Times New Roman"/>
                <w:sz w:val="22"/>
                <w:szCs w:val="22"/>
              </w:rPr>
              <m:t>i</m:t>
            </m:r>
          </m:sub>
        </m:sSub>
      </m:oMath>
      <w:r w:rsidRPr="00CE25D9">
        <w:rPr>
          <w:rFonts w:ascii="Times New Roman" w:eastAsia="宋体" w:hAnsi="Times New Roman" w:cs="Times New Roman"/>
          <w:sz w:val="22"/>
          <w:szCs w:val="22"/>
        </w:rPr>
        <w:t>和</w:t>
      </w:r>
      <m:oMath>
        <m:sSub>
          <m:sSubPr>
            <m:ctrlPr>
              <w:rPr>
                <w:rFonts w:ascii="Cambria Math" w:eastAsia="宋体" w:hAnsi="Cambria Math" w:cs="Times New Roman"/>
                <w:sz w:val="22"/>
                <w:szCs w:val="22"/>
              </w:rPr>
            </m:ctrlPr>
          </m:sSubPr>
          <m:e>
            <m:r>
              <w:rPr>
                <w:rFonts w:ascii="Cambria Math" w:eastAsia="宋体" w:hAnsi="Cambria Math" w:cs="Times New Roman"/>
                <w:sz w:val="22"/>
                <w:szCs w:val="22"/>
              </w:rPr>
              <m:t>r</m:t>
            </m:r>
          </m:e>
          <m:sub>
            <m:r>
              <w:rPr>
                <w:rFonts w:ascii="Cambria Math" w:eastAsia="宋体" w:hAnsi="Cambria Math" w:cs="Times New Roman"/>
                <w:sz w:val="22"/>
                <w:szCs w:val="22"/>
              </w:rPr>
              <m:t>b</m:t>
            </m:r>
            <m:r>
              <m:rPr>
                <m:sty m:val="p"/>
              </m:rPr>
              <w:rPr>
                <w:rFonts w:ascii="Cambria Math" w:eastAsia="宋体" w:hAnsi="Cambria Math" w:cs="Times New Roman"/>
                <w:sz w:val="22"/>
                <w:szCs w:val="22"/>
              </w:rPr>
              <m:t>,</m:t>
            </m:r>
            <m:r>
              <w:rPr>
                <w:rFonts w:ascii="Cambria Math" w:eastAsia="宋体" w:hAnsi="Cambria Math" w:cs="Times New Roman"/>
                <w:sz w:val="22"/>
                <w:szCs w:val="22"/>
              </w:rPr>
              <m:t>i</m:t>
            </m:r>
          </m:sub>
        </m:sSub>
      </m:oMath>
      <w:r w:rsidRPr="00CE25D9">
        <w:rPr>
          <w:rFonts w:ascii="Times New Roman" w:eastAsia="宋体" w:hAnsi="Times New Roman" w:cs="Times New Roman"/>
          <w:sz w:val="22"/>
          <w:szCs w:val="22"/>
        </w:rPr>
        <w:t>分别为投资组合和基准组合中资产</w:t>
      </w:r>
      <m:oMath>
        <m:r>
          <w:rPr>
            <w:rFonts w:ascii="Cambria Math" w:eastAsia="宋体" w:hAnsi="Cambria Math" w:cs="Times New Roman"/>
            <w:sz w:val="22"/>
            <w:szCs w:val="22"/>
          </w:rPr>
          <m:t>i</m:t>
        </m:r>
      </m:oMath>
      <w:r w:rsidRPr="00CE25D9">
        <w:rPr>
          <w:rFonts w:ascii="Times New Roman" w:eastAsia="宋体" w:hAnsi="Times New Roman" w:cs="Times New Roman"/>
          <w:sz w:val="22"/>
          <w:szCs w:val="22"/>
        </w:rPr>
        <w:t>的收益</w:t>
      </w:r>
      <w:r w:rsidR="002409F9">
        <w:rPr>
          <w:rFonts w:ascii="Times New Roman" w:eastAsia="宋体" w:hAnsi="Times New Roman" w:cs="Times New Roman" w:hint="eastAsia"/>
          <w:sz w:val="22"/>
          <w:szCs w:val="22"/>
        </w:rPr>
        <w:t>。</w:t>
      </w:r>
      <w:r w:rsidRPr="00CE25D9">
        <w:rPr>
          <w:rFonts w:ascii="Times New Roman" w:eastAsia="宋体" w:hAnsi="Times New Roman" w:cs="Times New Roman"/>
          <w:sz w:val="22"/>
          <w:szCs w:val="22"/>
        </w:rPr>
        <w:t>考虑</w:t>
      </w:r>
      <w:r w:rsidR="00CE25D9" w:rsidRPr="00CE25D9">
        <w:rPr>
          <w:rFonts w:ascii="Times New Roman" w:eastAsia="宋体" w:hAnsi="Times New Roman" w:cs="Times New Roman"/>
          <w:sz w:val="22"/>
          <w:szCs w:val="22"/>
        </w:rPr>
        <w:t>基准收益为各类资产的加权平均：</w:t>
      </w:r>
    </w:p>
    <w:p w14:paraId="259F1925" w14:textId="77777777" w:rsidR="007C2BDD" w:rsidRPr="00CE25D9" w:rsidRDefault="00C33824" w:rsidP="002409F9">
      <w:pPr>
        <w:spacing w:line="360" w:lineRule="auto"/>
        <w:rPr>
          <w:rFonts w:ascii="Times New Roman" w:eastAsia="宋体" w:hAnsi="Times New Roman" w:cs="Times New Roman"/>
          <w:color w:val="000000" w:themeColor="text1"/>
          <w:sz w:val="22"/>
          <w:szCs w:val="22"/>
        </w:rPr>
      </w:pPr>
      <m:oMathPara>
        <m:oMath>
          <m:sSub>
            <m:sSubPr>
              <m:ctrlPr>
                <w:rPr>
                  <w:rFonts w:ascii="Cambria Math" w:eastAsia="宋体" w:hAnsi="Cambria Math" w:cs="Times New Roman"/>
                  <w:color w:val="000000" w:themeColor="text1"/>
                  <w:sz w:val="22"/>
                  <w:szCs w:val="22"/>
                </w:rPr>
              </m:ctrlPr>
            </m:sSubPr>
            <m:e>
              <m:r>
                <w:rPr>
                  <w:rFonts w:ascii="Cambria Math" w:eastAsia="宋体" w:hAnsi="Cambria Math" w:cs="Times New Roman"/>
                  <w:color w:val="000000" w:themeColor="text1"/>
                  <w:sz w:val="22"/>
                  <w:szCs w:val="22"/>
                </w:rPr>
                <m:t>r</m:t>
              </m:r>
            </m:e>
            <m:sub>
              <m:r>
                <w:rPr>
                  <w:rFonts w:ascii="Cambria Math" w:eastAsia="宋体" w:hAnsi="Cambria Math" w:cs="Times New Roman"/>
                  <w:color w:val="000000" w:themeColor="text1"/>
                  <w:sz w:val="22"/>
                  <w:szCs w:val="22"/>
                </w:rPr>
                <m:t>b</m:t>
              </m:r>
            </m:sub>
          </m:sSub>
          <m:r>
            <w:rPr>
              <w:rFonts w:ascii="Cambria Math" w:eastAsia="宋体" w:hAnsi="Cambria Math" w:cs="Times New Roman"/>
              <w:color w:val="000000" w:themeColor="text1"/>
              <w:sz w:val="22"/>
              <w:szCs w:val="22"/>
            </w:rPr>
            <m:t>=</m:t>
          </m:r>
          <m:nary>
            <m:naryPr>
              <m:chr m:val="∑"/>
              <m:limLoc m:val="undOvr"/>
              <m:ctrlPr>
                <w:rPr>
                  <w:rFonts w:ascii="Cambria Math" w:eastAsia="宋体" w:hAnsi="Cambria Math" w:cs="Times New Roman"/>
                  <w:i/>
                  <w:color w:val="000000" w:themeColor="text1"/>
                  <w:sz w:val="22"/>
                  <w:szCs w:val="22"/>
                </w:rPr>
              </m:ctrlPr>
            </m:naryPr>
            <m:sub>
              <m:r>
                <w:rPr>
                  <w:rFonts w:ascii="Cambria Math" w:eastAsia="宋体" w:hAnsi="Cambria Math" w:cs="Times New Roman"/>
                  <w:color w:val="000000" w:themeColor="text1"/>
                  <w:sz w:val="22"/>
                  <w:szCs w:val="22"/>
                </w:rPr>
                <m:t>i=1</m:t>
              </m:r>
            </m:sub>
            <m:sup>
              <m:r>
                <w:rPr>
                  <w:rFonts w:ascii="Cambria Math" w:eastAsia="宋体" w:hAnsi="Cambria Math" w:cs="Times New Roman"/>
                  <w:color w:val="000000" w:themeColor="text1"/>
                  <w:sz w:val="22"/>
                  <w:szCs w:val="22"/>
                </w:rPr>
                <m:t>N</m:t>
              </m:r>
            </m:sup>
            <m:e>
              <m:sSub>
                <m:sSubPr>
                  <m:ctrlPr>
                    <w:rPr>
                      <w:rFonts w:ascii="Cambria Math" w:eastAsia="宋体" w:hAnsi="Cambria Math" w:cs="Times New Roman"/>
                      <w:color w:val="000000" w:themeColor="text1"/>
                      <w:sz w:val="22"/>
                      <w:szCs w:val="22"/>
                    </w:rPr>
                  </m:ctrlPr>
                </m:sSubPr>
                <m:e>
                  <m:r>
                    <w:rPr>
                      <w:rFonts w:ascii="Cambria Math" w:eastAsia="宋体" w:hAnsi="Cambria Math" w:cs="Times New Roman"/>
                      <w:color w:val="000000" w:themeColor="text1"/>
                      <w:sz w:val="22"/>
                      <w:szCs w:val="22"/>
                    </w:rPr>
                    <m:t>w</m:t>
                  </m:r>
                </m:e>
                <m:sub>
                  <m:r>
                    <w:rPr>
                      <w:rFonts w:ascii="Cambria Math" w:eastAsia="宋体" w:hAnsi="Cambria Math" w:cs="Times New Roman"/>
                      <w:color w:val="000000" w:themeColor="text1"/>
                      <w:sz w:val="22"/>
                      <w:szCs w:val="22"/>
                    </w:rPr>
                    <m:t>b,i</m:t>
                  </m:r>
                </m:sub>
              </m:sSub>
              <m:sSub>
                <m:sSubPr>
                  <m:ctrlPr>
                    <w:rPr>
                      <w:rFonts w:ascii="Cambria Math" w:eastAsia="宋体" w:hAnsi="Cambria Math" w:cs="Times New Roman"/>
                      <w:color w:val="000000" w:themeColor="text1"/>
                      <w:sz w:val="22"/>
                      <w:szCs w:val="22"/>
                    </w:rPr>
                  </m:ctrlPr>
                </m:sSubPr>
                <m:e>
                  <m:r>
                    <w:rPr>
                      <w:rFonts w:ascii="Cambria Math" w:eastAsia="宋体" w:hAnsi="Cambria Math" w:cs="Times New Roman"/>
                      <w:color w:val="000000" w:themeColor="text1"/>
                      <w:sz w:val="22"/>
                      <w:szCs w:val="22"/>
                    </w:rPr>
                    <m:t>r</m:t>
                  </m:r>
                </m:e>
                <m:sub>
                  <m:r>
                    <w:rPr>
                      <w:rFonts w:ascii="Cambria Math" w:eastAsia="宋体" w:hAnsi="Cambria Math" w:cs="Times New Roman"/>
                      <w:color w:val="000000" w:themeColor="text1"/>
                      <w:sz w:val="22"/>
                      <w:szCs w:val="22"/>
                    </w:rPr>
                    <m:t>b,i</m:t>
                  </m:r>
                </m:sub>
              </m:sSub>
            </m:e>
          </m:nary>
        </m:oMath>
      </m:oMathPara>
    </w:p>
    <w:p w14:paraId="63945C88" w14:textId="777853B3" w:rsidR="007C2BDD" w:rsidRPr="00CE25D9" w:rsidRDefault="007C2BDD" w:rsidP="002409F9">
      <w:pPr>
        <w:spacing w:line="360" w:lineRule="auto"/>
        <w:rPr>
          <w:rFonts w:ascii="Times New Roman" w:eastAsia="宋体" w:hAnsi="Times New Roman" w:cs="Times New Roman"/>
          <w:color w:val="000000" w:themeColor="text1"/>
          <w:sz w:val="22"/>
          <w:szCs w:val="22"/>
        </w:rPr>
      </w:pPr>
      <w:r w:rsidRPr="00CE25D9">
        <w:rPr>
          <w:rFonts w:ascii="Times New Roman" w:eastAsia="宋体" w:hAnsi="Times New Roman" w:cs="Times New Roman"/>
          <w:color w:val="000000" w:themeColor="text1"/>
          <w:sz w:val="22"/>
          <w:szCs w:val="22"/>
        </w:rPr>
        <w:t>因为</w:t>
      </w:r>
      <w:r w:rsidRPr="00CE25D9">
        <w:rPr>
          <w:rFonts w:ascii="Times New Roman" w:eastAsia="宋体" w:hAnsi="Times New Roman" w:cs="Times New Roman"/>
          <w:color w:val="000000" w:themeColor="text1"/>
          <w:sz w:val="22"/>
          <w:szCs w:val="22"/>
        </w:rPr>
        <w:t xml:space="preserve"> </w:t>
      </w:r>
      <m:oMath>
        <m:nary>
          <m:naryPr>
            <m:chr m:val="∑"/>
            <m:limLoc m:val="undOvr"/>
            <m:ctrlPr>
              <w:rPr>
                <w:rFonts w:ascii="Cambria Math" w:eastAsia="宋体" w:hAnsi="Cambria Math" w:cs="Times New Roman"/>
                <w:i/>
                <w:color w:val="000000" w:themeColor="text1"/>
                <w:sz w:val="22"/>
                <w:szCs w:val="22"/>
              </w:rPr>
            </m:ctrlPr>
          </m:naryPr>
          <m:sub>
            <m:r>
              <w:rPr>
                <w:rFonts w:ascii="Cambria Math" w:eastAsia="宋体" w:hAnsi="Cambria Math" w:cs="Times New Roman"/>
                <w:color w:val="000000" w:themeColor="text1"/>
                <w:sz w:val="22"/>
                <w:szCs w:val="22"/>
              </w:rPr>
              <m:t>i=1</m:t>
            </m:r>
          </m:sub>
          <m:sup>
            <m:r>
              <w:rPr>
                <w:rFonts w:ascii="Cambria Math" w:eastAsia="宋体" w:hAnsi="Cambria Math" w:cs="Times New Roman"/>
                <w:color w:val="000000" w:themeColor="text1"/>
                <w:sz w:val="22"/>
                <w:szCs w:val="22"/>
              </w:rPr>
              <m:t>N</m:t>
            </m:r>
          </m:sup>
          <m:e>
            <m:sSub>
              <m:sSubPr>
                <m:ctrlPr>
                  <w:rPr>
                    <w:rFonts w:ascii="Cambria Math" w:eastAsia="宋体" w:hAnsi="Cambria Math" w:cs="Times New Roman"/>
                    <w:color w:val="000000" w:themeColor="text1"/>
                    <w:sz w:val="22"/>
                    <w:szCs w:val="22"/>
                  </w:rPr>
                </m:ctrlPr>
              </m:sSubPr>
              <m:e>
                <m:r>
                  <w:rPr>
                    <w:rFonts w:ascii="Cambria Math" w:eastAsia="宋体" w:hAnsi="Cambria Math" w:cs="Times New Roman"/>
                    <w:color w:val="000000" w:themeColor="text1"/>
                    <w:sz w:val="22"/>
                    <w:szCs w:val="22"/>
                  </w:rPr>
                  <m:t>w</m:t>
                </m:r>
              </m:e>
              <m:sub>
                <m:r>
                  <w:rPr>
                    <w:rFonts w:ascii="Cambria Math" w:eastAsia="宋体" w:hAnsi="Cambria Math" w:cs="Times New Roman"/>
                    <w:color w:val="000000" w:themeColor="text1"/>
                    <w:sz w:val="22"/>
                    <w:szCs w:val="22"/>
                  </w:rPr>
                  <m:t>p,i</m:t>
                </m:r>
              </m:sub>
            </m:sSub>
          </m:e>
        </m:nary>
        <m:r>
          <w:rPr>
            <w:rFonts w:ascii="Cambria Math" w:eastAsia="宋体" w:hAnsi="Cambria Math" w:cs="Times New Roman"/>
            <w:color w:val="000000" w:themeColor="text1"/>
            <w:sz w:val="22"/>
            <w:szCs w:val="22"/>
          </w:rPr>
          <m:t>=</m:t>
        </m:r>
        <m:nary>
          <m:naryPr>
            <m:chr m:val="∑"/>
            <m:limLoc m:val="undOvr"/>
            <m:ctrlPr>
              <w:rPr>
                <w:rFonts w:ascii="Cambria Math" w:eastAsia="宋体" w:hAnsi="Cambria Math" w:cs="Times New Roman"/>
                <w:i/>
                <w:color w:val="000000" w:themeColor="text1"/>
                <w:sz w:val="22"/>
                <w:szCs w:val="22"/>
              </w:rPr>
            </m:ctrlPr>
          </m:naryPr>
          <m:sub>
            <m:r>
              <w:rPr>
                <w:rFonts w:ascii="Cambria Math" w:eastAsia="宋体" w:hAnsi="Cambria Math" w:cs="Times New Roman"/>
                <w:color w:val="000000" w:themeColor="text1"/>
                <w:sz w:val="22"/>
                <w:szCs w:val="22"/>
              </w:rPr>
              <m:t>i=1</m:t>
            </m:r>
          </m:sub>
          <m:sup>
            <m:r>
              <w:rPr>
                <w:rFonts w:ascii="Cambria Math" w:eastAsia="宋体" w:hAnsi="Cambria Math" w:cs="Times New Roman"/>
                <w:color w:val="000000" w:themeColor="text1"/>
                <w:sz w:val="22"/>
                <w:szCs w:val="22"/>
              </w:rPr>
              <m:t>N</m:t>
            </m:r>
          </m:sup>
          <m:e>
            <m:sSub>
              <m:sSubPr>
                <m:ctrlPr>
                  <w:rPr>
                    <w:rFonts w:ascii="Cambria Math" w:eastAsia="宋体" w:hAnsi="Cambria Math" w:cs="Times New Roman"/>
                    <w:color w:val="000000" w:themeColor="text1"/>
                    <w:sz w:val="22"/>
                    <w:szCs w:val="22"/>
                  </w:rPr>
                </m:ctrlPr>
              </m:sSubPr>
              <m:e>
                <m:r>
                  <w:rPr>
                    <w:rFonts w:ascii="Cambria Math" w:eastAsia="宋体" w:hAnsi="Cambria Math" w:cs="Times New Roman"/>
                    <w:color w:val="000000" w:themeColor="text1"/>
                    <w:sz w:val="22"/>
                    <w:szCs w:val="22"/>
                  </w:rPr>
                  <m:t>w</m:t>
                </m:r>
              </m:e>
              <m:sub>
                <m:r>
                  <w:rPr>
                    <w:rFonts w:ascii="Cambria Math" w:eastAsia="宋体" w:hAnsi="Cambria Math" w:cs="Times New Roman"/>
                    <w:color w:val="000000" w:themeColor="text1"/>
                    <w:sz w:val="22"/>
                    <w:szCs w:val="22"/>
                  </w:rPr>
                  <m:t>b,i</m:t>
                </m:r>
              </m:sub>
            </m:sSub>
          </m:e>
        </m:nary>
        <m:r>
          <w:rPr>
            <w:rFonts w:ascii="Cambria Math" w:eastAsia="宋体" w:hAnsi="Cambria Math" w:cs="Times New Roman"/>
            <w:color w:val="000000" w:themeColor="text1"/>
            <w:sz w:val="22"/>
            <w:szCs w:val="22"/>
          </w:rPr>
          <m:t>=1</m:t>
        </m:r>
      </m:oMath>
      <w:r w:rsidR="00CE25D9" w:rsidRPr="00CE25D9">
        <w:rPr>
          <w:rFonts w:ascii="Times New Roman" w:eastAsia="宋体" w:hAnsi="Times New Roman" w:cs="Times New Roman"/>
          <w:color w:val="000000" w:themeColor="text1"/>
          <w:sz w:val="22"/>
          <w:szCs w:val="22"/>
        </w:rPr>
        <w:t>，有：</w:t>
      </w:r>
    </w:p>
    <w:p w14:paraId="3CFBDECC" w14:textId="4DAEC12C" w:rsidR="007C2BDD" w:rsidRPr="00CE25D9" w:rsidRDefault="00C33824" w:rsidP="007C2BDD">
      <w:pPr>
        <w:rPr>
          <w:rFonts w:ascii="Times New Roman" w:eastAsia="宋体" w:hAnsi="Times New Roman" w:cs="Times New Roman"/>
          <w:sz w:val="22"/>
          <w:szCs w:val="22"/>
        </w:rPr>
      </w:pPr>
      <m:oMathPara>
        <m:oMath>
          <m:nary>
            <m:naryPr>
              <m:chr m:val="∑"/>
              <m:limLoc m:val="undOvr"/>
              <m:ctrlPr>
                <w:rPr>
                  <w:rFonts w:ascii="Cambria Math" w:eastAsia="宋体" w:hAnsi="Cambria Math" w:cs="Times New Roman"/>
                  <w:i/>
                  <w:color w:val="000000" w:themeColor="text1"/>
                  <w:sz w:val="22"/>
                  <w:szCs w:val="22"/>
                </w:rPr>
              </m:ctrlPr>
            </m:naryPr>
            <m:sub>
              <m:r>
                <w:rPr>
                  <w:rFonts w:ascii="Cambria Math" w:eastAsia="宋体" w:hAnsi="Cambria Math" w:cs="Times New Roman"/>
                  <w:color w:val="000000" w:themeColor="text1"/>
                  <w:sz w:val="22"/>
                  <w:szCs w:val="22"/>
                </w:rPr>
                <m:t>i=1</m:t>
              </m:r>
            </m:sub>
            <m:sup>
              <m:r>
                <w:rPr>
                  <w:rFonts w:ascii="Cambria Math" w:eastAsia="宋体" w:hAnsi="Cambria Math" w:cs="Times New Roman"/>
                  <w:color w:val="000000" w:themeColor="text1"/>
                  <w:sz w:val="22"/>
                  <w:szCs w:val="22"/>
                </w:rPr>
                <m:t>N</m:t>
              </m:r>
            </m:sup>
            <m:e>
              <m:sSub>
                <m:sSubPr>
                  <m:ctrlPr>
                    <w:rPr>
                      <w:rFonts w:ascii="Cambria Math" w:eastAsia="宋体" w:hAnsi="Cambria Math" w:cs="Times New Roman"/>
                      <w:color w:val="000000" w:themeColor="text1"/>
                      <w:sz w:val="22"/>
                      <w:szCs w:val="22"/>
                    </w:rPr>
                  </m:ctrlPr>
                </m:sSubPr>
                <m:e>
                  <m:r>
                    <w:rPr>
                      <w:rFonts w:ascii="Cambria Math" w:eastAsia="宋体" w:hAnsi="Cambria Math" w:cs="Times New Roman"/>
                      <w:color w:val="000000" w:themeColor="text1"/>
                      <w:sz w:val="22"/>
                      <w:szCs w:val="22"/>
                    </w:rPr>
                    <m:t>w</m:t>
                  </m:r>
                </m:e>
                <m:sub>
                  <m:r>
                    <w:rPr>
                      <w:rFonts w:ascii="Cambria Math" w:eastAsia="宋体" w:hAnsi="Cambria Math" w:cs="Times New Roman"/>
                      <w:color w:val="000000" w:themeColor="text1"/>
                      <w:sz w:val="22"/>
                      <w:szCs w:val="22"/>
                    </w:rPr>
                    <m:t>p,i</m:t>
                  </m:r>
                </m:sub>
              </m:sSub>
              <m:sSub>
                <m:sSubPr>
                  <m:ctrlPr>
                    <w:rPr>
                      <w:rFonts w:ascii="Cambria Math" w:eastAsia="宋体" w:hAnsi="Cambria Math" w:cs="Times New Roman"/>
                      <w:color w:val="000000" w:themeColor="text1"/>
                      <w:sz w:val="22"/>
                      <w:szCs w:val="22"/>
                    </w:rPr>
                  </m:ctrlPr>
                </m:sSubPr>
                <m:e>
                  <m:r>
                    <w:rPr>
                      <w:rFonts w:ascii="Cambria Math" w:eastAsia="宋体" w:hAnsi="Cambria Math" w:cs="Times New Roman"/>
                      <w:color w:val="000000" w:themeColor="text1"/>
                      <w:sz w:val="22"/>
                      <w:szCs w:val="22"/>
                    </w:rPr>
                    <m:t>r</m:t>
                  </m:r>
                </m:e>
                <m:sub>
                  <m:r>
                    <w:rPr>
                      <w:rFonts w:ascii="Cambria Math" w:eastAsia="宋体" w:hAnsi="Cambria Math" w:cs="Times New Roman"/>
                      <w:color w:val="000000" w:themeColor="text1"/>
                      <w:sz w:val="22"/>
                      <w:szCs w:val="22"/>
                    </w:rPr>
                    <m:t>b</m:t>
                  </m:r>
                </m:sub>
              </m:sSub>
            </m:e>
          </m:nary>
          <m:r>
            <w:rPr>
              <w:rFonts w:ascii="Cambria Math" w:eastAsia="宋体" w:hAnsi="Cambria Math" w:cs="Times New Roman"/>
              <w:color w:val="000000" w:themeColor="text1"/>
              <w:sz w:val="22"/>
              <w:szCs w:val="22"/>
            </w:rPr>
            <m:t>=</m:t>
          </m:r>
          <m:nary>
            <m:naryPr>
              <m:chr m:val="∑"/>
              <m:limLoc m:val="undOvr"/>
              <m:ctrlPr>
                <w:rPr>
                  <w:rFonts w:ascii="Cambria Math" w:eastAsia="宋体" w:hAnsi="Cambria Math" w:cs="Times New Roman"/>
                  <w:i/>
                  <w:color w:val="000000" w:themeColor="text1"/>
                  <w:sz w:val="22"/>
                  <w:szCs w:val="22"/>
                </w:rPr>
              </m:ctrlPr>
            </m:naryPr>
            <m:sub>
              <m:r>
                <w:rPr>
                  <w:rFonts w:ascii="Cambria Math" w:eastAsia="宋体" w:hAnsi="Cambria Math" w:cs="Times New Roman"/>
                  <w:color w:val="000000" w:themeColor="text1"/>
                  <w:sz w:val="22"/>
                  <w:szCs w:val="22"/>
                </w:rPr>
                <m:t>i=1</m:t>
              </m:r>
            </m:sub>
            <m:sup>
              <m:r>
                <w:rPr>
                  <w:rFonts w:ascii="Cambria Math" w:eastAsia="宋体" w:hAnsi="Cambria Math" w:cs="Times New Roman"/>
                  <w:color w:val="000000" w:themeColor="text1"/>
                  <w:sz w:val="22"/>
                  <w:szCs w:val="22"/>
                </w:rPr>
                <m:t>N</m:t>
              </m:r>
            </m:sup>
            <m:e>
              <m:sSub>
                <m:sSubPr>
                  <m:ctrlPr>
                    <w:rPr>
                      <w:rFonts w:ascii="Cambria Math" w:eastAsia="宋体" w:hAnsi="Cambria Math" w:cs="Times New Roman"/>
                      <w:color w:val="000000" w:themeColor="text1"/>
                      <w:sz w:val="22"/>
                      <w:szCs w:val="22"/>
                    </w:rPr>
                  </m:ctrlPr>
                </m:sSubPr>
                <m:e>
                  <m:r>
                    <w:rPr>
                      <w:rFonts w:ascii="Cambria Math" w:eastAsia="宋体" w:hAnsi="Cambria Math" w:cs="Times New Roman"/>
                      <w:color w:val="000000" w:themeColor="text1"/>
                      <w:sz w:val="22"/>
                      <w:szCs w:val="22"/>
                    </w:rPr>
                    <m:t>w</m:t>
                  </m:r>
                </m:e>
                <m:sub>
                  <m:r>
                    <w:rPr>
                      <w:rFonts w:ascii="Cambria Math" w:eastAsia="宋体" w:hAnsi="Cambria Math" w:cs="Times New Roman"/>
                      <w:color w:val="000000" w:themeColor="text1"/>
                      <w:sz w:val="22"/>
                      <w:szCs w:val="22"/>
                    </w:rPr>
                    <m:t>b,i</m:t>
                  </m:r>
                </m:sub>
              </m:sSub>
              <m:sSub>
                <m:sSubPr>
                  <m:ctrlPr>
                    <w:rPr>
                      <w:rFonts w:ascii="Cambria Math" w:eastAsia="宋体" w:hAnsi="Cambria Math" w:cs="Times New Roman"/>
                      <w:color w:val="000000" w:themeColor="text1"/>
                      <w:sz w:val="22"/>
                      <w:szCs w:val="22"/>
                    </w:rPr>
                  </m:ctrlPr>
                </m:sSubPr>
                <m:e>
                  <m:r>
                    <w:rPr>
                      <w:rFonts w:ascii="Cambria Math" w:eastAsia="宋体" w:hAnsi="Cambria Math" w:cs="Times New Roman"/>
                      <w:color w:val="000000" w:themeColor="text1"/>
                      <w:sz w:val="22"/>
                      <w:szCs w:val="22"/>
                    </w:rPr>
                    <m:t>r</m:t>
                  </m:r>
                </m:e>
                <m:sub>
                  <m:r>
                    <w:rPr>
                      <w:rFonts w:ascii="Cambria Math" w:eastAsia="宋体" w:hAnsi="Cambria Math" w:cs="Times New Roman"/>
                      <w:color w:val="000000" w:themeColor="text1"/>
                      <w:sz w:val="22"/>
                      <w:szCs w:val="22"/>
                    </w:rPr>
                    <m:t>b</m:t>
                  </m:r>
                </m:sub>
              </m:sSub>
            </m:e>
          </m:nary>
        </m:oMath>
      </m:oMathPara>
    </w:p>
    <w:p w14:paraId="3FE2025F" w14:textId="5C81BE97" w:rsidR="00445A06" w:rsidRDefault="00445A06" w:rsidP="00D415FB"/>
    <w:p w14:paraId="4B5A2401" w14:textId="17ACF5E5" w:rsidR="00372674" w:rsidRPr="009D0A26" w:rsidRDefault="00221889" w:rsidP="00372674">
      <w:pPr>
        <w:spacing w:line="360" w:lineRule="auto"/>
        <w:ind w:firstLine="420"/>
        <w:rPr>
          <w:rFonts w:ascii="Times New Roman" w:eastAsia="宋体" w:hAnsi="Times New Roman" w:cs="Times New Roman"/>
          <w:sz w:val="22"/>
          <w:szCs w:val="22"/>
        </w:rPr>
      </w:pPr>
      <w:r w:rsidRPr="009D0A26">
        <w:rPr>
          <w:rFonts w:ascii="Times New Roman" w:eastAsia="宋体" w:hAnsi="Times New Roman" w:cs="Times New Roman" w:hint="eastAsia"/>
          <w:sz w:val="22"/>
          <w:szCs w:val="22"/>
        </w:rPr>
        <w:t>因此，</w:t>
      </w:r>
      <w:r w:rsidRPr="009D0A26">
        <w:rPr>
          <w:rFonts w:ascii="Times New Roman" w:eastAsia="宋体" w:hAnsi="Times New Roman" w:cs="Times New Roman"/>
          <w:sz w:val="22"/>
          <w:szCs w:val="22"/>
        </w:rPr>
        <w:t xml:space="preserve"> BHB</w:t>
      </w:r>
      <w:r w:rsidRPr="009D0A26">
        <w:rPr>
          <w:rFonts w:ascii="Times New Roman" w:eastAsia="宋体" w:hAnsi="Times New Roman" w:cs="Times New Roman"/>
          <w:sz w:val="22"/>
          <w:szCs w:val="22"/>
        </w:rPr>
        <w:t>和</w:t>
      </w:r>
      <w:r w:rsidRPr="009D0A26">
        <w:rPr>
          <w:rFonts w:ascii="Times New Roman" w:eastAsia="宋体" w:hAnsi="Times New Roman" w:cs="Times New Roman"/>
          <w:sz w:val="22"/>
          <w:szCs w:val="22"/>
        </w:rPr>
        <w:t>BF</w:t>
      </w:r>
      <w:r w:rsidRPr="009D0A26">
        <w:rPr>
          <w:rFonts w:ascii="Times New Roman" w:eastAsia="宋体" w:hAnsi="Times New Roman" w:cs="Times New Roman"/>
          <w:sz w:val="22"/>
          <w:szCs w:val="22"/>
        </w:rPr>
        <w:t>计算得到的每类资产配置收益不同，但各类资产的配置收益之和是相等的。</w:t>
      </w:r>
      <w:r w:rsidR="00CE25D9" w:rsidRPr="009D0A26">
        <w:rPr>
          <w:rFonts w:ascii="Times New Roman" w:eastAsia="宋体" w:hAnsi="Times New Roman" w:cs="Times New Roman" w:hint="eastAsia"/>
          <w:sz w:val="22"/>
          <w:szCs w:val="22"/>
        </w:rPr>
        <w:t>BHB</w:t>
      </w:r>
      <w:r w:rsidR="00CE25D9" w:rsidRPr="009D0A26">
        <w:rPr>
          <w:rFonts w:ascii="Times New Roman" w:eastAsia="宋体" w:hAnsi="Times New Roman" w:cs="Times New Roman" w:hint="eastAsia"/>
          <w:sz w:val="22"/>
          <w:szCs w:val="22"/>
        </w:rPr>
        <w:t>和</w:t>
      </w:r>
      <w:r w:rsidR="00CE25D9" w:rsidRPr="009D0A26">
        <w:rPr>
          <w:rFonts w:ascii="Times New Roman" w:eastAsia="宋体" w:hAnsi="Times New Roman" w:cs="Times New Roman" w:hint="eastAsia"/>
          <w:sz w:val="22"/>
          <w:szCs w:val="22"/>
        </w:rPr>
        <w:t>BF</w:t>
      </w:r>
      <w:r w:rsidR="00CE25D9" w:rsidRPr="009D0A26">
        <w:rPr>
          <w:rFonts w:ascii="Times New Roman" w:eastAsia="宋体" w:hAnsi="Times New Roman" w:cs="Times New Roman" w:hint="eastAsia"/>
          <w:sz w:val="22"/>
          <w:szCs w:val="22"/>
        </w:rPr>
        <w:t>的优缺点总结见表附录表</w:t>
      </w:r>
      <w:r w:rsidRPr="009D0A26">
        <w:rPr>
          <w:rFonts w:ascii="Times New Roman" w:eastAsia="宋体" w:hAnsi="Times New Roman" w:cs="Times New Roman"/>
          <w:sz w:val="22"/>
          <w:szCs w:val="22"/>
        </w:rPr>
        <w:t>5</w:t>
      </w:r>
      <w:r w:rsidR="00CE25D9" w:rsidRPr="009D0A26">
        <w:rPr>
          <w:rFonts w:ascii="Times New Roman" w:eastAsia="宋体" w:hAnsi="Times New Roman" w:cs="Times New Roman" w:hint="eastAsia"/>
          <w:sz w:val="22"/>
          <w:szCs w:val="22"/>
        </w:rPr>
        <w:t>.1</w:t>
      </w:r>
      <w:r w:rsidR="00CE25D9" w:rsidRPr="009D0A26">
        <w:rPr>
          <w:rStyle w:val="a9"/>
          <w:rFonts w:ascii="Times New Roman" w:eastAsia="宋体" w:hAnsi="Times New Roman" w:cs="Times New Roman"/>
          <w:sz w:val="22"/>
          <w:szCs w:val="22"/>
        </w:rPr>
        <w:footnoteReference w:id="2"/>
      </w:r>
      <w:r w:rsidR="005D5BD4" w:rsidRPr="009D0A26">
        <w:rPr>
          <w:rFonts w:ascii="Times New Roman" w:eastAsia="宋体" w:hAnsi="Times New Roman" w:cs="Times New Roman"/>
          <w:sz w:val="22"/>
          <w:szCs w:val="22"/>
        </w:rPr>
        <w:t>。</w:t>
      </w:r>
      <w:r w:rsidR="00372674" w:rsidRPr="009D0A26">
        <w:rPr>
          <w:rFonts w:ascii="Times New Roman" w:eastAsia="宋体" w:hAnsi="Times New Roman" w:cs="Times New Roman" w:hint="eastAsia"/>
          <w:sz w:val="22"/>
          <w:szCs w:val="22"/>
        </w:rPr>
        <w:t>米筐</w:t>
      </w:r>
      <w:r w:rsidR="00372674" w:rsidRPr="009D0A26">
        <w:rPr>
          <w:rFonts w:ascii="Times New Roman" w:eastAsia="宋体" w:hAnsi="Times New Roman" w:cs="Times New Roman" w:hint="eastAsia"/>
          <w:sz w:val="22"/>
          <w:szCs w:val="22"/>
        </w:rPr>
        <w:t>AMS</w:t>
      </w:r>
      <w:r w:rsidR="00372674" w:rsidRPr="009D0A26">
        <w:rPr>
          <w:rFonts w:ascii="Times New Roman" w:eastAsia="宋体" w:hAnsi="Times New Roman" w:cs="Times New Roman" w:hint="eastAsia"/>
          <w:sz w:val="22"/>
          <w:szCs w:val="22"/>
        </w:rPr>
        <w:t>系统目前采用</w:t>
      </w:r>
      <w:r w:rsidR="00372674" w:rsidRPr="009D0A26">
        <w:rPr>
          <w:rFonts w:ascii="Times New Roman" w:eastAsia="宋体" w:hAnsi="Times New Roman" w:cs="Times New Roman" w:hint="eastAsia"/>
          <w:sz w:val="22"/>
          <w:szCs w:val="22"/>
        </w:rPr>
        <w:t>BHB</w:t>
      </w:r>
      <w:r w:rsidR="00372674" w:rsidRPr="009D0A26">
        <w:rPr>
          <w:rFonts w:ascii="Times New Roman" w:eastAsia="宋体" w:hAnsi="Times New Roman" w:cs="Times New Roman" w:hint="eastAsia"/>
          <w:sz w:val="22"/>
          <w:szCs w:val="22"/>
        </w:rPr>
        <w:t>形式</w:t>
      </w:r>
      <w:r w:rsidR="00372674" w:rsidRPr="009D0A26">
        <w:rPr>
          <w:rFonts w:ascii="Times New Roman" w:eastAsia="宋体" w:hAnsi="Times New Roman" w:cs="Times New Roman" w:hint="eastAsia"/>
          <w:sz w:val="22"/>
          <w:szCs w:val="22"/>
        </w:rPr>
        <w:t xml:space="preserve"> Brinson</w:t>
      </w:r>
      <w:r w:rsidR="00372674" w:rsidRPr="009D0A26">
        <w:rPr>
          <w:rFonts w:ascii="Times New Roman" w:eastAsia="宋体" w:hAnsi="Times New Roman" w:cs="Times New Roman" w:hint="eastAsia"/>
          <w:sz w:val="22"/>
          <w:szCs w:val="22"/>
        </w:rPr>
        <w:t>模型，以保证每类资产的“配置收益”和“选择收益”之和等于其主动收益。</w:t>
      </w:r>
    </w:p>
    <w:p w14:paraId="616213AD" w14:textId="77777777" w:rsidR="00821537" w:rsidRPr="00CE25D9" w:rsidRDefault="00821537" w:rsidP="00372674">
      <w:pPr>
        <w:spacing w:line="360" w:lineRule="auto"/>
        <w:ind w:firstLine="420"/>
        <w:rPr>
          <w:rFonts w:ascii="Times New Roman" w:eastAsia="宋体" w:hAnsi="Times New Roman" w:cs="Times New Roman"/>
        </w:rPr>
      </w:pPr>
    </w:p>
    <w:p w14:paraId="0AEF75C1" w14:textId="3A1F226D" w:rsidR="0035283D" w:rsidRPr="004A2A10" w:rsidRDefault="004A2A10" w:rsidP="00221889">
      <w:pPr>
        <w:spacing w:line="288" w:lineRule="auto"/>
        <w:jc w:val="center"/>
        <w:rPr>
          <w:rFonts w:ascii="Times New Roman" w:eastAsia="宋体" w:hAnsi="Times New Roman" w:cs="Times New Roman"/>
          <w:sz w:val="22"/>
          <w:szCs w:val="22"/>
        </w:rPr>
      </w:pPr>
      <w:r w:rsidRPr="004A2A10">
        <w:rPr>
          <w:rFonts w:ascii="Times New Roman" w:eastAsia="宋体" w:hAnsi="Times New Roman" w:cs="Times New Roman"/>
          <w:sz w:val="22"/>
          <w:szCs w:val="22"/>
        </w:rPr>
        <w:t>附录表</w:t>
      </w:r>
      <w:r w:rsidR="00221889">
        <w:rPr>
          <w:rFonts w:ascii="Times New Roman" w:eastAsia="宋体" w:hAnsi="Times New Roman" w:cs="Times New Roman"/>
          <w:sz w:val="22"/>
          <w:szCs w:val="22"/>
        </w:rPr>
        <w:t>5</w:t>
      </w:r>
      <w:r w:rsidR="00D13D3D">
        <w:rPr>
          <w:rFonts w:ascii="Times New Roman" w:eastAsia="宋体" w:hAnsi="Times New Roman" w:cs="Times New Roman"/>
          <w:sz w:val="22"/>
          <w:szCs w:val="22"/>
        </w:rPr>
        <w:t>.1</w:t>
      </w:r>
      <w:r w:rsidR="00D13D3D">
        <w:rPr>
          <w:rFonts w:ascii="Times New Roman" w:eastAsia="宋体" w:hAnsi="Times New Roman" w:cs="Times New Roman" w:hint="eastAsia"/>
          <w:sz w:val="22"/>
          <w:szCs w:val="22"/>
        </w:rPr>
        <w:t>：</w:t>
      </w:r>
      <w:r w:rsidRPr="004A2A10">
        <w:rPr>
          <w:rFonts w:ascii="Times New Roman" w:eastAsia="宋体" w:hAnsi="Times New Roman" w:cs="Times New Roman"/>
          <w:sz w:val="22"/>
          <w:szCs w:val="22"/>
        </w:rPr>
        <w:t>BHB</w:t>
      </w:r>
      <w:r w:rsidRPr="004A2A10">
        <w:rPr>
          <w:rFonts w:ascii="Times New Roman" w:eastAsia="宋体" w:hAnsi="Times New Roman" w:cs="Times New Roman"/>
          <w:sz w:val="22"/>
          <w:szCs w:val="22"/>
        </w:rPr>
        <w:t>和</w:t>
      </w:r>
      <w:r w:rsidRPr="004A2A10">
        <w:rPr>
          <w:rFonts w:ascii="Times New Roman" w:eastAsia="宋体" w:hAnsi="Times New Roman" w:cs="Times New Roman"/>
          <w:sz w:val="22"/>
          <w:szCs w:val="22"/>
        </w:rPr>
        <w:t>BF</w:t>
      </w:r>
      <w:r w:rsidRPr="004A2A10">
        <w:rPr>
          <w:rFonts w:ascii="Times New Roman" w:eastAsia="宋体" w:hAnsi="Times New Roman" w:cs="Times New Roman"/>
          <w:sz w:val="22"/>
          <w:szCs w:val="22"/>
        </w:rPr>
        <w:t>优缺点对比</w:t>
      </w:r>
    </w:p>
    <w:tbl>
      <w:tblPr>
        <w:tblStyle w:val="2-3"/>
        <w:tblW w:w="0" w:type="auto"/>
        <w:tblLook w:val="04A0" w:firstRow="1" w:lastRow="0" w:firstColumn="1" w:lastColumn="0" w:noHBand="0" w:noVBand="1"/>
      </w:tblPr>
      <w:tblGrid>
        <w:gridCol w:w="1980"/>
        <w:gridCol w:w="3402"/>
        <w:gridCol w:w="3248"/>
      </w:tblGrid>
      <w:tr w:rsidR="0035283D" w:rsidRPr="00F31D30" w14:paraId="33E85E46" w14:textId="77777777" w:rsidTr="001926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uto"/>
              <w:left w:val="single" w:sz="4" w:space="0" w:color="auto"/>
            </w:tcBorders>
            <w:shd w:val="clear" w:color="auto" w:fill="1F4E79" w:themeFill="accent5" w:themeFillShade="80"/>
          </w:tcPr>
          <w:p w14:paraId="70B26B7B" w14:textId="5318D1AF" w:rsidR="0035283D" w:rsidRPr="00192640" w:rsidRDefault="0035283D" w:rsidP="004A2A10">
            <w:pPr>
              <w:spacing w:line="288" w:lineRule="auto"/>
              <w:jc w:val="center"/>
              <w:rPr>
                <w:rFonts w:ascii="Times New Roman" w:eastAsia="宋体" w:hAnsi="Times New Roman" w:cs="Times New Roman"/>
                <w:b w:val="0"/>
                <w:color w:val="FFFFFF" w:themeColor="background1"/>
                <w:sz w:val="22"/>
                <w:szCs w:val="22"/>
              </w:rPr>
            </w:pPr>
            <w:r w:rsidRPr="00192640">
              <w:rPr>
                <w:rFonts w:ascii="Times New Roman" w:eastAsia="宋体" w:hAnsi="Times New Roman" w:cs="Times New Roman"/>
                <w:b w:val="0"/>
                <w:color w:val="FFFFFF" w:themeColor="background1"/>
                <w:sz w:val="22"/>
                <w:szCs w:val="22"/>
              </w:rPr>
              <w:t>Brinson</w:t>
            </w:r>
            <w:r w:rsidRPr="00192640">
              <w:rPr>
                <w:rFonts w:ascii="Times New Roman" w:eastAsia="宋体" w:hAnsi="Times New Roman" w:cs="Times New Roman"/>
                <w:b w:val="0"/>
                <w:color w:val="FFFFFF" w:themeColor="background1"/>
                <w:sz w:val="22"/>
                <w:szCs w:val="22"/>
              </w:rPr>
              <w:t>归因模型</w:t>
            </w:r>
          </w:p>
        </w:tc>
        <w:tc>
          <w:tcPr>
            <w:tcW w:w="3402" w:type="dxa"/>
            <w:tcBorders>
              <w:top w:val="single" w:sz="4" w:space="0" w:color="auto"/>
            </w:tcBorders>
            <w:shd w:val="clear" w:color="auto" w:fill="1F4E79" w:themeFill="accent5" w:themeFillShade="80"/>
          </w:tcPr>
          <w:p w14:paraId="07D23038" w14:textId="2539F02A" w:rsidR="0035283D" w:rsidRPr="00192640" w:rsidRDefault="0035283D" w:rsidP="004A2A10">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FFFF" w:themeColor="background1"/>
                <w:sz w:val="22"/>
                <w:szCs w:val="22"/>
              </w:rPr>
            </w:pPr>
            <w:r w:rsidRPr="00192640">
              <w:rPr>
                <w:rFonts w:ascii="Times New Roman" w:eastAsia="宋体" w:hAnsi="Times New Roman" w:cs="Times New Roman"/>
                <w:b w:val="0"/>
                <w:color w:val="FFFFFF" w:themeColor="background1"/>
                <w:sz w:val="22"/>
                <w:szCs w:val="22"/>
              </w:rPr>
              <w:t>优点</w:t>
            </w:r>
          </w:p>
        </w:tc>
        <w:tc>
          <w:tcPr>
            <w:tcW w:w="3248" w:type="dxa"/>
            <w:tcBorders>
              <w:top w:val="single" w:sz="4" w:space="0" w:color="auto"/>
              <w:right w:val="single" w:sz="4" w:space="0" w:color="auto"/>
            </w:tcBorders>
            <w:shd w:val="clear" w:color="auto" w:fill="1F4E79" w:themeFill="accent5" w:themeFillShade="80"/>
          </w:tcPr>
          <w:p w14:paraId="2590826D" w14:textId="308C2803" w:rsidR="0035283D" w:rsidRPr="00192640" w:rsidRDefault="0035283D" w:rsidP="004A2A10">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FFFF" w:themeColor="background1"/>
                <w:sz w:val="22"/>
                <w:szCs w:val="22"/>
              </w:rPr>
            </w:pPr>
            <w:r w:rsidRPr="00192640">
              <w:rPr>
                <w:rFonts w:ascii="Times New Roman" w:eastAsia="宋体" w:hAnsi="Times New Roman" w:cs="Times New Roman"/>
                <w:b w:val="0"/>
                <w:color w:val="FFFFFF" w:themeColor="background1"/>
                <w:sz w:val="22"/>
                <w:szCs w:val="22"/>
              </w:rPr>
              <w:t>缺点</w:t>
            </w:r>
          </w:p>
        </w:tc>
      </w:tr>
      <w:tr w:rsidR="0035283D" w:rsidRPr="00F31D30" w14:paraId="0DE11929" w14:textId="77777777" w:rsidTr="0019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006C7123" w14:textId="77777777" w:rsidR="00192640" w:rsidRDefault="00192640" w:rsidP="004A2A10">
            <w:pPr>
              <w:spacing w:line="288" w:lineRule="auto"/>
              <w:jc w:val="center"/>
              <w:rPr>
                <w:rFonts w:ascii="Times New Roman" w:eastAsia="宋体" w:hAnsi="Times New Roman" w:cs="Times New Roman"/>
                <w:b w:val="0"/>
                <w:sz w:val="22"/>
                <w:szCs w:val="22"/>
              </w:rPr>
            </w:pPr>
          </w:p>
          <w:p w14:paraId="747572A0" w14:textId="15FF5BAB" w:rsidR="0035283D" w:rsidRPr="00192640" w:rsidRDefault="0035283D" w:rsidP="004A2A10">
            <w:pPr>
              <w:spacing w:line="288" w:lineRule="auto"/>
              <w:jc w:val="center"/>
              <w:rPr>
                <w:rFonts w:ascii="Times New Roman" w:eastAsia="宋体" w:hAnsi="Times New Roman" w:cs="Times New Roman"/>
                <w:b w:val="0"/>
                <w:sz w:val="22"/>
                <w:szCs w:val="22"/>
              </w:rPr>
            </w:pPr>
            <w:r w:rsidRPr="00192640">
              <w:rPr>
                <w:rFonts w:ascii="Times New Roman" w:eastAsia="宋体" w:hAnsi="Times New Roman" w:cs="Times New Roman"/>
                <w:b w:val="0"/>
                <w:sz w:val="22"/>
                <w:szCs w:val="22"/>
              </w:rPr>
              <w:t>BHB</w:t>
            </w:r>
          </w:p>
        </w:tc>
        <w:tc>
          <w:tcPr>
            <w:tcW w:w="3402" w:type="dxa"/>
          </w:tcPr>
          <w:p w14:paraId="58BB641A" w14:textId="411C60E4" w:rsidR="0035283D" w:rsidRPr="00192640" w:rsidRDefault="005D7802" w:rsidP="004A2A10">
            <w:pPr>
              <w:spacing w:line="288"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szCs w:val="22"/>
              </w:rPr>
            </w:pPr>
            <w:r w:rsidRPr="00192640">
              <w:rPr>
                <w:rFonts w:ascii="Times New Roman" w:eastAsia="宋体" w:hAnsi="Times New Roman" w:cs="Times New Roman" w:hint="eastAsia"/>
                <w:sz w:val="22"/>
                <w:szCs w:val="22"/>
              </w:rPr>
              <w:t>在混合资产组合中，</w:t>
            </w:r>
            <w:r w:rsidR="00372674" w:rsidRPr="00192640">
              <w:rPr>
                <w:rFonts w:ascii="Times New Roman" w:eastAsia="宋体" w:hAnsi="Times New Roman" w:cs="Times New Roman" w:hint="eastAsia"/>
                <w:sz w:val="22"/>
                <w:szCs w:val="22"/>
              </w:rPr>
              <w:t>每</w:t>
            </w:r>
            <w:r w:rsidR="00F31D30" w:rsidRPr="00192640">
              <w:rPr>
                <w:rFonts w:ascii="Times New Roman" w:eastAsia="宋体" w:hAnsi="Times New Roman" w:cs="Times New Roman" w:hint="eastAsia"/>
                <w:sz w:val="22"/>
                <w:szCs w:val="22"/>
              </w:rPr>
              <w:t>类资产</w:t>
            </w:r>
            <w:r w:rsidRPr="00192640">
              <w:rPr>
                <w:rFonts w:ascii="Times New Roman" w:eastAsia="宋体" w:hAnsi="Times New Roman" w:cs="Times New Roman" w:hint="eastAsia"/>
                <w:sz w:val="22"/>
                <w:szCs w:val="22"/>
              </w:rPr>
              <w:t>主动收益等于其“配置收益”和</w:t>
            </w:r>
            <w:proofErr w:type="gramStart"/>
            <w:r w:rsidRPr="00192640">
              <w:rPr>
                <w:rFonts w:ascii="Times New Roman" w:eastAsia="宋体" w:hAnsi="Times New Roman" w:cs="Times New Roman" w:hint="eastAsia"/>
                <w:sz w:val="22"/>
                <w:szCs w:val="22"/>
              </w:rPr>
              <w:t>“</w:t>
            </w:r>
            <w:proofErr w:type="gramEnd"/>
            <w:r w:rsidRPr="00192640">
              <w:rPr>
                <w:rFonts w:ascii="Times New Roman" w:eastAsia="宋体" w:hAnsi="Times New Roman" w:cs="Times New Roman" w:hint="eastAsia"/>
                <w:sz w:val="22"/>
                <w:szCs w:val="22"/>
              </w:rPr>
              <w:t>选择收益“之和</w:t>
            </w:r>
          </w:p>
        </w:tc>
        <w:tc>
          <w:tcPr>
            <w:tcW w:w="3248" w:type="dxa"/>
            <w:tcBorders>
              <w:right w:val="single" w:sz="4" w:space="0" w:color="auto"/>
            </w:tcBorders>
          </w:tcPr>
          <w:p w14:paraId="27FC1C94" w14:textId="5566925B" w:rsidR="0035283D" w:rsidRPr="00192640" w:rsidRDefault="005D7802" w:rsidP="004A2A10">
            <w:pPr>
              <w:spacing w:line="288"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szCs w:val="22"/>
              </w:rPr>
            </w:pPr>
            <w:r w:rsidRPr="00192640">
              <w:rPr>
                <w:rFonts w:ascii="Times New Roman" w:eastAsia="宋体" w:hAnsi="Times New Roman" w:cs="Times New Roman" w:hint="eastAsia"/>
                <w:sz w:val="22"/>
                <w:szCs w:val="22"/>
              </w:rPr>
              <w:t>配置收益计算考虑基准中各类资产的绝对收益。此时，若某一资产收益低于基准，但其绝对收益为正，则配置收益仍未正</w:t>
            </w:r>
          </w:p>
        </w:tc>
      </w:tr>
      <w:tr w:rsidR="0035283D" w:rsidRPr="00F31D30" w14:paraId="3609D410" w14:textId="77777777" w:rsidTr="00192640">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bottom w:val="single" w:sz="4" w:space="0" w:color="auto"/>
            </w:tcBorders>
          </w:tcPr>
          <w:p w14:paraId="4E3C2ACB" w14:textId="77777777" w:rsidR="00192640" w:rsidRDefault="00192640" w:rsidP="004A2A10">
            <w:pPr>
              <w:spacing w:line="288" w:lineRule="auto"/>
              <w:jc w:val="center"/>
              <w:rPr>
                <w:rFonts w:ascii="Times New Roman" w:eastAsia="宋体" w:hAnsi="Times New Roman" w:cs="Times New Roman"/>
                <w:b w:val="0"/>
                <w:sz w:val="22"/>
                <w:szCs w:val="22"/>
              </w:rPr>
            </w:pPr>
          </w:p>
          <w:p w14:paraId="0F8EE0A3" w14:textId="5B3D002A" w:rsidR="0035283D" w:rsidRPr="00192640" w:rsidRDefault="0035283D" w:rsidP="004A2A10">
            <w:pPr>
              <w:spacing w:line="288" w:lineRule="auto"/>
              <w:jc w:val="center"/>
              <w:rPr>
                <w:rFonts w:ascii="Times New Roman" w:eastAsia="宋体" w:hAnsi="Times New Roman" w:cs="Times New Roman"/>
                <w:b w:val="0"/>
                <w:sz w:val="22"/>
                <w:szCs w:val="22"/>
              </w:rPr>
            </w:pPr>
            <w:r w:rsidRPr="00192640">
              <w:rPr>
                <w:rFonts w:ascii="Times New Roman" w:eastAsia="宋体" w:hAnsi="Times New Roman" w:cs="Times New Roman"/>
                <w:b w:val="0"/>
                <w:sz w:val="22"/>
                <w:szCs w:val="22"/>
              </w:rPr>
              <w:t>BF</w:t>
            </w:r>
          </w:p>
        </w:tc>
        <w:tc>
          <w:tcPr>
            <w:tcW w:w="3402" w:type="dxa"/>
            <w:tcBorders>
              <w:bottom w:val="single" w:sz="4" w:space="0" w:color="auto"/>
            </w:tcBorders>
          </w:tcPr>
          <w:p w14:paraId="774C7D2A" w14:textId="6260FD3A" w:rsidR="0035283D" w:rsidRPr="00192640" w:rsidRDefault="005D7802" w:rsidP="004A2A10">
            <w:pPr>
              <w:spacing w:line="288"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sidRPr="00192640">
              <w:rPr>
                <w:rFonts w:ascii="Times New Roman" w:eastAsia="宋体" w:hAnsi="Times New Roman" w:cs="Times New Roman" w:hint="eastAsia"/>
                <w:sz w:val="22"/>
                <w:szCs w:val="22"/>
              </w:rPr>
              <w:t>配置收益计算考虑基准中各类资产的相对收益，此时若基准中资产的收益高于基准，</w:t>
            </w:r>
            <w:r w:rsidR="00552754" w:rsidRPr="00192640">
              <w:rPr>
                <w:rFonts w:ascii="Times New Roman" w:eastAsia="宋体" w:hAnsi="Times New Roman" w:cs="Times New Roman" w:hint="eastAsia"/>
                <w:sz w:val="22"/>
                <w:szCs w:val="22"/>
              </w:rPr>
              <w:t>配置收益为正；反之则为负</w:t>
            </w:r>
          </w:p>
        </w:tc>
        <w:tc>
          <w:tcPr>
            <w:tcW w:w="3248" w:type="dxa"/>
            <w:tcBorders>
              <w:bottom w:val="single" w:sz="4" w:space="0" w:color="auto"/>
              <w:right w:val="single" w:sz="4" w:space="0" w:color="auto"/>
            </w:tcBorders>
          </w:tcPr>
          <w:p w14:paraId="4C6ABE0D" w14:textId="0924DAA9" w:rsidR="0035283D" w:rsidRPr="00192640" w:rsidRDefault="00552754" w:rsidP="004A2A10">
            <w:pPr>
              <w:spacing w:line="288"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sidRPr="00192640">
              <w:rPr>
                <w:rFonts w:ascii="Times New Roman" w:eastAsia="宋体" w:hAnsi="Times New Roman" w:cs="Times New Roman" w:hint="eastAsia"/>
                <w:sz w:val="22"/>
                <w:szCs w:val="22"/>
              </w:rPr>
              <w:t>在混合资产组合中，每一类资产主动收益不一定等于其“配置收益”和</w:t>
            </w:r>
            <w:proofErr w:type="gramStart"/>
            <w:r w:rsidRPr="00192640">
              <w:rPr>
                <w:rFonts w:ascii="Times New Roman" w:eastAsia="宋体" w:hAnsi="Times New Roman" w:cs="Times New Roman" w:hint="eastAsia"/>
                <w:sz w:val="22"/>
                <w:szCs w:val="22"/>
              </w:rPr>
              <w:t>“</w:t>
            </w:r>
            <w:proofErr w:type="gramEnd"/>
            <w:r w:rsidRPr="00192640">
              <w:rPr>
                <w:rFonts w:ascii="Times New Roman" w:eastAsia="宋体" w:hAnsi="Times New Roman" w:cs="Times New Roman" w:hint="eastAsia"/>
                <w:sz w:val="22"/>
                <w:szCs w:val="22"/>
              </w:rPr>
              <w:t>选择收益“之和</w:t>
            </w:r>
          </w:p>
        </w:tc>
      </w:tr>
    </w:tbl>
    <w:p w14:paraId="5A8F3D83" w14:textId="41FDF82D" w:rsidR="0035283D" w:rsidRDefault="0035283D"/>
    <w:p w14:paraId="2FE3FF01" w14:textId="05FCE22C" w:rsidR="009A5D58" w:rsidRPr="007C2BDD" w:rsidRDefault="009A5D58" w:rsidP="001C6F31">
      <w:pPr>
        <w:spacing w:line="360" w:lineRule="auto"/>
        <w:ind w:firstLine="420"/>
        <w:rPr>
          <w:rFonts w:ascii="Times New Roman" w:eastAsia="宋体" w:hAnsi="Times New Roman" w:cs="Times New Roman"/>
          <w:sz w:val="22"/>
          <w:szCs w:val="22"/>
        </w:rPr>
      </w:pPr>
      <w:r w:rsidRPr="009A5D58">
        <w:rPr>
          <w:rFonts w:ascii="Times New Roman" w:eastAsia="宋体" w:hAnsi="Times New Roman" w:cs="Times New Roman"/>
          <w:sz w:val="22"/>
          <w:szCs w:val="22"/>
        </w:rPr>
        <w:t>针对</w:t>
      </w:r>
      <w:r>
        <w:rPr>
          <w:rFonts w:ascii="Times New Roman" w:eastAsia="宋体" w:hAnsi="Times New Roman" w:cs="Times New Roman" w:hint="eastAsia"/>
          <w:sz w:val="22"/>
          <w:szCs w:val="22"/>
        </w:rPr>
        <w:t>选择收益的不同处理，</w:t>
      </w:r>
      <w:r w:rsidRPr="007C2BDD">
        <w:rPr>
          <w:rFonts w:ascii="Times New Roman" w:eastAsia="宋体" w:hAnsi="Times New Roman" w:cs="Times New Roman"/>
          <w:sz w:val="22"/>
          <w:szCs w:val="22"/>
        </w:rPr>
        <w:t>Brinson</w:t>
      </w:r>
      <w:r w:rsidRPr="007C2BDD">
        <w:rPr>
          <w:rFonts w:ascii="Times New Roman" w:eastAsia="宋体" w:hAnsi="Times New Roman" w:cs="Times New Roman"/>
          <w:sz w:val="22"/>
          <w:szCs w:val="22"/>
        </w:rPr>
        <w:t>模型有</w:t>
      </w:r>
      <w:r>
        <w:rPr>
          <w:rFonts w:ascii="Times New Roman" w:eastAsia="宋体" w:hAnsi="Times New Roman" w:cs="Times New Roman" w:hint="eastAsia"/>
          <w:sz w:val="22"/>
          <w:szCs w:val="22"/>
        </w:rPr>
        <w:t>带交互作用项</w:t>
      </w:r>
      <w:r w:rsidRPr="007C2BDD">
        <w:rPr>
          <w:rFonts w:ascii="Times New Roman" w:eastAsia="宋体" w:hAnsi="Times New Roman" w:cs="Times New Roman"/>
          <w:sz w:val="22"/>
          <w:szCs w:val="22"/>
        </w:rPr>
        <w:t>和</w:t>
      </w:r>
      <w:r>
        <w:rPr>
          <w:rFonts w:ascii="Times New Roman" w:eastAsia="宋体" w:hAnsi="Times New Roman" w:cs="Times New Roman" w:hint="eastAsia"/>
          <w:sz w:val="22"/>
          <w:szCs w:val="22"/>
        </w:rPr>
        <w:t>不带交互作用</w:t>
      </w:r>
      <w:proofErr w:type="gramStart"/>
      <w:r>
        <w:rPr>
          <w:rFonts w:ascii="Times New Roman" w:eastAsia="宋体" w:hAnsi="Times New Roman" w:cs="Times New Roman" w:hint="eastAsia"/>
          <w:sz w:val="22"/>
          <w:szCs w:val="22"/>
        </w:rPr>
        <w:t>项</w:t>
      </w:r>
      <w:r w:rsidRPr="007C2BDD">
        <w:rPr>
          <w:rFonts w:ascii="Times New Roman" w:eastAsia="宋体" w:hAnsi="Times New Roman" w:cs="Times New Roman"/>
          <w:sz w:val="22"/>
          <w:szCs w:val="22"/>
        </w:rPr>
        <w:t>两种</w:t>
      </w:r>
      <w:proofErr w:type="gramEnd"/>
      <w:r w:rsidRPr="007C2BDD">
        <w:rPr>
          <w:rFonts w:ascii="Times New Roman" w:eastAsia="宋体" w:hAnsi="Times New Roman" w:cs="Times New Roman"/>
          <w:sz w:val="22"/>
          <w:szCs w:val="22"/>
        </w:rPr>
        <w:t>形式。</w:t>
      </w:r>
      <w:r>
        <w:rPr>
          <w:rFonts w:ascii="Times New Roman" w:eastAsia="宋体" w:hAnsi="Times New Roman" w:cs="Times New Roman" w:hint="eastAsia"/>
          <w:sz w:val="22"/>
          <w:szCs w:val="22"/>
        </w:rPr>
        <w:t>带交互作用项</w:t>
      </w:r>
      <w:r w:rsidR="00A409AD">
        <w:rPr>
          <w:rFonts w:ascii="Times New Roman" w:eastAsia="宋体" w:hAnsi="Times New Roman" w:cs="Times New Roman" w:hint="eastAsia"/>
          <w:sz w:val="22"/>
          <w:szCs w:val="22"/>
        </w:rPr>
        <w:t>的</w:t>
      </w:r>
      <w:r w:rsidR="00A409AD">
        <w:rPr>
          <w:rFonts w:ascii="Times New Roman" w:eastAsia="宋体" w:hAnsi="Times New Roman" w:cs="Times New Roman" w:hint="eastAsia"/>
          <w:sz w:val="22"/>
          <w:szCs w:val="22"/>
        </w:rPr>
        <w:t>BHB</w:t>
      </w:r>
      <w:r w:rsidRPr="007C2BDD">
        <w:rPr>
          <w:rFonts w:ascii="Times New Roman" w:eastAsia="宋体" w:hAnsi="Times New Roman" w:cs="Times New Roman"/>
          <w:sz w:val="22"/>
          <w:szCs w:val="22"/>
        </w:rPr>
        <w:t>形</w:t>
      </w:r>
      <w:r w:rsidRPr="007C2BDD">
        <w:rPr>
          <w:rFonts w:ascii="Times New Roman" w:eastAsia="宋体" w:hAnsi="Times New Roman" w:cs="Times New Roman" w:hint="eastAsia"/>
          <w:sz w:val="22"/>
          <w:szCs w:val="22"/>
        </w:rPr>
        <w:t>式</w:t>
      </w:r>
      <w:r w:rsidRPr="007C2BDD">
        <w:rPr>
          <w:rFonts w:ascii="Times New Roman" w:eastAsia="宋体" w:hAnsi="Times New Roman" w:cs="Times New Roman"/>
          <w:sz w:val="22"/>
          <w:szCs w:val="22"/>
        </w:rPr>
        <w:t>如下：</w:t>
      </w:r>
    </w:p>
    <w:p w14:paraId="58BA8D3F" w14:textId="77777777" w:rsidR="009A5D58" w:rsidRPr="00821537" w:rsidRDefault="009A5D58" w:rsidP="001C6F31">
      <w:pPr>
        <w:pStyle w:val="a4"/>
        <w:spacing w:before="0" w:beforeAutospacing="0" w:after="0" w:afterAutospacing="0" w:line="360" w:lineRule="auto"/>
        <w:ind w:firstLine="720"/>
        <w:jc w:val="both"/>
        <w:rPr>
          <w:rFonts w:ascii="Times New Roman" w:hAnsi="Times New Roman" w:cs="Times New Roman"/>
          <w:i/>
          <w:sz w:val="22"/>
          <w:szCs w:val="22"/>
        </w:rPr>
      </w:pPr>
      <m:oMathPara>
        <m:oMath>
          <m:r>
            <w:rPr>
              <w:rFonts w:ascii="Cambria Math" w:hAnsi="Cambria Math" w:cs="Times New Roman"/>
              <w:color w:val="000000" w:themeColor="text1"/>
              <w:kern w:val="24"/>
              <w:sz w:val="22"/>
              <w:szCs w:val="22"/>
            </w:rPr>
            <m:t>配置收益</m:t>
          </m:r>
          <m:r>
            <w:rPr>
              <w:rFonts w:ascii="Cambria Math" w:hAnsi="Cambria Math" w:cs="Times New Roman"/>
              <w:color w:val="000000" w:themeColor="text1"/>
              <w:kern w:val="24"/>
              <w:sz w:val="22"/>
              <w:szCs w:val="22"/>
            </w:rPr>
            <m:t>=</m:t>
          </m:r>
          <m:nary>
            <m:naryPr>
              <m:chr m:val="∑"/>
              <m:limLoc m:val="undOvr"/>
              <m:ctrlPr>
                <w:rPr>
                  <w:rFonts w:ascii="Cambria Math" w:hAnsi="Cambria Math" w:cs="Times New Roman"/>
                  <w:i/>
                  <w:iCs/>
                  <w:color w:val="000000" w:themeColor="text1"/>
                  <w:kern w:val="24"/>
                  <w:sz w:val="22"/>
                  <w:szCs w:val="22"/>
                </w:rPr>
              </m:ctrlPr>
            </m:naryPr>
            <m:sub>
              <m:r>
                <w:rPr>
                  <w:rFonts w:ascii="Cambria Math" w:hAnsi="Cambria Math" w:cs="Times New Roman"/>
                  <w:color w:val="000000" w:themeColor="text1"/>
                  <w:kern w:val="24"/>
                  <w:sz w:val="22"/>
                  <w:szCs w:val="22"/>
                </w:rPr>
                <m:t>i=1</m:t>
              </m:r>
            </m:sub>
            <m:sup>
              <m:sSub>
                <m:sSubPr>
                  <m:ctrlPr>
                    <w:rPr>
                      <w:rFonts w:ascii="Cambria Math" w:hAnsi="Cambria Math" w:cs="Times New Roman"/>
                      <w:i/>
                      <w:iCs/>
                      <w:color w:val="000000" w:themeColor="text1"/>
                      <w:kern w:val="24"/>
                      <w:sz w:val="22"/>
                      <w:szCs w:val="22"/>
                    </w:rPr>
                  </m:ctrlPr>
                </m:sSubPr>
                <m:e>
                  <m:r>
                    <w:rPr>
                      <w:rFonts w:ascii="Cambria Math" w:hAnsi="Cambria Math" w:cs="Times New Roman"/>
                      <w:color w:val="000000" w:themeColor="text1"/>
                      <w:kern w:val="24"/>
                      <w:sz w:val="22"/>
                      <w:szCs w:val="22"/>
                    </w:rPr>
                    <m:t>N</m:t>
                  </m:r>
                </m:e>
                <m:sub>
                  <m:r>
                    <w:rPr>
                      <w:rFonts w:ascii="Cambria Math" w:hAnsi="Cambria Math" w:cs="Times New Roman"/>
                      <w:color w:val="000000" w:themeColor="text1"/>
                      <w:kern w:val="24"/>
                      <w:sz w:val="22"/>
                      <w:szCs w:val="22"/>
                    </w:rPr>
                    <m:t>asset</m:t>
                  </m:r>
                </m:sub>
              </m:sSub>
            </m:sup>
            <m:e>
              <m:r>
                <w:rPr>
                  <w:rFonts w:ascii="Cambria Math" w:hAnsi="Cambria Math" w:cs="Times New Roman"/>
                  <w:color w:val="000000" w:themeColor="text1"/>
                  <w:kern w:val="24"/>
                  <w:sz w:val="22"/>
                  <w:szCs w:val="22"/>
                </w:rPr>
                <m:t>(</m:t>
              </m:r>
              <m:sSub>
                <m:sSubPr>
                  <m:ctrlPr>
                    <w:rPr>
                      <w:rFonts w:ascii="Cambria Math" w:hAnsi="Cambria Math" w:cs="Times New Roman"/>
                      <w:i/>
                      <w:iCs/>
                      <w:color w:val="000000" w:themeColor="text1"/>
                      <w:kern w:val="24"/>
                      <w:sz w:val="22"/>
                      <w:szCs w:val="22"/>
                    </w:rPr>
                  </m:ctrlPr>
                </m:sSubPr>
                <m:e>
                  <m:r>
                    <w:rPr>
                      <w:rFonts w:ascii="Cambria Math" w:hAnsi="Cambria Math" w:cs="Times New Roman"/>
                      <w:color w:val="000000" w:themeColor="text1"/>
                      <w:kern w:val="24"/>
                      <w:sz w:val="22"/>
                      <w:szCs w:val="22"/>
                    </w:rPr>
                    <m:t>w</m:t>
                  </m:r>
                </m:e>
                <m:sub>
                  <m:r>
                    <w:rPr>
                      <w:rFonts w:ascii="Cambria Math" w:hAnsi="Cambria Math" w:cs="Times New Roman"/>
                      <w:color w:val="000000" w:themeColor="text1"/>
                      <w:kern w:val="24"/>
                      <w:sz w:val="22"/>
                      <w:szCs w:val="22"/>
                    </w:rPr>
                    <m:t>p,i</m:t>
                  </m:r>
                </m:sub>
              </m:sSub>
              <m:r>
                <w:rPr>
                  <w:rFonts w:ascii="Cambria Math" w:hAnsi="Cambria Math" w:cs="Times New Roman"/>
                  <w:color w:val="000000" w:themeColor="text1"/>
                  <w:kern w:val="24"/>
                  <w:sz w:val="22"/>
                  <w:szCs w:val="22"/>
                </w:rPr>
                <m:t>-</m:t>
              </m:r>
              <m:sSub>
                <m:sSubPr>
                  <m:ctrlPr>
                    <w:rPr>
                      <w:rFonts w:ascii="Cambria Math" w:hAnsi="Cambria Math" w:cs="Times New Roman"/>
                      <w:i/>
                      <w:iCs/>
                      <w:color w:val="000000" w:themeColor="text1"/>
                      <w:kern w:val="24"/>
                      <w:sz w:val="22"/>
                      <w:szCs w:val="22"/>
                    </w:rPr>
                  </m:ctrlPr>
                </m:sSubPr>
                <m:e>
                  <m:r>
                    <w:rPr>
                      <w:rFonts w:ascii="Cambria Math" w:hAnsi="Cambria Math" w:cs="Times New Roman"/>
                      <w:color w:val="000000" w:themeColor="text1"/>
                      <w:kern w:val="24"/>
                      <w:sz w:val="22"/>
                      <w:szCs w:val="22"/>
                    </w:rPr>
                    <m:t>w</m:t>
                  </m:r>
                </m:e>
                <m:sub>
                  <m:r>
                    <w:rPr>
                      <w:rFonts w:ascii="Cambria Math" w:hAnsi="Cambria Math" w:cs="Times New Roman"/>
                      <w:color w:val="000000" w:themeColor="text1"/>
                      <w:kern w:val="24"/>
                      <w:sz w:val="22"/>
                      <w:szCs w:val="22"/>
                    </w:rPr>
                    <m:t>b,i</m:t>
                  </m:r>
                </m:sub>
              </m:sSub>
              <m:r>
                <w:rPr>
                  <w:rFonts w:ascii="Cambria Math" w:hAnsi="Cambria Math" w:cs="Times New Roman"/>
                  <w:color w:val="000000" w:themeColor="text1"/>
                  <w:kern w:val="24"/>
                  <w:sz w:val="22"/>
                  <w:szCs w:val="22"/>
                </w:rPr>
                <m:t>)∙</m:t>
              </m:r>
              <m:sSub>
                <m:sSubPr>
                  <m:ctrlPr>
                    <w:rPr>
                      <w:rFonts w:ascii="Cambria Math" w:hAnsi="Cambria Math" w:cs="Times New Roman"/>
                      <w:i/>
                      <w:iCs/>
                      <w:color w:val="000000" w:themeColor="text1"/>
                      <w:kern w:val="24"/>
                      <w:sz w:val="22"/>
                      <w:szCs w:val="22"/>
                    </w:rPr>
                  </m:ctrlPr>
                </m:sSubPr>
                <m:e>
                  <m:r>
                    <w:rPr>
                      <w:rFonts w:ascii="Cambria Math" w:hAnsi="Cambria Math" w:cs="Times New Roman"/>
                      <w:color w:val="000000" w:themeColor="text1"/>
                      <w:kern w:val="24"/>
                      <w:sz w:val="22"/>
                      <w:szCs w:val="22"/>
                    </w:rPr>
                    <m:t>r</m:t>
                  </m:r>
                </m:e>
                <m:sub>
                  <m:r>
                    <w:rPr>
                      <w:rFonts w:ascii="Cambria Math" w:hAnsi="Cambria Math" w:cs="Times New Roman"/>
                      <w:color w:val="000000" w:themeColor="text1"/>
                      <w:kern w:val="24"/>
                      <w:sz w:val="22"/>
                      <w:szCs w:val="22"/>
                    </w:rPr>
                    <m:t>b,i</m:t>
                  </m:r>
                </m:sub>
              </m:sSub>
            </m:e>
          </m:nary>
        </m:oMath>
      </m:oMathPara>
    </w:p>
    <w:p w14:paraId="07C99975" w14:textId="4F8FABAA" w:rsidR="009A5D58" w:rsidRPr="00821537" w:rsidRDefault="009A5D58" w:rsidP="001C6F31">
      <w:pPr>
        <w:spacing w:line="360" w:lineRule="auto"/>
        <w:rPr>
          <w:rFonts w:ascii="Times New Roman" w:eastAsia="宋体" w:hAnsi="Times New Roman" w:cs="Times New Roman"/>
          <w:iCs/>
          <w:color w:val="000000" w:themeColor="text1"/>
          <w:kern w:val="24"/>
          <w:sz w:val="22"/>
          <w:szCs w:val="22"/>
        </w:rPr>
      </w:pPr>
      <m:oMathPara>
        <m:oMath>
          <m:r>
            <w:rPr>
              <w:rFonts w:ascii="Cambria Math" w:eastAsia="宋体" w:hAnsi="Cambria Math" w:cs="Times New Roman"/>
              <w:color w:val="000000" w:themeColor="text1"/>
              <w:kern w:val="24"/>
              <w:sz w:val="22"/>
              <w:szCs w:val="22"/>
            </w:rPr>
            <m:t>选择收益</m:t>
          </m:r>
          <m:r>
            <w:rPr>
              <w:rFonts w:ascii="Cambria Math" w:eastAsia="宋体" w:hAnsi="Cambria Math" w:cs="Times New Roman"/>
              <w:color w:val="000000" w:themeColor="text1"/>
              <w:kern w:val="24"/>
              <w:sz w:val="22"/>
              <w:szCs w:val="22"/>
            </w:rPr>
            <m:t>=</m:t>
          </m:r>
          <m:nary>
            <m:naryPr>
              <m:chr m:val="∑"/>
              <m:limLoc m:val="undOvr"/>
              <m:ctrlPr>
                <w:rPr>
                  <w:rFonts w:ascii="Cambria Math" w:eastAsia="宋体" w:hAnsi="Cambria Math" w:cs="Times New Roman"/>
                  <w:i/>
                  <w:iCs/>
                  <w:color w:val="000000" w:themeColor="text1"/>
                  <w:kern w:val="24"/>
                  <w:sz w:val="22"/>
                  <w:szCs w:val="22"/>
                </w:rPr>
              </m:ctrlPr>
            </m:naryPr>
            <m:sub>
              <m:r>
                <w:rPr>
                  <w:rFonts w:ascii="Cambria Math" w:eastAsia="宋体" w:hAnsi="Cambria Math" w:cs="Times New Roman"/>
                  <w:color w:val="000000" w:themeColor="text1"/>
                  <w:kern w:val="24"/>
                  <w:sz w:val="22"/>
                  <w:szCs w:val="22"/>
                </w:rPr>
                <m:t>i=1</m:t>
              </m:r>
            </m:sub>
            <m:sup>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N</m:t>
                  </m:r>
                </m:e>
                <m:sub>
                  <m:r>
                    <w:rPr>
                      <w:rFonts w:ascii="Cambria Math" w:eastAsia="宋体" w:hAnsi="Cambria Math" w:cs="Times New Roman"/>
                      <w:color w:val="000000" w:themeColor="text1"/>
                      <w:kern w:val="24"/>
                      <w:sz w:val="22"/>
                      <w:szCs w:val="22"/>
                    </w:rPr>
                    <m:t>asset</m:t>
                  </m:r>
                </m:sub>
              </m:sSub>
            </m:sup>
            <m:e>
              <m:sSub>
                <m:sSubPr>
                  <m:ctrlPr>
                    <w:rPr>
                      <w:rFonts w:ascii="Cambria Math" w:eastAsia="宋体" w:hAnsi="Cambria Math" w:cs="Times New Roman"/>
                      <w:i/>
                      <w:iCs/>
                      <w:color w:val="FF0000"/>
                      <w:kern w:val="24"/>
                      <w:sz w:val="22"/>
                      <w:szCs w:val="22"/>
                    </w:rPr>
                  </m:ctrlPr>
                </m:sSubPr>
                <m:e>
                  <m:r>
                    <w:rPr>
                      <w:rFonts w:ascii="Cambria Math" w:eastAsia="宋体" w:hAnsi="Cambria Math" w:cs="Times New Roman"/>
                      <w:color w:val="FF0000"/>
                      <w:kern w:val="24"/>
                      <w:sz w:val="22"/>
                      <w:szCs w:val="22"/>
                    </w:rPr>
                    <m:t>w</m:t>
                  </m:r>
                </m:e>
                <m:sub>
                  <m:r>
                    <w:rPr>
                      <w:rFonts w:ascii="Cambria Math" w:eastAsia="宋体" w:hAnsi="Cambria Math" w:cs="Times New Roman"/>
                      <w:color w:val="FF0000"/>
                      <w:kern w:val="24"/>
                      <w:sz w:val="22"/>
                      <w:szCs w:val="22"/>
                    </w:rPr>
                    <m:t>b,i</m:t>
                  </m:r>
                </m:sub>
              </m:sSub>
              <m:r>
                <w:rPr>
                  <w:rFonts w:ascii="Cambria Math" w:eastAsia="宋体" w:hAnsi="Cambria Math" w:cs="Times New Roman"/>
                  <w:color w:val="000000" w:themeColor="text1"/>
                  <w:kern w:val="24"/>
                  <w:sz w:val="22"/>
                  <w:szCs w:val="22"/>
                </w:rPr>
                <m:t>∙</m:t>
              </m:r>
              <m:d>
                <m:dPr>
                  <m:ctrlPr>
                    <w:rPr>
                      <w:rFonts w:ascii="Cambria Math" w:eastAsia="宋体" w:hAnsi="Cambria Math" w:cs="Times New Roman"/>
                      <w:i/>
                      <w:iCs/>
                      <w:color w:val="000000" w:themeColor="text1"/>
                      <w:kern w:val="24"/>
                      <w:sz w:val="22"/>
                      <w:szCs w:val="22"/>
                    </w:rPr>
                  </m:ctrlPr>
                </m:dPr>
                <m:e>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r</m:t>
                      </m:r>
                    </m:e>
                    <m:sub>
                      <m:r>
                        <w:rPr>
                          <w:rFonts w:ascii="Cambria Math" w:eastAsia="宋体" w:hAnsi="Cambria Math" w:cs="Times New Roman"/>
                          <w:color w:val="000000" w:themeColor="text1"/>
                          <w:kern w:val="24"/>
                          <w:sz w:val="22"/>
                          <w:szCs w:val="22"/>
                        </w:rPr>
                        <m:t>p,i</m:t>
                      </m:r>
                    </m:sub>
                  </m:sSub>
                  <m:r>
                    <w:rPr>
                      <w:rFonts w:ascii="Cambria Math" w:eastAsia="宋体" w:hAnsi="Cambria Math" w:cs="Times New Roman"/>
                      <w:color w:val="000000" w:themeColor="text1"/>
                      <w:kern w:val="24"/>
                      <w:sz w:val="22"/>
                      <w:szCs w:val="22"/>
                    </w:rPr>
                    <m:t>-</m:t>
                  </m:r>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r</m:t>
                      </m:r>
                    </m:e>
                    <m:sub>
                      <m:r>
                        <w:rPr>
                          <w:rFonts w:ascii="Cambria Math" w:eastAsia="宋体" w:hAnsi="Cambria Math" w:cs="Times New Roman"/>
                          <w:color w:val="000000" w:themeColor="text1"/>
                          <w:kern w:val="24"/>
                          <w:sz w:val="22"/>
                          <w:szCs w:val="22"/>
                        </w:rPr>
                        <m:t>b,i</m:t>
                      </m:r>
                    </m:sub>
                  </m:sSub>
                </m:e>
              </m:d>
            </m:e>
          </m:nary>
        </m:oMath>
      </m:oMathPara>
    </w:p>
    <w:p w14:paraId="072F026C" w14:textId="4C34AB9F" w:rsidR="009A5D58" w:rsidRPr="00821537" w:rsidRDefault="001C6F31" w:rsidP="001C6F31">
      <w:pPr>
        <w:spacing w:line="360" w:lineRule="auto"/>
        <w:rPr>
          <w:rFonts w:ascii="Times New Roman" w:eastAsia="宋体" w:hAnsi="Times New Roman" w:cs="Times New Roman"/>
          <w:iCs/>
          <w:color w:val="000000" w:themeColor="text1"/>
          <w:kern w:val="24"/>
          <w:sz w:val="22"/>
          <w:szCs w:val="22"/>
        </w:rPr>
      </w:pPr>
      <m:oMathPara>
        <m:oMath>
          <m:r>
            <w:rPr>
              <w:rFonts w:ascii="Cambria Math" w:eastAsia="宋体" w:hAnsi="Cambria Math" w:cs="Times New Roman" w:hint="eastAsia"/>
              <w:color w:val="000000" w:themeColor="text1"/>
              <w:kern w:val="24"/>
              <w:sz w:val="22"/>
              <w:szCs w:val="22"/>
            </w:rPr>
            <m:t>交互作用</m:t>
          </m:r>
          <m:r>
            <w:rPr>
              <w:rFonts w:ascii="Cambria Math" w:eastAsia="宋体" w:hAnsi="Cambria Math" w:cs="Times New Roman"/>
              <w:color w:val="000000" w:themeColor="text1"/>
              <w:kern w:val="24"/>
              <w:sz w:val="22"/>
              <w:szCs w:val="22"/>
            </w:rPr>
            <m:t>=</m:t>
          </m:r>
          <m:nary>
            <m:naryPr>
              <m:chr m:val="∑"/>
              <m:limLoc m:val="undOvr"/>
              <m:ctrlPr>
                <w:rPr>
                  <w:rFonts w:ascii="Cambria Math" w:eastAsia="宋体" w:hAnsi="Cambria Math" w:cs="Times New Roman"/>
                  <w:i/>
                  <w:iCs/>
                  <w:color w:val="000000" w:themeColor="text1"/>
                  <w:kern w:val="24"/>
                  <w:sz w:val="22"/>
                  <w:szCs w:val="22"/>
                </w:rPr>
              </m:ctrlPr>
            </m:naryPr>
            <m:sub>
              <m:r>
                <w:rPr>
                  <w:rFonts w:ascii="Cambria Math" w:eastAsia="宋体" w:hAnsi="Cambria Math" w:cs="Times New Roman"/>
                  <w:color w:val="000000" w:themeColor="text1"/>
                  <w:kern w:val="24"/>
                  <w:sz w:val="22"/>
                  <w:szCs w:val="22"/>
                </w:rPr>
                <m:t>i=1</m:t>
              </m:r>
            </m:sub>
            <m:sup>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N</m:t>
                  </m:r>
                </m:e>
                <m:sub>
                  <m:r>
                    <w:rPr>
                      <w:rFonts w:ascii="Cambria Math" w:eastAsia="宋体" w:hAnsi="Cambria Math" w:cs="Times New Roman"/>
                      <w:color w:val="000000" w:themeColor="text1"/>
                      <w:kern w:val="24"/>
                      <w:sz w:val="22"/>
                      <w:szCs w:val="22"/>
                    </w:rPr>
                    <m:t>asset</m:t>
                  </m:r>
                </m:sub>
              </m:sSub>
            </m:sup>
            <m:e>
              <m:r>
                <w:rPr>
                  <w:rFonts w:ascii="Cambria Math" w:eastAsia="宋体" w:hAnsi="Cambria Math" w:cs="Times New Roman"/>
                  <w:color w:val="000000" w:themeColor="text1"/>
                  <w:kern w:val="24"/>
                  <w:sz w:val="22"/>
                  <w:szCs w:val="22"/>
                </w:rPr>
                <m:t>(</m:t>
              </m:r>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w</m:t>
                  </m:r>
                </m:e>
                <m:sub>
                  <m:r>
                    <w:rPr>
                      <w:rFonts w:ascii="Cambria Math" w:eastAsia="宋体" w:hAnsi="Cambria Math" w:cs="Times New Roman"/>
                      <w:color w:val="000000" w:themeColor="text1"/>
                      <w:kern w:val="24"/>
                      <w:sz w:val="22"/>
                      <w:szCs w:val="22"/>
                    </w:rPr>
                    <m:t>p,i</m:t>
                  </m:r>
                </m:sub>
              </m:sSub>
              <m:r>
                <w:rPr>
                  <w:rFonts w:ascii="Cambria Math" w:eastAsia="宋体" w:hAnsi="Cambria Math" w:cs="Times New Roman"/>
                  <w:color w:val="000000" w:themeColor="text1"/>
                  <w:kern w:val="24"/>
                  <w:sz w:val="22"/>
                  <w:szCs w:val="22"/>
                </w:rPr>
                <m:t>-</m:t>
              </m:r>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w</m:t>
                  </m:r>
                </m:e>
                <m:sub>
                  <m:r>
                    <w:rPr>
                      <w:rFonts w:ascii="Cambria Math" w:eastAsia="宋体" w:hAnsi="Cambria Math" w:cs="Times New Roman"/>
                      <w:color w:val="000000" w:themeColor="text1"/>
                      <w:kern w:val="24"/>
                      <w:sz w:val="22"/>
                      <w:szCs w:val="22"/>
                    </w:rPr>
                    <m:t>b,i</m:t>
                  </m:r>
                </m:sub>
              </m:sSub>
              <m:r>
                <w:rPr>
                  <w:rFonts w:ascii="Cambria Math" w:eastAsia="宋体" w:hAnsi="Cambria Math" w:cs="Times New Roman"/>
                  <w:color w:val="000000" w:themeColor="text1"/>
                  <w:kern w:val="24"/>
                  <w:sz w:val="22"/>
                  <w:szCs w:val="22"/>
                </w:rPr>
                <m:t>)∙</m:t>
              </m:r>
              <m:d>
                <m:dPr>
                  <m:ctrlPr>
                    <w:rPr>
                      <w:rFonts w:ascii="Cambria Math" w:eastAsia="宋体" w:hAnsi="Cambria Math" w:cs="Times New Roman"/>
                      <w:i/>
                      <w:iCs/>
                      <w:color w:val="000000" w:themeColor="text1"/>
                      <w:kern w:val="24"/>
                      <w:sz w:val="22"/>
                      <w:szCs w:val="22"/>
                    </w:rPr>
                  </m:ctrlPr>
                </m:dPr>
                <m:e>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r</m:t>
                      </m:r>
                    </m:e>
                    <m:sub>
                      <m:r>
                        <w:rPr>
                          <w:rFonts w:ascii="Cambria Math" w:eastAsia="宋体" w:hAnsi="Cambria Math" w:cs="Times New Roman"/>
                          <w:color w:val="000000" w:themeColor="text1"/>
                          <w:kern w:val="24"/>
                          <w:sz w:val="22"/>
                          <w:szCs w:val="22"/>
                        </w:rPr>
                        <m:t>p,i</m:t>
                      </m:r>
                    </m:sub>
                  </m:sSub>
                  <m:r>
                    <w:rPr>
                      <w:rFonts w:ascii="Cambria Math" w:eastAsia="宋体" w:hAnsi="Cambria Math" w:cs="Times New Roman"/>
                      <w:color w:val="000000" w:themeColor="text1"/>
                      <w:kern w:val="24"/>
                      <w:sz w:val="22"/>
                      <w:szCs w:val="22"/>
                    </w:rPr>
                    <m:t>-</m:t>
                  </m:r>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r</m:t>
                      </m:r>
                    </m:e>
                    <m:sub>
                      <m:r>
                        <w:rPr>
                          <w:rFonts w:ascii="Cambria Math" w:eastAsia="宋体" w:hAnsi="Cambria Math" w:cs="Times New Roman"/>
                          <w:color w:val="000000" w:themeColor="text1"/>
                          <w:kern w:val="24"/>
                          <w:sz w:val="22"/>
                          <w:szCs w:val="22"/>
                        </w:rPr>
                        <m:t>b,i</m:t>
                      </m:r>
                    </m:sub>
                  </m:sSub>
                </m:e>
              </m:d>
            </m:e>
          </m:nary>
        </m:oMath>
      </m:oMathPara>
    </w:p>
    <w:p w14:paraId="36153019" w14:textId="169CD3E4" w:rsidR="00E93BF6" w:rsidRDefault="001C6F31" w:rsidP="001C6F31">
      <w:pPr>
        <w:spacing w:line="360" w:lineRule="auto"/>
        <w:ind w:firstLine="420"/>
        <w:rPr>
          <w:rFonts w:ascii="Times New Roman" w:eastAsia="宋体" w:hAnsi="Times New Roman" w:cs="Times New Roman"/>
          <w:sz w:val="22"/>
          <w:szCs w:val="22"/>
        </w:rPr>
      </w:pPr>
      <w:r>
        <w:rPr>
          <w:rFonts w:ascii="Times New Roman" w:eastAsia="宋体" w:hAnsi="Times New Roman" w:cs="Times New Roman" w:hint="eastAsia"/>
          <w:sz w:val="22"/>
          <w:szCs w:val="22"/>
        </w:rPr>
        <w:t>易知上述“选择收益”和“交互作用”之和，等于不带交互作用项的</w:t>
      </w:r>
      <w:r>
        <w:rPr>
          <w:rFonts w:ascii="Times New Roman" w:eastAsia="宋体" w:hAnsi="Times New Roman" w:cs="Times New Roman" w:hint="eastAsia"/>
          <w:sz w:val="22"/>
          <w:szCs w:val="22"/>
        </w:rPr>
        <w:t>BHB</w:t>
      </w:r>
      <w:r>
        <w:rPr>
          <w:rFonts w:ascii="Times New Roman" w:eastAsia="宋体" w:hAnsi="Times New Roman" w:cs="Times New Roman" w:hint="eastAsia"/>
          <w:sz w:val="22"/>
          <w:szCs w:val="22"/>
        </w:rPr>
        <w:t>模型中的</w:t>
      </w:r>
      <w:r w:rsidR="009D0A26">
        <w:rPr>
          <w:rFonts w:ascii="Times New Roman" w:eastAsia="宋体" w:hAnsi="Times New Roman" w:cs="Times New Roman" w:hint="eastAsia"/>
          <w:sz w:val="22"/>
          <w:szCs w:val="22"/>
        </w:rPr>
        <w:t>“</w:t>
      </w:r>
      <w:r>
        <w:rPr>
          <w:rFonts w:ascii="Times New Roman" w:eastAsia="宋体" w:hAnsi="Times New Roman" w:cs="Times New Roman" w:hint="eastAsia"/>
          <w:sz w:val="22"/>
          <w:szCs w:val="22"/>
        </w:rPr>
        <w:t>选择收益</w:t>
      </w:r>
      <w:r w:rsidR="009D0A26">
        <w:rPr>
          <w:rFonts w:ascii="Times New Roman" w:eastAsia="宋体" w:hAnsi="Times New Roman" w:cs="Times New Roman" w:hint="eastAsia"/>
          <w:sz w:val="22"/>
          <w:szCs w:val="22"/>
        </w:rPr>
        <w:t>”</w:t>
      </w:r>
      <w:r>
        <w:rPr>
          <w:rFonts w:ascii="Times New Roman" w:eastAsia="宋体" w:hAnsi="Times New Roman" w:cs="Times New Roman" w:hint="eastAsia"/>
          <w:sz w:val="22"/>
          <w:szCs w:val="22"/>
        </w:rPr>
        <w:t>。在实际分析中，不带交互作用项的形式更直观易于理解；而带交互作用项的模型则独立分解出资产中主动权重和主动收益的关系：</w:t>
      </w:r>
    </w:p>
    <w:p w14:paraId="6A3D6B28" w14:textId="28439F29" w:rsidR="001C6F31" w:rsidRDefault="001C6F31" w:rsidP="00812E59">
      <w:pPr>
        <w:pStyle w:val="a3"/>
        <w:numPr>
          <w:ilvl w:val="0"/>
          <w:numId w:val="11"/>
        </w:numPr>
        <w:spacing w:line="360" w:lineRule="auto"/>
        <w:ind w:firstLineChars="0"/>
        <w:rPr>
          <w:rFonts w:ascii="Times New Roman" w:eastAsia="宋体" w:hAnsi="Times New Roman" w:cs="Times New Roman"/>
          <w:sz w:val="22"/>
          <w:szCs w:val="22"/>
        </w:rPr>
      </w:pPr>
      <w:r w:rsidRPr="00812E59">
        <w:rPr>
          <w:rFonts w:ascii="Times New Roman" w:eastAsia="宋体" w:hAnsi="Times New Roman" w:cs="Times New Roman" w:hint="eastAsia"/>
          <w:sz w:val="22"/>
          <w:szCs w:val="22"/>
        </w:rPr>
        <w:t>在主动收益为正（</w:t>
      </w:r>
      <m:oMath>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r</m:t>
            </m:r>
          </m:e>
          <m:sub>
            <m:r>
              <w:rPr>
                <w:rFonts w:ascii="Cambria Math" w:eastAsia="宋体" w:hAnsi="Cambria Math" w:cs="Times New Roman"/>
                <w:color w:val="000000" w:themeColor="text1"/>
                <w:kern w:val="24"/>
                <w:sz w:val="22"/>
                <w:szCs w:val="22"/>
              </w:rPr>
              <m:t>p,i</m:t>
            </m:r>
          </m:sub>
        </m:sSub>
        <m:r>
          <w:rPr>
            <w:rFonts w:ascii="Cambria Math" w:eastAsia="宋体" w:hAnsi="Cambria Math" w:cs="Times New Roman"/>
            <w:color w:val="000000" w:themeColor="text1"/>
            <w:kern w:val="24"/>
            <w:sz w:val="22"/>
            <w:szCs w:val="22"/>
          </w:rPr>
          <m:t>-</m:t>
        </m:r>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r</m:t>
            </m:r>
          </m:e>
          <m:sub>
            <m:r>
              <w:rPr>
                <w:rFonts w:ascii="Cambria Math" w:eastAsia="宋体" w:hAnsi="Cambria Math" w:cs="Times New Roman"/>
                <w:color w:val="000000" w:themeColor="text1"/>
                <w:kern w:val="24"/>
                <w:sz w:val="22"/>
                <w:szCs w:val="22"/>
              </w:rPr>
              <m:t>b,i</m:t>
            </m:r>
          </m:sub>
        </m:sSub>
        <m:r>
          <w:rPr>
            <w:rFonts w:ascii="Cambria Math" w:eastAsia="宋体" w:hAnsi="Cambria Math" w:cs="Times New Roman"/>
            <w:color w:val="000000" w:themeColor="text1"/>
            <w:kern w:val="24"/>
            <w:sz w:val="22"/>
            <w:szCs w:val="22"/>
          </w:rPr>
          <m:t>&gt;0</m:t>
        </m:r>
      </m:oMath>
      <w:r w:rsidRPr="00812E59">
        <w:rPr>
          <w:rFonts w:ascii="Times New Roman" w:eastAsia="宋体" w:hAnsi="Times New Roman" w:cs="Times New Roman" w:hint="eastAsia"/>
          <w:sz w:val="22"/>
          <w:szCs w:val="22"/>
        </w:rPr>
        <w:t>）的资产中，主动权重也为正（</w:t>
      </w:r>
      <m:oMath>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w</m:t>
            </m:r>
          </m:e>
          <m:sub>
            <m:r>
              <w:rPr>
                <w:rFonts w:ascii="Cambria Math" w:eastAsia="宋体" w:hAnsi="Cambria Math" w:cs="Times New Roman"/>
                <w:color w:val="000000" w:themeColor="text1"/>
                <w:kern w:val="24"/>
                <w:sz w:val="22"/>
                <w:szCs w:val="22"/>
              </w:rPr>
              <m:t>p,i</m:t>
            </m:r>
          </m:sub>
        </m:sSub>
        <m:r>
          <w:rPr>
            <w:rFonts w:ascii="Cambria Math" w:eastAsia="宋体" w:hAnsi="Cambria Math" w:cs="Times New Roman"/>
            <w:color w:val="000000" w:themeColor="text1"/>
            <w:kern w:val="24"/>
            <w:sz w:val="22"/>
            <w:szCs w:val="22"/>
          </w:rPr>
          <m:t>-</m:t>
        </m:r>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w</m:t>
            </m:r>
          </m:e>
          <m:sub>
            <m:r>
              <w:rPr>
                <w:rFonts w:ascii="Cambria Math" w:eastAsia="宋体" w:hAnsi="Cambria Math" w:cs="Times New Roman"/>
                <w:color w:val="000000" w:themeColor="text1"/>
                <w:kern w:val="24"/>
                <w:sz w:val="22"/>
                <w:szCs w:val="22"/>
              </w:rPr>
              <m:t>b,i</m:t>
            </m:r>
          </m:sub>
        </m:sSub>
        <m:r>
          <w:rPr>
            <w:rFonts w:ascii="Cambria Math" w:eastAsia="宋体" w:hAnsi="Cambria Math" w:cs="Times New Roman"/>
            <w:color w:val="000000" w:themeColor="text1"/>
            <w:kern w:val="24"/>
            <w:sz w:val="22"/>
            <w:szCs w:val="22"/>
          </w:rPr>
          <m:t>&gt;0</m:t>
        </m:r>
      </m:oMath>
      <w:r w:rsidRPr="00812E59">
        <w:rPr>
          <w:rFonts w:ascii="Times New Roman" w:eastAsia="宋体" w:hAnsi="Times New Roman" w:cs="Times New Roman" w:hint="eastAsia"/>
          <w:sz w:val="22"/>
          <w:szCs w:val="22"/>
        </w:rPr>
        <w:t>），</w:t>
      </w:r>
      <w:r w:rsidR="00812E59">
        <w:rPr>
          <w:rFonts w:ascii="Times New Roman" w:eastAsia="宋体" w:hAnsi="Times New Roman" w:cs="Times New Roman" w:hint="eastAsia"/>
          <w:sz w:val="22"/>
          <w:szCs w:val="22"/>
        </w:rPr>
        <w:t>或</w:t>
      </w:r>
      <w:r w:rsidR="00812E59" w:rsidRPr="00812E59">
        <w:rPr>
          <w:rFonts w:ascii="Times New Roman" w:eastAsia="宋体" w:hAnsi="Times New Roman" w:cs="Times New Roman" w:hint="eastAsia"/>
          <w:sz w:val="22"/>
          <w:szCs w:val="22"/>
        </w:rPr>
        <w:t>在主动收益</w:t>
      </w:r>
      <w:r w:rsidR="00812E59">
        <w:rPr>
          <w:rFonts w:ascii="Times New Roman" w:eastAsia="宋体" w:hAnsi="Times New Roman" w:cs="Times New Roman" w:hint="eastAsia"/>
          <w:sz w:val="22"/>
          <w:szCs w:val="22"/>
        </w:rPr>
        <w:t>为负</w:t>
      </w:r>
      <w:r w:rsidR="00812E59" w:rsidRPr="00812E59">
        <w:rPr>
          <w:rFonts w:ascii="Times New Roman" w:eastAsia="宋体" w:hAnsi="Times New Roman" w:cs="Times New Roman" w:hint="eastAsia"/>
          <w:sz w:val="22"/>
          <w:szCs w:val="22"/>
        </w:rPr>
        <w:t>（</w:t>
      </w:r>
      <m:oMath>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r</m:t>
            </m:r>
          </m:e>
          <m:sub>
            <m:r>
              <w:rPr>
                <w:rFonts w:ascii="Cambria Math" w:eastAsia="宋体" w:hAnsi="Cambria Math" w:cs="Times New Roman"/>
                <w:color w:val="000000" w:themeColor="text1"/>
                <w:kern w:val="24"/>
                <w:sz w:val="22"/>
                <w:szCs w:val="22"/>
              </w:rPr>
              <m:t>p,i</m:t>
            </m:r>
          </m:sub>
        </m:sSub>
        <m:r>
          <w:rPr>
            <w:rFonts w:ascii="Cambria Math" w:eastAsia="宋体" w:hAnsi="Cambria Math" w:cs="Times New Roman"/>
            <w:color w:val="000000" w:themeColor="text1"/>
            <w:kern w:val="24"/>
            <w:sz w:val="22"/>
            <w:szCs w:val="22"/>
          </w:rPr>
          <m:t>-</m:t>
        </m:r>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r</m:t>
            </m:r>
          </m:e>
          <m:sub>
            <m:r>
              <w:rPr>
                <w:rFonts w:ascii="Cambria Math" w:eastAsia="宋体" w:hAnsi="Cambria Math" w:cs="Times New Roman"/>
                <w:color w:val="000000" w:themeColor="text1"/>
                <w:kern w:val="24"/>
                <w:sz w:val="22"/>
                <w:szCs w:val="22"/>
              </w:rPr>
              <m:t>b,i</m:t>
            </m:r>
          </m:sub>
        </m:sSub>
        <m:r>
          <w:rPr>
            <w:rFonts w:ascii="Cambria Math" w:eastAsia="宋体" w:hAnsi="Cambria Math" w:cs="Times New Roman"/>
            <w:color w:val="000000" w:themeColor="text1"/>
            <w:kern w:val="24"/>
            <w:sz w:val="22"/>
            <w:szCs w:val="22"/>
          </w:rPr>
          <m:t>&lt;0</m:t>
        </m:r>
      </m:oMath>
      <w:r w:rsidR="00812E59" w:rsidRPr="00812E59">
        <w:rPr>
          <w:rFonts w:ascii="Times New Roman" w:eastAsia="宋体" w:hAnsi="Times New Roman" w:cs="Times New Roman" w:hint="eastAsia"/>
          <w:sz w:val="22"/>
          <w:szCs w:val="22"/>
        </w:rPr>
        <w:t>）的资产中，主动权重也</w:t>
      </w:r>
      <w:r w:rsidR="00812E59">
        <w:rPr>
          <w:rFonts w:ascii="Times New Roman" w:eastAsia="宋体" w:hAnsi="Times New Roman" w:cs="Times New Roman" w:hint="eastAsia"/>
          <w:sz w:val="22"/>
          <w:szCs w:val="22"/>
        </w:rPr>
        <w:t>为负</w:t>
      </w:r>
      <w:r w:rsidR="00812E59" w:rsidRPr="00812E59">
        <w:rPr>
          <w:rFonts w:ascii="Times New Roman" w:eastAsia="宋体" w:hAnsi="Times New Roman" w:cs="Times New Roman" w:hint="eastAsia"/>
          <w:sz w:val="22"/>
          <w:szCs w:val="22"/>
        </w:rPr>
        <w:t>（</w:t>
      </w:r>
      <m:oMath>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w</m:t>
            </m:r>
          </m:e>
          <m:sub>
            <m:r>
              <w:rPr>
                <w:rFonts w:ascii="Cambria Math" w:eastAsia="宋体" w:hAnsi="Cambria Math" w:cs="Times New Roman"/>
                <w:color w:val="000000" w:themeColor="text1"/>
                <w:kern w:val="24"/>
                <w:sz w:val="22"/>
                <w:szCs w:val="22"/>
              </w:rPr>
              <m:t>p,i</m:t>
            </m:r>
          </m:sub>
        </m:sSub>
        <m:r>
          <w:rPr>
            <w:rFonts w:ascii="Cambria Math" w:eastAsia="宋体" w:hAnsi="Cambria Math" w:cs="Times New Roman"/>
            <w:color w:val="000000" w:themeColor="text1"/>
            <w:kern w:val="24"/>
            <w:sz w:val="22"/>
            <w:szCs w:val="22"/>
          </w:rPr>
          <m:t>-</m:t>
        </m:r>
        <m:sSub>
          <m:sSubPr>
            <m:ctrlPr>
              <w:rPr>
                <w:rFonts w:ascii="Cambria Math" w:eastAsia="宋体" w:hAnsi="Cambria Math" w:cs="Times New Roman"/>
                <w:i/>
                <w:iCs/>
                <w:color w:val="000000" w:themeColor="text1"/>
                <w:kern w:val="24"/>
                <w:sz w:val="22"/>
                <w:szCs w:val="22"/>
              </w:rPr>
            </m:ctrlPr>
          </m:sSubPr>
          <m:e>
            <m:r>
              <w:rPr>
                <w:rFonts w:ascii="Cambria Math" w:eastAsia="宋体" w:hAnsi="Cambria Math" w:cs="Times New Roman"/>
                <w:color w:val="000000" w:themeColor="text1"/>
                <w:kern w:val="24"/>
                <w:sz w:val="22"/>
                <w:szCs w:val="22"/>
              </w:rPr>
              <m:t>w</m:t>
            </m:r>
          </m:e>
          <m:sub>
            <m:r>
              <w:rPr>
                <w:rFonts w:ascii="Cambria Math" w:eastAsia="宋体" w:hAnsi="Cambria Math" w:cs="Times New Roman"/>
                <w:color w:val="000000" w:themeColor="text1"/>
                <w:kern w:val="24"/>
                <w:sz w:val="22"/>
                <w:szCs w:val="22"/>
              </w:rPr>
              <m:t>b,i</m:t>
            </m:r>
          </m:sub>
        </m:sSub>
        <m:r>
          <w:rPr>
            <w:rFonts w:ascii="Cambria Math" w:eastAsia="宋体" w:hAnsi="Cambria Math" w:cs="Times New Roman"/>
            <w:color w:val="000000" w:themeColor="text1"/>
            <w:kern w:val="24"/>
            <w:sz w:val="22"/>
            <w:szCs w:val="22"/>
          </w:rPr>
          <m:t>&lt;0</m:t>
        </m:r>
      </m:oMath>
      <w:r w:rsidR="00812E59" w:rsidRPr="00812E59">
        <w:rPr>
          <w:rFonts w:ascii="Times New Roman" w:eastAsia="宋体" w:hAnsi="Times New Roman" w:cs="Times New Roman" w:hint="eastAsia"/>
          <w:sz w:val="22"/>
          <w:szCs w:val="22"/>
        </w:rPr>
        <w:t>）</w:t>
      </w:r>
      <w:r w:rsidR="00812E59">
        <w:rPr>
          <w:rFonts w:ascii="Times New Roman" w:eastAsia="宋体" w:hAnsi="Times New Roman" w:cs="Times New Roman" w:hint="eastAsia"/>
          <w:sz w:val="22"/>
          <w:szCs w:val="22"/>
        </w:rPr>
        <w:t>，则交互</w:t>
      </w:r>
      <w:r w:rsidR="00812E59">
        <w:rPr>
          <w:rFonts w:ascii="Times New Roman" w:eastAsia="宋体" w:hAnsi="Times New Roman" w:cs="Times New Roman" w:hint="eastAsia"/>
          <w:sz w:val="22"/>
          <w:szCs w:val="22"/>
        </w:rPr>
        <w:lastRenderedPageBreak/>
        <w:t>作用项为正；</w:t>
      </w:r>
    </w:p>
    <w:p w14:paraId="6B213AD7" w14:textId="6F6A510D" w:rsidR="00E73CF7" w:rsidRDefault="00E73CF7" w:rsidP="004237BC">
      <w:pPr>
        <w:spacing w:line="360" w:lineRule="auto"/>
        <w:rPr>
          <w:rFonts w:ascii="Times New Roman" w:eastAsia="宋体" w:hAnsi="Times New Roman" w:cs="Times New Roman"/>
          <w:sz w:val="22"/>
          <w:szCs w:val="22"/>
        </w:rPr>
      </w:pPr>
    </w:p>
    <w:p w14:paraId="21382A79" w14:textId="5E52FE5A" w:rsidR="00E73CF7" w:rsidRDefault="00221889" w:rsidP="00E73CF7">
      <w:pPr>
        <w:pStyle w:val="3"/>
        <w:rPr>
          <w:rFonts w:ascii="Times New Roman" w:eastAsia="宋体" w:hAnsi="Times New Roman" w:cs="Times New Roman"/>
          <w:sz w:val="22"/>
          <w:szCs w:val="22"/>
        </w:rPr>
      </w:pPr>
      <w:bookmarkStart w:id="25" w:name="_Toc10024581"/>
      <w:bookmarkStart w:id="26" w:name="_Toc10025959"/>
      <w:r>
        <w:rPr>
          <w:rFonts w:ascii="Times New Roman" w:eastAsia="宋体" w:hAnsi="Times New Roman" w:cs="Times New Roman"/>
          <w:sz w:val="22"/>
          <w:szCs w:val="22"/>
        </w:rPr>
        <w:t>5</w:t>
      </w:r>
      <w:r w:rsidR="00E73CF7">
        <w:rPr>
          <w:rFonts w:ascii="Times New Roman" w:eastAsia="宋体" w:hAnsi="Times New Roman" w:cs="Times New Roman"/>
          <w:sz w:val="22"/>
          <w:szCs w:val="22"/>
        </w:rPr>
        <w:t xml:space="preserve">.2 </w:t>
      </w:r>
      <w:r w:rsidR="00E73CF7">
        <w:rPr>
          <w:rFonts w:ascii="Times New Roman" w:eastAsia="宋体" w:hAnsi="Times New Roman" w:cs="Times New Roman" w:hint="eastAsia"/>
          <w:sz w:val="22"/>
          <w:szCs w:val="22"/>
        </w:rPr>
        <w:t>联接算法</w:t>
      </w:r>
      <w:bookmarkEnd w:id="25"/>
      <w:bookmarkEnd w:id="26"/>
    </w:p>
    <w:p w14:paraId="0F1B2FB8" w14:textId="53F0EACC" w:rsidR="00E73CF7" w:rsidRDefault="00E73CF7" w:rsidP="00E73CF7">
      <w:pPr>
        <w:spacing w:line="360" w:lineRule="auto"/>
        <w:ind w:firstLine="420"/>
        <w:rPr>
          <w:rFonts w:ascii="Times New Roman" w:eastAsia="宋体" w:hAnsi="Times New Roman" w:cs="Times New Roman"/>
          <w:color w:val="000000"/>
          <w:kern w:val="0"/>
          <w:sz w:val="22"/>
          <w:szCs w:val="22"/>
        </w:rPr>
      </w:pPr>
      <w:r w:rsidRPr="00E73CF7">
        <w:rPr>
          <w:rFonts w:ascii="Times New Roman" w:eastAsia="宋体" w:hAnsi="Times New Roman" w:cs="Times New Roman"/>
          <w:color w:val="000000"/>
          <w:kern w:val="0"/>
          <w:sz w:val="22"/>
          <w:szCs w:val="22"/>
        </w:rPr>
        <w:t>在业绩归因中，</w:t>
      </w:r>
      <w:r>
        <w:rPr>
          <w:rFonts w:ascii="Times New Roman" w:eastAsia="宋体" w:hAnsi="Times New Roman" w:cs="Times New Roman" w:hint="eastAsia"/>
          <w:color w:val="000000"/>
          <w:kern w:val="0"/>
          <w:sz w:val="22"/>
          <w:szCs w:val="22"/>
        </w:rPr>
        <w:t>通常需要使用</w:t>
      </w:r>
      <w:r w:rsidRPr="00E73CF7">
        <w:rPr>
          <w:rFonts w:ascii="Times New Roman" w:eastAsia="宋体" w:hAnsi="Times New Roman" w:cs="Times New Roman"/>
          <w:color w:val="000000"/>
          <w:kern w:val="0"/>
          <w:sz w:val="22"/>
          <w:szCs w:val="22"/>
        </w:rPr>
        <w:t>多期联结算法</w:t>
      </w:r>
      <w:r>
        <w:rPr>
          <w:rFonts w:ascii="Times New Roman" w:eastAsia="宋体" w:hAnsi="Times New Roman" w:cs="Times New Roman" w:hint="eastAsia"/>
          <w:color w:val="000000"/>
          <w:kern w:val="0"/>
          <w:sz w:val="22"/>
          <w:szCs w:val="22"/>
        </w:rPr>
        <w:t>，</w:t>
      </w:r>
      <w:r w:rsidRPr="00E73CF7">
        <w:rPr>
          <w:rFonts w:ascii="Times New Roman" w:eastAsia="宋体" w:hAnsi="Times New Roman" w:cs="Times New Roman"/>
          <w:color w:val="000000"/>
          <w:kern w:val="0"/>
          <w:sz w:val="22"/>
          <w:szCs w:val="22"/>
        </w:rPr>
        <w:t>对</w:t>
      </w:r>
      <w:r>
        <w:rPr>
          <w:rFonts w:ascii="Times New Roman" w:eastAsia="宋体" w:hAnsi="Times New Roman" w:cs="Times New Roman" w:hint="eastAsia"/>
          <w:color w:val="000000"/>
          <w:kern w:val="0"/>
          <w:sz w:val="22"/>
          <w:szCs w:val="22"/>
        </w:rPr>
        <w:t>各期</w:t>
      </w:r>
      <w:r w:rsidRPr="00E73CF7">
        <w:rPr>
          <w:rFonts w:ascii="Times New Roman" w:eastAsia="宋体" w:hAnsi="Times New Roman" w:cs="Times New Roman"/>
          <w:color w:val="000000"/>
          <w:kern w:val="0"/>
          <w:sz w:val="22"/>
          <w:szCs w:val="22"/>
        </w:rPr>
        <w:t>归因结果进行</w:t>
      </w:r>
      <w:r>
        <w:rPr>
          <w:rFonts w:ascii="Times New Roman" w:eastAsia="宋体" w:hAnsi="Times New Roman" w:cs="Times New Roman" w:hint="eastAsia"/>
          <w:color w:val="000000"/>
          <w:kern w:val="0"/>
          <w:sz w:val="22"/>
          <w:szCs w:val="22"/>
        </w:rPr>
        <w:t>调整</w:t>
      </w:r>
      <w:r w:rsidRPr="00E73CF7">
        <w:rPr>
          <w:rFonts w:ascii="Times New Roman" w:eastAsia="宋体" w:hAnsi="Times New Roman" w:cs="Times New Roman"/>
          <w:color w:val="000000"/>
          <w:kern w:val="0"/>
          <w:sz w:val="22"/>
          <w:szCs w:val="22"/>
        </w:rPr>
        <w:t>，从而</w:t>
      </w:r>
      <w:r>
        <w:rPr>
          <w:rFonts w:ascii="Times New Roman" w:eastAsia="宋体" w:hAnsi="Times New Roman" w:cs="Times New Roman" w:hint="eastAsia"/>
          <w:color w:val="000000"/>
          <w:kern w:val="0"/>
          <w:sz w:val="22"/>
          <w:szCs w:val="22"/>
        </w:rPr>
        <w:t>保证多期的累积</w:t>
      </w:r>
      <w:r w:rsidRPr="00E73CF7">
        <w:rPr>
          <w:rFonts w:ascii="Times New Roman" w:eastAsia="宋体" w:hAnsi="Times New Roman" w:cs="Times New Roman"/>
          <w:color w:val="000000"/>
          <w:kern w:val="0"/>
          <w:sz w:val="22"/>
          <w:szCs w:val="22"/>
        </w:rPr>
        <w:t>收益及风险</w:t>
      </w:r>
      <w:r>
        <w:rPr>
          <w:rFonts w:ascii="Times New Roman" w:eastAsia="宋体" w:hAnsi="Times New Roman" w:cs="Times New Roman" w:hint="eastAsia"/>
          <w:color w:val="000000"/>
          <w:kern w:val="0"/>
          <w:sz w:val="22"/>
          <w:szCs w:val="22"/>
        </w:rPr>
        <w:t>等于各期</w:t>
      </w:r>
      <w:r w:rsidRPr="00E73CF7">
        <w:rPr>
          <w:rFonts w:ascii="Times New Roman" w:eastAsia="宋体" w:hAnsi="Times New Roman" w:cs="Times New Roman"/>
          <w:color w:val="000000"/>
          <w:kern w:val="0"/>
          <w:sz w:val="22"/>
          <w:szCs w:val="22"/>
        </w:rPr>
        <w:t>归因结果</w:t>
      </w:r>
      <w:r>
        <w:rPr>
          <w:rFonts w:ascii="Times New Roman" w:eastAsia="宋体" w:hAnsi="Times New Roman" w:cs="Times New Roman" w:hint="eastAsia"/>
          <w:color w:val="000000"/>
          <w:kern w:val="0"/>
          <w:sz w:val="22"/>
          <w:szCs w:val="22"/>
        </w:rPr>
        <w:t>的累加</w:t>
      </w:r>
      <w:r w:rsidRPr="00E73CF7">
        <w:rPr>
          <w:rFonts w:ascii="Times New Roman" w:eastAsia="宋体" w:hAnsi="Times New Roman" w:cs="Times New Roman"/>
          <w:color w:val="000000"/>
          <w:kern w:val="0"/>
          <w:sz w:val="22"/>
          <w:szCs w:val="22"/>
        </w:rPr>
        <w:t>。例如，对于</w:t>
      </w:r>
      <w:r>
        <w:rPr>
          <w:rFonts w:ascii="Times New Roman" w:eastAsia="宋体" w:hAnsi="Times New Roman" w:cs="Times New Roman" w:hint="eastAsia"/>
          <w:color w:val="000000"/>
          <w:kern w:val="0"/>
          <w:sz w:val="22"/>
          <w:szCs w:val="22"/>
        </w:rPr>
        <w:t>Brinson</w:t>
      </w:r>
      <w:r w:rsidRPr="00E73CF7">
        <w:rPr>
          <w:rFonts w:ascii="Times New Roman" w:eastAsia="宋体" w:hAnsi="Times New Roman" w:cs="Times New Roman"/>
          <w:color w:val="000000"/>
          <w:kern w:val="0"/>
          <w:sz w:val="22"/>
          <w:szCs w:val="22"/>
        </w:rPr>
        <w:t>归因（不考虑交互作用项</w:t>
      </w:r>
      <w:r>
        <w:rPr>
          <w:rFonts w:ascii="Times New Roman" w:eastAsia="宋体" w:hAnsi="Times New Roman" w:cs="Times New Roman" w:hint="eastAsia"/>
          <w:color w:val="000000"/>
          <w:kern w:val="0"/>
          <w:sz w:val="22"/>
          <w:szCs w:val="22"/>
        </w:rPr>
        <w:t>，详见附录</w:t>
      </w:r>
      <w:r w:rsidR="00221889">
        <w:rPr>
          <w:rFonts w:ascii="Times New Roman" w:eastAsia="宋体" w:hAnsi="Times New Roman" w:cs="Times New Roman"/>
          <w:color w:val="000000"/>
          <w:kern w:val="0"/>
          <w:sz w:val="22"/>
          <w:szCs w:val="22"/>
        </w:rPr>
        <w:t>5</w:t>
      </w:r>
      <w:r>
        <w:rPr>
          <w:rFonts w:ascii="Times New Roman" w:eastAsia="宋体" w:hAnsi="Times New Roman" w:cs="Times New Roman" w:hint="eastAsia"/>
          <w:color w:val="000000"/>
          <w:kern w:val="0"/>
          <w:sz w:val="22"/>
          <w:szCs w:val="22"/>
        </w:rPr>
        <w:t>.1</w:t>
      </w:r>
      <w:r>
        <w:rPr>
          <w:rFonts w:ascii="Times New Roman" w:eastAsia="宋体" w:hAnsi="Times New Roman" w:cs="Times New Roman"/>
          <w:color w:val="000000"/>
          <w:kern w:val="0"/>
          <w:sz w:val="22"/>
          <w:szCs w:val="22"/>
        </w:rPr>
        <w:t>），投资组合</w:t>
      </w:r>
      <w:r>
        <w:rPr>
          <w:rFonts w:ascii="Times New Roman" w:eastAsia="宋体" w:hAnsi="Times New Roman" w:cs="Times New Roman" w:hint="eastAsia"/>
          <w:color w:val="000000"/>
          <w:kern w:val="0"/>
          <w:sz w:val="22"/>
          <w:szCs w:val="22"/>
        </w:rPr>
        <w:t>第</w:t>
      </w:r>
      <m:oMath>
        <m:r>
          <w:rPr>
            <w:rFonts w:ascii="Cambria Math" w:hAnsi="Cambria Math"/>
            <w:color w:val="000000" w:themeColor="text1"/>
            <w:kern w:val="24"/>
            <w:sz w:val="22"/>
            <w:szCs w:val="22"/>
          </w:rPr>
          <m:t>t</m:t>
        </m:r>
      </m:oMath>
      <w:proofErr w:type="gramStart"/>
      <w:r>
        <w:rPr>
          <w:rFonts w:ascii="Times New Roman" w:eastAsia="宋体" w:hAnsi="Times New Roman" w:cs="Times New Roman" w:hint="eastAsia"/>
          <w:iCs/>
          <w:color w:val="000000" w:themeColor="text1"/>
          <w:kern w:val="24"/>
          <w:sz w:val="22"/>
          <w:szCs w:val="22"/>
        </w:rPr>
        <w:t>个</w:t>
      </w:r>
      <w:proofErr w:type="gramEnd"/>
      <w:r w:rsidRPr="00E73CF7">
        <w:rPr>
          <w:rFonts w:ascii="Times New Roman" w:eastAsia="宋体" w:hAnsi="Times New Roman" w:cs="Times New Roman"/>
          <w:color w:val="000000"/>
          <w:kern w:val="0"/>
          <w:sz w:val="22"/>
          <w:szCs w:val="22"/>
        </w:rPr>
        <w:t>交易日的主动收益率可按下式分解</w:t>
      </w:r>
      <w:r>
        <w:rPr>
          <w:rFonts w:ascii="Times New Roman" w:eastAsia="宋体" w:hAnsi="Times New Roman" w:cs="Times New Roman" w:hint="eastAsia"/>
          <w:color w:val="000000"/>
          <w:kern w:val="0"/>
          <w:sz w:val="22"/>
          <w:szCs w:val="22"/>
        </w:rPr>
        <w:t>：</w:t>
      </w:r>
    </w:p>
    <w:p w14:paraId="146E3F99" w14:textId="6F41EF95" w:rsidR="00E73CF7" w:rsidRDefault="00C33824" w:rsidP="00821537">
      <w:pPr>
        <w:spacing w:line="480" w:lineRule="auto"/>
        <w:ind w:firstLine="420"/>
        <w:rPr>
          <w:rFonts w:ascii="Times New Roman" w:eastAsia="宋体" w:hAnsi="Times New Roman" w:cs="Times New Roman"/>
          <w:color w:val="000000"/>
          <w:kern w:val="0"/>
          <w:sz w:val="22"/>
          <w:szCs w:val="22"/>
        </w:rPr>
      </w:pPr>
      <m:oMathPara>
        <m:oMath>
          <m:sSub>
            <m:sSubPr>
              <m:ctrlPr>
                <w:rPr>
                  <w:rFonts w:ascii="Cambria Math" w:eastAsia="宋体" w:hAnsi="Cambria Math" w:cs="Times New Roman"/>
                  <w:color w:val="000000"/>
                  <w:kern w:val="0"/>
                  <w:sz w:val="22"/>
                  <w:szCs w:val="22"/>
                </w:rPr>
              </m:ctrlPr>
            </m:sSubPr>
            <m:e>
              <m:r>
                <w:rPr>
                  <w:rFonts w:ascii="Cambria Math" w:eastAsia="宋体" w:hAnsi="Cambria Math" w:cs="Times New Roman"/>
                  <w:color w:val="000000"/>
                  <w:kern w:val="0"/>
                  <w:sz w:val="22"/>
                  <w:szCs w:val="22"/>
                </w:rPr>
                <m:t>r</m:t>
              </m:r>
            </m:e>
            <m:sub>
              <m:r>
                <w:rPr>
                  <w:rFonts w:ascii="Cambria Math" w:eastAsia="宋体" w:hAnsi="Cambria Math" w:cs="Times New Roman"/>
                  <w:color w:val="000000"/>
                  <w:kern w:val="0"/>
                  <w:sz w:val="22"/>
                  <w:szCs w:val="22"/>
                </w:rPr>
                <m:t>A</m:t>
              </m:r>
              <m:r>
                <m:rPr>
                  <m:sty m:val="p"/>
                </m:rPr>
                <w:rPr>
                  <w:rFonts w:ascii="Cambria Math" w:eastAsia="宋体" w:hAnsi="Cambria Math" w:cs="Times New Roman"/>
                  <w:color w:val="000000"/>
                  <w:kern w:val="0"/>
                  <w:sz w:val="22"/>
                  <w:szCs w:val="22"/>
                </w:rPr>
                <m:t>,</m:t>
              </m:r>
              <m:r>
                <w:rPr>
                  <w:rFonts w:ascii="Cambria Math" w:eastAsia="宋体" w:hAnsi="Cambria Math" w:cs="Times New Roman"/>
                  <w:color w:val="000000"/>
                  <w:kern w:val="0"/>
                  <w:sz w:val="22"/>
                  <w:szCs w:val="22"/>
                </w:rPr>
                <m:t>t</m:t>
              </m:r>
            </m:sub>
          </m:sSub>
          <m:r>
            <m:rPr>
              <m:sty m:val="p"/>
            </m:rPr>
            <w:rPr>
              <w:rFonts w:ascii="Cambria Math" w:eastAsia="宋体" w:hAnsi="Cambria Math" w:cs="Times New Roman"/>
              <w:color w:val="000000"/>
              <w:kern w:val="0"/>
              <w:sz w:val="22"/>
              <w:szCs w:val="22"/>
            </w:rPr>
            <m:t>=</m:t>
          </m:r>
          <m:sSub>
            <m:sSubPr>
              <m:ctrlPr>
                <w:rPr>
                  <w:rFonts w:ascii="Cambria Math" w:eastAsia="宋体" w:hAnsi="Cambria Math" w:cs="Times New Roman"/>
                  <w:color w:val="000000"/>
                  <w:kern w:val="0"/>
                  <w:sz w:val="22"/>
                  <w:szCs w:val="22"/>
                </w:rPr>
              </m:ctrlPr>
            </m:sSubPr>
            <m:e>
              <m:r>
                <w:rPr>
                  <w:rFonts w:ascii="Cambria Math" w:eastAsia="宋体" w:hAnsi="Cambria Math" w:cs="Times New Roman"/>
                  <w:color w:val="000000"/>
                  <w:kern w:val="0"/>
                  <w:sz w:val="22"/>
                  <w:szCs w:val="22"/>
                </w:rPr>
                <m:t>r</m:t>
              </m:r>
            </m:e>
            <m:sub>
              <m:r>
                <w:rPr>
                  <w:rFonts w:ascii="Cambria Math" w:eastAsia="宋体" w:hAnsi="Cambria Math" w:cs="Times New Roman"/>
                  <w:color w:val="000000"/>
                  <w:kern w:val="0"/>
                  <w:sz w:val="22"/>
                  <w:szCs w:val="22"/>
                </w:rPr>
                <m:t>p</m:t>
              </m:r>
              <m:r>
                <m:rPr>
                  <m:sty m:val="p"/>
                </m:rPr>
                <w:rPr>
                  <w:rFonts w:ascii="Cambria Math" w:eastAsia="宋体" w:hAnsi="Cambria Math" w:cs="Times New Roman"/>
                  <w:color w:val="000000"/>
                  <w:kern w:val="0"/>
                  <w:sz w:val="22"/>
                  <w:szCs w:val="22"/>
                </w:rPr>
                <m:t>,</m:t>
              </m:r>
              <m:r>
                <w:rPr>
                  <w:rFonts w:ascii="Cambria Math" w:eastAsia="宋体" w:hAnsi="Cambria Math" w:cs="Times New Roman"/>
                  <w:color w:val="000000"/>
                  <w:kern w:val="0"/>
                  <w:sz w:val="22"/>
                  <w:szCs w:val="22"/>
                </w:rPr>
                <m:t>t</m:t>
              </m:r>
            </m:sub>
          </m:sSub>
          <m:r>
            <m:rPr>
              <m:sty m:val="p"/>
            </m:rPr>
            <w:rPr>
              <w:rFonts w:ascii="Cambria Math" w:eastAsia="宋体" w:hAnsi="Cambria Math" w:cs="Times New Roman"/>
              <w:color w:val="000000"/>
              <w:kern w:val="0"/>
              <w:sz w:val="22"/>
              <w:szCs w:val="22"/>
            </w:rPr>
            <m:t>-</m:t>
          </m:r>
          <m:sSub>
            <m:sSubPr>
              <m:ctrlPr>
                <w:rPr>
                  <w:rFonts w:ascii="Cambria Math" w:eastAsia="宋体" w:hAnsi="Cambria Math" w:cs="Times New Roman"/>
                  <w:color w:val="000000"/>
                  <w:kern w:val="0"/>
                  <w:sz w:val="22"/>
                  <w:szCs w:val="22"/>
                </w:rPr>
              </m:ctrlPr>
            </m:sSubPr>
            <m:e>
              <m:r>
                <w:rPr>
                  <w:rFonts w:ascii="Cambria Math" w:eastAsia="宋体" w:hAnsi="Cambria Math" w:cs="Times New Roman"/>
                  <w:color w:val="000000"/>
                  <w:kern w:val="0"/>
                  <w:sz w:val="22"/>
                  <w:szCs w:val="22"/>
                </w:rPr>
                <m:t>r</m:t>
              </m:r>
            </m:e>
            <m:sub>
              <m:r>
                <w:rPr>
                  <w:rFonts w:ascii="Cambria Math" w:eastAsia="宋体" w:hAnsi="Cambria Math" w:cs="Times New Roman"/>
                  <w:color w:val="000000"/>
                  <w:kern w:val="0"/>
                  <w:sz w:val="22"/>
                  <w:szCs w:val="22"/>
                </w:rPr>
                <m:t>b</m:t>
              </m:r>
              <m:r>
                <m:rPr>
                  <m:sty m:val="p"/>
                </m:rPr>
                <w:rPr>
                  <w:rFonts w:ascii="Cambria Math" w:eastAsia="宋体" w:hAnsi="Cambria Math" w:cs="Times New Roman"/>
                  <w:color w:val="000000"/>
                  <w:kern w:val="0"/>
                  <w:sz w:val="22"/>
                  <w:szCs w:val="22"/>
                </w:rPr>
                <m:t>,</m:t>
              </m:r>
              <m:r>
                <w:rPr>
                  <w:rFonts w:ascii="Cambria Math" w:eastAsia="宋体" w:hAnsi="Cambria Math" w:cs="Times New Roman"/>
                  <w:color w:val="000000"/>
                  <w:kern w:val="0"/>
                  <w:sz w:val="22"/>
                  <w:szCs w:val="22"/>
                </w:rPr>
                <m:t>t</m:t>
              </m:r>
            </m:sub>
          </m:sSub>
          <m:r>
            <m:rPr>
              <m:sty m:val="p"/>
            </m:rPr>
            <w:rPr>
              <w:rFonts w:ascii="Cambria Math" w:eastAsia="宋体" w:hAnsi="Cambria Math" w:cs="Times New Roman"/>
              <w:color w:val="000000"/>
              <w:kern w:val="0"/>
              <w:sz w:val="22"/>
              <w:szCs w:val="22"/>
            </w:rPr>
            <m:t>=</m:t>
          </m:r>
          <m:sSub>
            <m:sSubPr>
              <m:ctrlPr>
                <w:rPr>
                  <w:rFonts w:ascii="Cambria Math" w:eastAsia="宋体" w:hAnsi="Cambria Math" w:cs="Times New Roman"/>
                  <w:color w:val="000000"/>
                  <w:kern w:val="0"/>
                  <w:sz w:val="22"/>
                  <w:szCs w:val="22"/>
                </w:rPr>
              </m:ctrlPr>
            </m:sSubPr>
            <m:e>
              <m:r>
                <w:rPr>
                  <w:rFonts w:ascii="Cambria Math" w:eastAsia="宋体" w:hAnsi="Cambria Math" w:cs="Times New Roman"/>
                  <w:color w:val="000000"/>
                  <w:kern w:val="0"/>
                  <w:sz w:val="22"/>
                  <w:szCs w:val="22"/>
                </w:rPr>
                <m:t>allocation</m:t>
              </m:r>
            </m:e>
            <m:sub>
              <m:r>
                <w:rPr>
                  <w:rFonts w:ascii="Cambria Math" w:eastAsia="宋体" w:hAnsi="Cambria Math" w:cs="Times New Roman"/>
                  <w:color w:val="000000"/>
                  <w:kern w:val="0"/>
                  <w:sz w:val="22"/>
                  <w:szCs w:val="22"/>
                </w:rPr>
                <m:t>t</m:t>
              </m:r>
            </m:sub>
          </m:sSub>
          <m:r>
            <m:rPr>
              <m:sty m:val="p"/>
            </m:rPr>
            <w:rPr>
              <w:rFonts w:ascii="Cambria Math" w:eastAsia="宋体" w:hAnsi="Cambria Math" w:cs="Times New Roman"/>
              <w:color w:val="000000"/>
              <w:kern w:val="0"/>
              <w:sz w:val="22"/>
              <w:szCs w:val="22"/>
            </w:rPr>
            <m:t>+</m:t>
          </m:r>
          <m:sSub>
            <m:sSubPr>
              <m:ctrlPr>
                <w:rPr>
                  <w:rFonts w:ascii="Cambria Math" w:eastAsia="宋体" w:hAnsi="Cambria Math" w:cs="Times New Roman"/>
                  <w:color w:val="000000"/>
                  <w:kern w:val="0"/>
                  <w:sz w:val="22"/>
                  <w:szCs w:val="22"/>
                </w:rPr>
              </m:ctrlPr>
            </m:sSubPr>
            <m:e>
              <m:r>
                <w:rPr>
                  <w:rFonts w:ascii="Cambria Math" w:eastAsia="宋体" w:hAnsi="Cambria Math" w:cs="Times New Roman"/>
                  <w:color w:val="000000"/>
                  <w:kern w:val="0"/>
                  <w:sz w:val="22"/>
                  <w:szCs w:val="22"/>
                </w:rPr>
                <m:t>selection</m:t>
              </m:r>
            </m:e>
            <m:sub>
              <m:r>
                <w:rPr>
                  <w:rFonts w:ascii="Cambria Math" w:eastAsia="宋体" w:hAnsi="Cambria Math" w:cs="Times New Roman"/>
                  <w:color w:val="000000"/>
                  <w:kern w:val="0"/>
                  <w:sz w:val="22"/>
                  <w:szCs w:val="22"/>
                </w:rPr>
                <m:t>t</m:t>
              </m:r>
            </m:sub>
          </m:sSub>
        </m:oMath>
      </m:oMathPara>
    </w:p>
    <w:p w14:paraId="207B2A41" w14:textId="334A9072" w:rsidR="001641BC" w:rsidRPr="001641BC" w:rsidRDefault="001641BC" w:rsidP="001641BC">
      <w:pPr>
        <w:pStyle w:val="a4"/>
        <w:spacing w:before="0" w:beforeAutospacing="0" w:after="0" w:afterAutospacing="0" w:line="360" w:lineRule="auto"/>
        <w:jc w:val="both"/>
        <w:rPr>
          <w:rFonts w:ascii="Times New Roman" w:hAnsi="Times New Roman" w:cs="Times New Roman"/>
          <w:color w:val="000000"/>
          <w:sz w:val="22"/>
          <w:szCs w:val="22"/>
        </w:rPr>
      </w:pPr>
      <w:r w:rsidRPr="001641BC">
        <w:rPr>
          <w:rFonts w:ascii="Times New Roman" w:hAnsi="Times New Roman" w:cs="Times New Roman" w:hint="eastAsia"/>
          <w:color w:val="000000"/>
          <w:sz w:val="22"/>
          <w:szCs w:val="22"/>
        </w:rPr>
        <w:t>其中</w:t>
      </w:r>
      <w:r w:rsidRPr="001641BC">
        <w:rPr>
          <w:rFonts w:ascii="Times New Roman" w:hAnsi="Times New Roman" w:cs="Times New Roman" w:hint="eastAsia"/>
          <w:color w:val="000000"/>
          <w:sz w:val="22"/>
          <w:szCs w:val="22"/>
        </w:rPr>
        <w:t xml:space="preserve"> </w:t>
      </w:r>
      <m:oMath>
        <m:sSub>
          <m:sSubPr>
            <m:ctrlPr>
              <w:rPr>
                <w:rFonts w:ascii="Cambria Math" w:eastAsia="Cambria Math" w:hAnsi="Cambria Math" w:cs="Times New Roman"/>
                <w:color w:val="000000"/>
                <w:sz w:val="22"/>
                <w:szCs w:val="22"/>
              </w:rPr>
            </m:ctrlPr>
          </m:sSubPr>
          <m:e>
            <m:r>
              <w:rPr>
                <w:rFonts w:ascii="Cambria Math" w:hAnsi="Cambria Math" w:cs="Times New Roman"/>
                <w:color w:val="000000"/>
                <w:sz w:val="22"/>
                <w:szCs w:val="22"/>
              </w:rPr>
              <m:t>r</m:t>
            </m:r>
          </m:e>
          <m:sub>
            <m:r>
              <w:rPr>
                <w:rFonts w:ascii="Cambria Math" w:hAnsi="Cambria Math" w:cs="Times New Roman"/>
                <w:color w:val="000000"/>
                <w:sz w:val="22"/>
                <w:szCs w:val="22"/>
              </w:rPr>
              <m:t>A</m:t>
            </m:r>
            <m:r>
              <m:rPr>
                <m:sty m:val="p"/>
              </m:rPr>
              <w:rPr>
                <w:rFonts w:ascii="Cambria Math" w:hAnsi="Cambria Math" w:cs="Times New Roman"/>
                <w:color w:val="000000"/>
                <w:sz w:val="22"/>
                <w:szCs w:val="22"/>
              </w:rPr>
              <m:t>,</m:t>
            </m:r>
            <m:r>
              <w:rPr>
                <w:rFonts w:ascii="Cambria Math" w:hAnsi="Cambria Math" w:cs="Times New Roman"/>
                <w:color w:val="000000"/>
                <w:sz w:val="22"/>
                <w:szCs w:val="22"/>
              </w:rPr>
              <m:t>t</m:t>
            </m:r>
          </m:sub>
        </m:sSub>
      </m:oMath>
      <w:r w:rsidRPr="001641BC">
        <w:rPr>
          <w:rFonts w:ascii="Times New Roman" w:hAnsi="Times New Roman" w:cs="Times New Roman"/>
          <w:color w:val="000000"/>
          <w:sz w:val="22"/>
          <w:szCs w:val="22"/>
        </w:rPr>
        <w:t xml:space="preserve">, </w:t>
      </w:r>
      <m:oMath>
        <m:sSub>
          <m:sSubPr>
            <m:ctrlPr>
              <w:rPr>
                <w:rFonts w:ascii="Cambria Math" w:eastAsia="Cambria Math" w:hAnsi="Cambria Math" w:cs="Times New Roman"/>
                <w:color w:val="000000"/>
                <w:sz w:val="22"/>
                <w:szCs w:val="22"/>
              </w:rPr>
            </m:ctrlPr>
          </m:sSubPr>
          <m:e>
            <m:r>
              <w:rPr>
                <w:rFonts w:ascii="Cambria Math" w:hAnsi="Cambria Math" w:cs="Times New Roman"/>
                <w:color w:val="000000"/>
                <w:sz w:val="22"/>
                <w:szCs w:val="22"/>
              </w:rPr>
              <m:t>r</m:t>
            </m:r>
          </m:e>
          <m:sub>
            <m:r>
              <w:rPr>
                <w:rFonts w:ascii="Cambria Math" w:hAnsi="Cambria Math" w:cs="Times New Roman"/>
                <w:color w:val="000000"/>
                <w:sz w:val="22"/>
                <w:szCs w:val="22"/>
              </w:rPr>
              <m:t>p</m:t>
            </m:r>
            <m:r>
              <m:rPr>
                <m:sty m:val="p"/>
              </m:rPr>
              <w:rPr>
                <w:rFonts w:ascii="Cambria Math" w:hAnsi="Cambria Math" w:cs="Times New Roman"/>
                <w:color w:val="000000"/>
                <w:sz w:val="22"/>
                <w:szCs w:val="22"/>
              </w:rPr>
              <m:t>,</m:t>
            </m:r>
            <m:r>
              <w:rPr>
                <w:rFonts w:ascii="Cambria Math" w:hAnsi="Cambria Math" w:cs="Times New Roman"/>
                <w:color w:val="000000"/>
                <w:sz w:val="22"/>
                <w:szCs w:val="22"/>
              </w:rPr>
              <m:t>t</m:t>
            </m:r>
          </m:sub>
        </m:sSub>
      </m:oMath>
      <w:r w:rsidRPr="001641BC">
        <w:rPr>
          <w:rFonts w:ascii="Times New Roman" w:hAnsi="Times New Roman" w:cs="Times New Roman"/>
          <w:color w:val="000000"/>
          <w:sz w:val="22"/>
          <w:szCs w:val="22"/>
        </w:rPr>
        <w:t>,</w:t>
      </w:r>
      <w:r>
        <w:rPr>
          <w:rFonts w:ascii="Times New Roman" w:hAnsi="Times New Roman" w:cs="Times New Roman"/>
          <w:color w:val="000000"/>
          <w:sz w:val="22"/>
          <w:szCs w:val="22"/>
        </w:rPr>
        <w:t xml:space="preserve"> </w:t>
      </w:r>
      <m:oMath>
        <m:sSub>
          <m:sSubPr>
            <m:ctrlPr>
              <w:rPr>
                <w:rFonts w:ascii="Cambria Math" w:eastAsia="Cambria Math" w:hAnsi="Cambria Math" w:cs="Times New Roman"/>
                <w:color w:val="000000"/>
                <w:sz w:val="22"/>
                <w:szCs w:val="22"/>
              </w:rPr>
            </m:ctrlPr>
          </m:sSubPr>
          <m:e>
            <m:r>
              <w:rPr>
                <w:rFonts w:ascii="Cambria Math" w:hAnsi="Cambria Math" w:cs="Times New Roman"/>
                <w:color w:val="000000"/>
                <w:sz w:val="22"/>
                <w:szCs w:val="22"/>
              </w:rPr>
              <m:t>r</m:t>
            </m:r>
          </m:e>
          <m:sub>
            <m:r>
              <w:rPr>
                <w:rFonts w:ascii="Cambria Math" w:hAnsi="Cambria Math" w:cs="Times New Roman"/>
                <w:color w:val="000000"/>
                <w:sz w:val="22"/>
                <w:szCs w:val="22"/>
              </w:rPr>
              <m:t>b</m:t>
            </m:r>
            <m:r>
              <m:rPr>
                <m:sty m:val="p"/>
              </m:rPr>
              <w:rPr>
                <w:rFonts w:ascii="Cambria Math" w:hAnsi="Cambria Math" w:cs="Times New Roman"/>
                <w:color w:val="000000"/>
                <w:sz w:val="22"/>
                <w:szCs w:val="22"/>
              </w:rPr>
              <m:t>,</m:t>
            </m:r>
            <m:r>
              <w:rPr>
                <w:rFonts w:ascii="Cambria Math" w:hAnsi="Cambria Math" w:cs="Times New Roman"/>
                <w:color w:val="000000"/>
                <w:sz w:val="22"/>
                <w:szCs w:val="22"/>
              </w:rPr>
              <m:t>t</m:t>
            </m:r>
          </m:sub>
        </m:sSub>
      </m:oMath>
      <w:r>
        <w:rPr>
          <w:rFonts w:ascii="Times New Roman" w:hAnsi="Times New Roman" w:cs="Times New Roman" w:hint="eastAsia"/>
          <w:color w:val="000000"/>
          <w:sz w:val="22"/>
          <w:szCs w:val="22"/>
        </w:rPr>
        <w:t>,</w:t>
      </w:r>
      <w:r>
        <w:rPr>
          <w:rFonts w:ascii="Times New Roman" w:hAnsi="Times New Roman" w:cs="Times New Roman"/>
          <w:color w:val="000000"/>
          <w:sz w:val="22"/>
          <w:szCs w:val="22"/>
        </w:rPr>
        <w:t xml:space="preserve"> </w:t>
      </w:r>
      <m:oMath>
        <m:sSub>
          <m:sSubPr>
            <m:ctrlPr>
              <w:rPr>
                <w:rFonts w:ascii="Cambria Math" w:eastAsia="Cambria Math" w:hAnsi="Cambria Math" w:cs="Times New Roman"/>
                <w:color w:val="000000"/>
                <w:sz w:val="22"/>
                <w:szCs w:val="22"/>
              </w:rPr>
            </m:ctrlPr>
          </m:sSubPr>
          <m:e>
            <m:r>
              <w:rPr>
                <w:rFonts w:ascii="Cambria Math" w:hAnsi="Cambria Math" w:cs="Times New Roman"/>
                <w:color w:val="000000"/>
                <w:sz w:val="22"/>
                <w:szCs w:val="22"/>
              </w:rPr>
              <m:t>allocation</m:t>
            </m:r>
          </m:e>
          <m:sub>
            <m:r>
              <w:rPr>
                <w:rFonts w:ascii="Cambria Math" w:hAnsi="Cambria Math" w:cs="Times New Roman"/>
                <w:color w:val="000000"/>
                <w:sz w:val="22"/>
                <w:szCs w:val="22"/>
              </w:rPr>
              <m:t>t</m:t>
            </m:r>
          </m:sub>
        </m:sSub>
      </m:oMath>
      <w:r w:rsidRPr="001641BC">
        <w:rPr>
          <w:rFonts w:ascii="Times New Roman" w:hAnsi="Times New Roman" w:cs="Times New Roman"/>
          <w:color w:val="000000"/>
          <w:sz w:val="22"/>
          <w:szCs w:val="22"/>
        </w:rPr>
        <w:t>,</w:t>
      </w:r>
      <m:oMath>
        <m:r>
          <m:rPr>
            <m:sty m:val="p"/>
          </m:rPr>
          <w:rPr>
            <w:rFonts w:ascii="Cambria Math" w:hAnsi="Cambria Math" w:cs="Times New Roman"/>
            <w:color w:val="000000"/>
            <w:sz w:val="22"/>
            <w:szCs w:val="22"/>
          </w:rPr>
          <m:t> </m:t>
        </m:r>
        <m:sSub>
          <m:sSubPr>
            <m:ctrlPr>
              <w:rPr>
                <w:rFonts w:ascii="Cambria Math" w:eastAsia="Cambria Math" w:hAnsi="Cambria Math" w:cs="Times New Roman"/>
                <w:color w:val="000000"/>
                <w:sz w:val="22"/>
                <w:szCs w:val="22"/>
              </w:rPr>
            </m:ctrlPr>
          </m:sSubPr>
          <m:e>
            <m:r>
              <w:rPr>
                <w:rFonts w:ascii="Cambria Math" w:hAnsi="Cambria Math" w:cs="Times New Roman"/>
                <w:color w:val="000000"/>
                <w:sz w:val="22"/>
                <w:szCs w:val="22"/>
              </w:rPr>
              <m:t>selection</m:t>
            </m:r>
          </m:e>
          <m:sub>
            <m:r>
              <w:rPr>
                <w:rFonts w:ascii="Cambria Math" w:hAnsi="Cambria Math" w:cs="Times New Roman"/>
                <w:color w:val="000000"/>
                <w:sz w:val="22"/>
                <w:szCs w:val="22"/>
              </w:rPr>
              <m:t>t</m:t>
            </m:r>
          </m:sub>
        </m:sSub>
      </m:oMath>
      <w:r w:rsidRPr="001641BC">
        <w:rPr>
          <w:rFonts w:ascii="Times New Roman" w:hAnsi="Times New Roman" w:cs="Times New Roman"/>
          <w:color w:val="000000"/>
          <w:sz w:val="22"/>
          <w:szCs w:val="22"/>
        </w:rPr>
        <w:t xml:space="preserve"> </w:t>
      </w:r>
      <w:r w:rsidRPr="001641BC">
        <w:rPr>
          <w:rFonts w:ascii="Times New Roman" w:hAnsi="Times New Roman" w:cs="Times New Roman" w:hint="eastAsia"/>
          <w:color w:val="000000"/>
          <w:sz w:val="22"/>
          <w:szCs w:val="22"/>
        </w:rPr>
        <w:t>分别为投资组合在第</w:t>
      </w:r>
      <m:oMath>
        <m:r>
          <w:rPr>
            <w:rFonts w:ascii="Cambria Math" w:hAnsi="Cambria Math" w:cs="Times New Roman"/>
            <w:color w:val="000000"/>
            <w:sz w:val="22"/>
            <w:szCs w:val="22"/>
          </w:rPr>
          <m:t>t</m:t>
        </m:r>
      </m:oMath>
      <w:r w:rsidR="005D109C">
        <w:rPr>
          <w:rFonts w:ascii="Times New Roman" w:hAnsi="Times New Roman" w:cs="Times New Roman" w:hint="eastAsia"/>
          <w:color w:val="000000"/>
          <w:sz w:val="22"/>
          <w:szCs w:val="22"/>
        </w:rPr>
        <w:t>期</w:t>
      </w:r>
      <w:r w:rsidRPr="001641BC">
        <w:rPr>
          <w:rFonts w:ascii="Times New Roman" w:hAnsi="Times New Roman" w:cs="Times New Roman" w:hint="eastAsia"/>
          <w:color w:val="000000"/>
          <w:sz w:val="22"/>
          <w:szCs w:val="22"/>
        </w:rPr>
        <w:t>的</w:t>
      </w:r>
      <w:r>
        <w:rPr>
          <w:rFonts w:ascii="Times New Roman" w:hAnsi="Times New Roman" w:cs="Times New Roman" w:hint="eastAsia"/>
          <w:color w:val="000000"/>
          <w:sz w:val="22"/>
          <w:szCs w:val="22"/>
        </w:rPr>
        <w:t>投资组合</w:t>
      </w:r>
      <w:r w:rsidRPr="001641BC">
        <w:rPr>
          <w:rFonts w:ascii="Times New Roman" w:hAnsi="Times New Roman" w:cs="Times New Roman" w:hint="eastAsia"/>
          <w:color w:val="000000"/>
          <w:sz w:val="22"/>
          <w:szCs w:val="22"/>
        </w:rPr>
        <w:t>主动日收益率、</w:t>
      </w:r>
      <w:r>
        <w:rPr>
          <w:rFonts w:ascii="Times New Roman" w:hAnsi="Times New Roman" w:cs="Times New Roman" w:hint="eastAsia"/>
          <w:color w:val="000000"/>
          <w:sz w:val="22"/>
          <w:szCs w:val="22"/>
        </w:rPr>
        <w:t>投资</w:t>
      </w:r>
      <w:proofErr w:type="gramStart"/>
      <w:r>
        <w:rPr>
          <w:rFonts w:ascii="Times New Roman" w:hAnsi="Times New Roman" w:cs="Times New Roman" w:hint="eastAsia"/>
          <w:color w:val="000000"/>
          <w:sz w:val="22"/>
          <w:szCs w:val="22"/>
        </w:rPr>
        <w:t>组合日</w:t>
      </w:r>
      <w:proofErr w:type="gramEnd"/>
      <w:r>
        <w:rPr>
          <w:rFonts w:ascii="Times New Roman" w:hAnsi="Times New Roman" w:cs="Times New Roman" w:hint="eastAsia"/>
          <w:color w:val="000000"/>
          <w:sz w:val="22"/>
          <w:szCs w:val="22"/>
        </w:rPr>
        <w:t>收益率、基准</w:t>
      </w:r>
      <w:proofErr w:type="gramStart"/>
      <w:r>
        <w:rPr>
          <w:rFonts w:ascii="Times New Roman" w:hAnsi="Times New Roman" w:cs="Times New Roman" w:hint="eastAsia"/>
          <w:color w:val="000000"/>
          <w:sz w:val="22"/>
          <w:szCs w:val="22"/>
        </w:rPr>
        <w:t>组合日</w:t>
      </w:r>
      <w:proofErr w:type="gramEnd"/>
      <w:r>
        <w:rPr>
          <w:rFonts w:ascii="Times New Roman" w:hAnsi="Times New Roman" w:cs="Times New Roman" w:hint="eastAsia"/>
          <w:color w:val="000000"/>
          <w:sz w:val="22"/>
          <w:szCs w:val="22"/>
        </w:rPr>
        <w:t>收益率、配置收益、和选择收益。</w:t>
      </w:r>
    </w:p>
    <w:p w14:paraId="54BEFBAF" w14:textId="6822E8FA" w:rsidR="001641BC" w:rsidRDefault="001641BC" w:rsidP="001641BC">
      <w:pPr>
        <w:pStyle w:val="a4"/>
        <w:spacing w:before="0" w:beforeAutospacing="0" w:after="0" w:afterAutospacing="0" w:line="480" w:lineRule="auto"/>
        <w:ind w:firstLine="420"/>
        <w:jc w:val="both"/>
        <w:rPr>
          <w:rFonts w:ascii="Times New Roman" w:hAnsi="Times New Roman" w:cs="Times New Roman"/>
          <w:color w:val="000000"/>
          <w:sz w:val="22"/>
          <w:szCs w:val="22"/>
        </w:rPr>
      </w:pPr>
      <w:r w:rsidRPr="001641BC">
        <w:rPr>
          <w:rFonts w:ascii="Times New Roman" w:hAnsi="Times New Roman" w:cs="Times New Roman" w:hint="eastAsia"/>
          <w:color w:val="000000"/>
          <w:sz w:val="22"/>
          <w:szCs w:val="22"/>
        </w:rPr>
        <w:t>对于一段时间的投资组合</w:t>
      </w:r>
      <w:r w:rsidRPr="001641BC">
        <w:rPr>
          <w:rFonts w:ascii="Times New Roman" w:hAnsi="Times New Roman" w:cs="Times New Roman"/>
          <w:color w:val="000000"/>
          <w:sz w:val="22"/>
          <w:szCs w:val="22"/>
        </w:rPr>
        <w:t>/</w:t>
      </w:r>
      <w:r>
        <w:rPr>
          <w:rFonts w:ascii="Times New Roman" w:hAnsi="Times New Roman" w:cs="Times New Roman" w:hint="eastAsia"/>
          <w:color w:val="000000"/>
          <w:sz w:val="22"/>
          <w:szCs w:val="22"/>
        </w:rPr>
        <w:t>基准组合累积收益</w:t>
      </w:r>
      <w:r w:rsidRPr="001641BC">
        <w:rPr>
          <w:rFonts w:ascii="Times New Roman" w:hAnsi="Times New Roman" w:cs="Times New Roman" w:hint="eastAsia"/>
          <w:color w:val="000000"/>
          <w:sz w:val="22"/>
          <w:szCs w:val="22"/>
        </w:rPr>
        <w:t>，可按下式进行复利计算得到：</w:t>
      </w:r>
    </w:p>
    <w:p w14:paraId="6886B657" w14:textId="261627AB" w:rsidR="001641BC" w:rsidRPr="00192640" w:rsidRDefault="00C33824" w:rsidP="001641BC">
      <w:pPr>
        <w:spacing w:line="360" w:lineRule="auto"/>
        <w:ind w:firstLine="420"/>
        <w:rPr>
          <w:rFonts w:ascii="Times New Roman" w:eastAsia="宋体" w:hAnsi="Times New Roman" w:cs="Times New Roman"/>
          <w:color w:val="000000"/>
          <w:kern w:val="0"/>
          <w:sz w:val="20"/>
          <w:szCs w:val="20"/>
        </w:rPr>
      </w:pPr>
      <m:oMathPara>
        <m:oMath>
          <m:sSub>
            <m:sSubPr>
              <m:ctrlPr>
                <w:rPr>
                  <w:rFonts w:ascii="Cambria Math" w:hAnsi="Cambria Math"/>
                  <w:i/>
                  <w:iCs/>
                  <w:color w:val="000000" w:themeColor="text1"/>
                  <w:kern w:val="24"/>
                  <w:sz w:val="20"/>
                  <w:szCs w:val="20"/>
                </w:rPr>
              </m:ctrlPr>
            </m:sSubPr>
            <m:e>
              <m:r>
                <w:rPr>
                  <w:rFonts w:ascii="Cambria Math" w:hAnsi="Cambria Math"/>
                  <w:color w:val="000000" w:themeColor="text1"/>
                  <w:kern w:val="24"/>
                  <w:sz w:val="20"/>
                  <w:szCs w:val="20"/>
                </w:rPr>
                <m:t>r</m:t>
              </m:r>
            </m:e>
            <m:sub>
              <m:r>
                <w:rPr>
                  <w:rFonts w:ascii="Cambria Math" w:hAnsi="Cambria Math"/>
                  <w:color w:val="000000" w:themeColor="text1"/>
                  <w:kern w:val="24"/>
                  <w:sz w:val="20"/>
                  <w:szCs w:val="20"/>
                </w:rPr>
                <m:t>p</m:t>
              </m:r>
              <m:r>
                <m:rPr>
                  <m:sty m:val="p"/>
                </m:rPr>
                <w:rPr>
                  <w:rFonts w:ascii="Cambria Math" w:hAnsi="Cambria Math"/>
                  <w:color w:val="000000" w:themeColor="text1"/>
                  <w:kern w:val="24"/>
                  <w:sz w:val="20"/>
                  <w:szCs w:val="20"/>
                </w:rPr>
                <m:t>,</m:t>
              </m:r>
              <m:r>
                <w:rPr>
                  <w:rFonts w:ascii="Cambria Math" w:hAnsi="Cambria Math"/>
                  <w:color w:val="000000" w:themeColor="text1"/>
                  <w:kern w:val="24"/>
                  <w:sz w:val="20"/>
                  <w:szCs w:val="20"/>
                </w:rPr>
                <m:t>cumulative</m:t>
              </m:r>
            </m:sub>
          </m:sSub>
          <m:r>
            <m:rPr>
              <m:sty m:val="p"/>
            </m:rPr>
            <w:rPr>
              <w:rFonts w:ascii="Cambria Math" w:hAnsi="Cambria Math"/>
              <w:color w:val="000000" w:themeColor="text1"/>
              <w:kern w:val="24"/>
              <w:sz w:val="20"/>
              <w:szCs w:val="20"/>
            </w:rPr>
            <m:t>=</m:t>
          </m:r>
          <m:nary>
            <m:naryPr>
              <m:chr m:val="∏"/>
              <m:limLoc m:val="undOvr"/>
              <m:ctrlPr>
                <w:rPr>
                  <w:rFonts w:ascii="Cambria Math" w:hAnsi="Cambria Math"/>
                  <w:i/>
                  <w:iCs/>
                  <w:color w:val="000000" w:themeColor="text1"/>
                  <w:kern w:val="24"/>
                  <w:sz w:val="20"/>
                  <w:szCs w:val="20"/>
                </w:rPr>
              </m:ctrlPr>
            </m:naryPr>
            <m:sub>
              <m:r>
                <w:rPr>
                  <w:rFonts w:ascii="Cambria Math" w:hAnsi="Cambria Math"/>
                  <w:color w:val="000000" w:themeColor="text1"/>
                  <w:kern w:val="24"/>
                  <w:sz w:val="20"/>
                  <w:szCs w:val="20"/>
                </w:rPr>
                <m:t>t</m:t>
              </m:r>
              <m:r>
                <m:rPr>
                  <m:sty m:val="p"/>
                </m:rPr>
                <w:rPr>
                  <w:rFonts w:ascii="Cambria Math" w:hAnsi="Cambria Math"/>
                  <w:color w:val="000000" w:themeColor="text1"/>
                  <w:kern w:val="24"/>
                  <w:sz w:val="20"/>
                  <w:szCs w:val="20"/>
                </w:rPr>
                <m:t>=1</m:t>
              </m:r>
            </m:sub>
            <m:sup>
              <m:r>
                <w:rPr>
                  <w:rFonts w:ascii="Cambria Math" w:hAnsi="Cambria Math"/>
                  <w:color w:val="000000" w:themeColor="text1"/>
                  <w:kern w:val="24"/>
                  <w:sz w:val="20"/>
                  <w:szCs w:val="20"/>
                </w:rPr>
                <m:t>T</m:t>
              </m:r>
            </m:sup>
            <m:e>
              <m:d>
                <m:dPr>
                  <m:ctrlPr>
                    <w:rPr>
                      <w:rFonts w:ascii="Cambria Math" w:hAnsi="Cambria Math"/>
                      <w:i/>
                      <w:iCs/>
                      <w:color w:val="000000" w:themeColor="text1"/>
                      <w:kern w:val="24"/>
                      <w:sz w:val="20"/>
                      <w:szCs w:val="20"/>
                    </w:rPr>
                  </m:ctrlPr>
                </m:dPr>
                <m:e>
                  <m:sSub>
                    <m:sSubPr>
                      <m:ctrlPr>
                        <w:rPr>
                          <w:rFonts w:ascii="Cambria Math" w:hAnsi="Cambria Math"/>
                          <w:i/>
                          <w:iCs/>
                          <w:color w:val="000000" w:themeColor="text1"/>
                          <w:kern w:val="24"/>
                          <w:sz w:val="20"/>
                          <w:szCs w:val="20"/>
                        </w:rPr>
                      </m:ctrlPr>
                    </m:sSubPr>
                    <m:e>
                      <m:r>
                        <w:rPr>
                          <w:rFonts w:ascii="Cambria Math" w:hAnsi="Cambria Math"/>
                          <w:color w:val="000000" w:themeColor="text1"/>
                          <w:kern w:val="24"/>
                          <w:sz w:val="20"/>
                          <w:szCs w:val="20"/>
                        </w:rPr>
                        <m:t>r</m:t>
                      </m:r>
                    </m:e>
                    <m:sub>
                      <m:r>
                        <w:rPr>
                          <w:rFonts w:ascii="Cambria Math" w:hAnsi="Cambria Math"/>
                          <w:color w:val="000000" w:themeColor="text1"/>
                          <w:kern w:val="24"/>
                          <w:sz w:val="20"/>
                          <w:szCs w:val="20"/>
                        </w:rPr>
                        <m:t>p</m:t>
                      </m:r>
                      <m:r>
                        <m:rPr>
                          <m:sty m:val="p"/>
                        </m:rPr>
                        <w:rPr>
                          <w:rFonts w:ascii="Cambria Math" w:hAnsi="Cambria Math"/>
                          <w:color w:val="000000" w:themeColor="text1"/>
                          <w:kern w:val="24"/>
                          <w:sz w:val="20"/>
                          <w:szCs w:val="20"/>
                        </w:rPr>
                        <m:t>,</m:t>
                      </m:r>
                      <m:r>
                        <w:rPr>
                          <w:rFonts w:ascii="Cambria Math" w:hAnsi="Cambria Math"/>
                          <w:color w:val="000000" w:themeColor="text1"/>
                          <w:kern w:val="24"/>
                          <w:sz w:val="20"/>
                          <w:szCs w:val="20"/>
                        </w:rPr>
                        <m:t>t</m:t>
                      </m:r>
                      <m:ctrlPr>
                        <w:rPr>
                          <w:rFonts w:ascii="Cambria Math" w:hAnsi="Cambria Math" w:hint="eastAsia"/>
                          <w:i/>
                          <w:iCs/>
                          <w:color w:val="000000" w:themeColor="text1"/>
                          <w:kern w:val="24"/>
                          <w:sz w:val="20"/>
                          <w:szCs w:val="20"/>
                        </w:rPr>
                      </m:ctrlPr>
                    </m:sub>
                  </m:sSub>
                  <m:r>
                    <m:rPr>
                      <m:sty m:val="p"/>
                    </m:rPr>
                    <w:rPr>
                      <w:rFonts w:ascii="Cambria Math" w:hAnsi="Cambria Math"/>
                      <w:color w:val="000000" w:themeColor="text1"/>
                      <w:kern w:val="24"/>
                      <w:sz w:val="20"/>
                      <w:szCs w:val="20"/>
                    </w:rPr>
                    <m:t>+1</m:t>
                  </m:r>
                </m:e>
              </m:d>
            </m:e>
          </m:nary>
          <m:r>
            <m:rPr>
              <m:sty m:val="p"/>
            </m:rPr>
            <w:rPr>
              <w:rFonts w:ascii="Cambria Math" w:hAnsi="Cambria Math"/>
              <w:color w:val="000000" w:themeColor="text1"/>
              <w:kern w:val="24"/>
              <w:sz w:val="20"/>
              <w:szCs w:val="20"/>
            </w:rPr>
            <m:t>-1</m:t>
          </m:r>
        </m:oMath>
      </m:oMathPara>
    </w:p>
    <w:p w14:paraId="7CF0FDFE" w14:textId="5BD4A5EA" w:rsidR="00E73CF7" w:rsidRPr="00192640" w:rsidRDefault="00C33824" w:rsidP="00E73CF7">
      <w:pPr>
        <w:spacing w:line="360" w:lineRule="auto"/>
        <w:rPr>
          <w:rFonts w:ascii="Times New Roman" w:eastAsia="宋体" w:hAnsi="Times New Roman" w:cs="Times New Roman"/>
          <w:color w:val="000000" w:themeColor="text1"/>
          <w:kern w:val="24"/>
          <w:sz w:val="20"/>
          <w:szCs w:val="20"/>
        </w:rPr>
      </w:pPr>
      <m:oMathPara>
        <m:oMath>
          <m:sSub>
            <m:sSubPr>
              <m:ctrlPr>
                <w:rPr>
                  <w:rFonts w:ascii="Cambria Math" w:hAnsi="Cambria Math"/>
                  <w:i/>
                  <w:iCs/>
                  <w:color w:val="000000" w:themeColor="text1"/>
                  <w:kern w:val="24"/>
                  <w:sz w:val="20"/>
                  <w:szCs w:val="20"/>
                </w:rPr>
              </m:ctrlPr>
            </m:sSubPr>
            <m:e>
              <m:r>
                <w:rPr>
                  <w:rFonts w:ascii="Cambria Math" w:hAnsi="Cambria Math"/>
                  <w:color w:val="000000" w:themeColor="text1"/>
                  <w:kern w:val="24"/>
                  <w:sz w:val="20"/>
                  <w:szCs w:val="20"/>
                </w:rPr>
                <m:t>r</m:t>
              </m:r>
            </m:e>
            <m:sub>
              <m:r>
                <w:rPr>
                  <w:rFonts w:ascii="Cambria Math" w:hAnsi="Cambria Math"/>
                  <w:color w:val="000000" w:themeColor="text1"/>
                  <w:kern w:val="24"/>
                  <w:sz w:val="20"/>
                  <w:szCs w:val="20"/>
                </w:rPr>
                <m:t>b</m:t>
              </m:r>
              <m:r>
                <m:rPr>
                  <m:sty m:val="p"/>
                </m:rPr>
                <w:rPr>
                  <w:rFonts w:ascii="Cambria Math" w:hAnsi="Cambria Math"/>
                  <w:color w:val="000000" w:themeColor="text1"/>
                  <w:kern w:val="24"/>
                  <w:sz w:val="20"/>
                  <w:szCs w:val="20"/>
                </w:rPr>
                <m:t>,</m:t>
              </m:r>
              <m:r>
                <w:rPr>
                  <w:rFonts w:ascii="Cambria Math" w:hAnsi="Cambria Math"/>
                  <w:color w:val="000000" w:themeColor="text1"/>
                  <w:kern w:val="24"/>
                  <w:sz w:val="20"/>
                  <w:szCs w:val="20"/>
                </w:rPr>
                <m:t>cumulative</m:t>
              </m:r>
            </m:sub>
          </m:sSub>
          <m:r>
            <m:rPr>
              <m:sty m:val="p"/>
            </m:rPr>
            <w:rPr>
              <w:rFonts w:ascii="Cambria Math" w:hAnsi="Cambria Math"/>
              <w:color w:val="000000" w:themeColor="text1"/>
              <w:kern w:val="24"/>
              <w:sz w:val="20"/>
              <w:szCs w:val="20"/>
            </w:rPr>
            <m:t>=</m:t>
          </m:r>
          <m:nary>
            <m:naryPr>
              <m:chr m:val="∏"/>
              <m:limLoc m:val="undOvr"/>
              <m:ctrlPr>
                <w:rPr>
                  <w:rFonts w:ascii="Cambria Math" w:hAnsi="Cambria Math"/>
                  <w:i/>
                  <w:iCs/>
                  <w:color w:val="000000" w:themeColor="text1"/>
                  <w:kern w:val="24"/>
                  <w:sz w:val="20"/>
                  <w:szCs w:val="20"/>
                </w:rPr>
              </m:ctrlPr>
            </m:naryPr>
            <m:sub>
              <m:r>
                <w:rPr>
                  <w:rFonts w:ascii="Cambria Math" w:hAnsi="Cambria Math"/>
                  <w:color w:val="000000" w:themeColor="text1"/>
                  <w:kern w:val="24"/>
                  <w:sz w:val="20"/>
                  <w:szCs w:val="20"/>
                </w:rPr>
                <m:t>t</m:t>
              </m:r>
              <m:r>
                <m:rPr>
                  <m:sty m:val="p"/>
                </m:rPr>
                <w:rPr>
                  <w:rFonts w:ascii="Cambria Math" w:hAnsi="Cambria Math"/>
                  <w:color w:val="000000" w:themeColor="text1"/>
                  <w:kern w:val="24"/>
                  <w:sz w:val="20"/>
                  <w:szCs w:val="20"/>
                </w:rPr>
                <m:t>=1</m:t>
              </m:r>
            </m:sub>
            <m:sup>
              <m:r>
                <w:rPr>
                  <w:rFonts w:ascii="Cambria Math" w:hAnsi="Cambria Math"/>
                  <w:color w:val="000000" w:themeColor="text1"/>
                  <w:kern w:val="24"/>
                  <w:sz w:val="20"/>
                  <w:szCs w:val="20"/>
                </w:rPr>
                <m:t>T</m:t>
              </m:r>
            </m:sup>
            <m:e>
              <m:d>
                <m:dPr>
                  <m:ctrlPr>
                    <w:rPr>
                      <w:rFonts w:ascii="Cambria Math" w:hAnsi="Cambria Math"/>
                      <w:i/>
                      <w:iCs/>
                      <w:color w:val="000000" w:themeColor="text1"/>
                      <w:kern w:val="24"/>
                      <w:sz w:val="20"/>
                      <w:szCs w:val="20"/>
                    </w:rPr>
                  </m:ctrlPr>
                </m:dPr>
                <m:e>
                  <m:sSub>
                    <m:sSubPr>
                      <m:ctrlPr>
                        <w:rPr>
                          <w:rFonts w:ascii="Cambria Math" w:hAnsi="Cambria Math"/>
                          <w:i/>
                          <w:iCs/>
                          <w:color w:val="000000" w:themeColor="text1"/>
                          <w:kern w:val="24"/>
                          <w:sz w:val="20"/>
                          <w:szCs w:val="20"/>
                        </w:rPr>
                      </m:ctrlPr>
                    </m:sSubPr>
                    <m:e>
                      <m:r>
                        <w:rPr>
                          <w:rFonts w:ascii="Cambria Math" w:hAnsi="Cambria Math"/>
                          <w:color w:val="000000" w:themeColor="text1"/>
                          <w:kern w:val="24"/>
                          <w:sz w:val="20"/>
                          <w:szCs w:val="20"/>
                        </w:rPr>
                        <m:t>r</m:t>
                      </m:r>
                    </m:e>
                    <m:sub>
                      <m:r>
                        <w:rPr>
                          <w:rFonts w:ascii="Cambria Math" w:hAnsi="Cambria Math"/>
                          <w:color w:val="000000" w:themeColor="text1"/>
                          <w:kern w:val="24"/>
                          <w:sz w:val="20"/>
                          <w:szCs w:val="20"/>
                        </w:rPr>
                        <m:t>b</m:t>
                      </m:r>
                      <m:r>
                        <m:rPr>
                          <m:sty m:val="p"/>
                        </m:rPr>
                        <w:rPr>
                          <w:rFonts w:ascii="Cambria Math" w:hAnsi="Cambria Math"/>
                          <w:color w:val="000000" w:themeColor="text1"/>
                          <w:kern w:val="24"/>
                          <w:sz w:val="20"/>
                          <w:szCs w:val="20"/>
                        </w:rPr>
                        <m:t>,</m:t>
                      </m:r>
                      <m:r>
                        <w:rPr>
                          <w:rFonts w:ascii="Cambria Math" w:hAnsi="Cambria Math"/>
                          <w:color w:val="000000" w:themeColor="text1"/>
                          <w:kern w:val="24"/>
                          <w:sz w:val="20"/>
                          <w:szCs w:val="20"/>
                        </w:rPr>
                        <m:t>t</m:t>
                      </m:r>
                    </m:sub>
                  </m:sSub>
                  <m:r>
                    <m:rPr>
                      <m:sty m:val="p"/>
                    </m:rPr>
                    <w:rPr>
                      <w:rFonts w:ascii="Cambria Math" w:hAnsi="Cambria Math"/>
                      <w:color w:val="000000" w:themeColor="text1"/>
                      <w:kern w:val="24"/>
                      <w:sz w:val="20"/>
                      <w:szCs w:val="20"/>
                    </w:rPr>
                    <m:t>+1</m:t>
                  </m:r>
                </m:e>
              </m:d>
            </m:e>
          </m:nary>
          <m:r>
            <m:rPr>
              <m:sty m:val="p"/>
            </m:rPr>
            <w:rPr>
              <w:rFonts w:ascii="Cambria Math" w:hAnsi="Cambria Math"/>
              <w:color w:val="000000" w:themeColor="text1"/>
              <w:kern w:val="24"/>
              <w:sz w:val="20"/>
              <w:szCs w:val="20"/>
            </w:rPr>
            <m:t>-1</m:t>
          </m:r>
        </m:oMath>
      </m:oMathPara>
    </w:p>
    <w:p w14:paraId="36D28412" w14:textId="4060C92F" w:rsidR="001641BC" w:rsidRPr="001641BC" w:rsidRDefault="001641BC" w:rsidP="001641BC">
      <w:pPr>
        <w:spacing w:line="360" w:lineRule="auto"/>
        <w:ind w:firstLine="420"/>
        <w:rPr>
          <w:rFonts w:ascii="Times New Roman" w:eastAsia="宋体" w:hAnsi="Times New Roman" w:cs="Times New Roman"/>
          <w:color w:val="000000" w:themeColor="text1"/>
          <w:kern w:val="24"/>
          <w:sz w:val="22"/>
          <w:szCs w:val="22"/>
        </w:rPr>
      </w:pPr>
      <w:r>
        <w:rPr>
          <w:rFonts w:ascii="Times New Roman" w:eastAsia="宋体" w:hAnsi="Times New Roman" w:cs="Times New Roman" w:hint="eastAsia"/>
          <w:color w:val="000000" w:themeColor="text1"/>
          <w:sz w:val="22"/>
          <w:szCs w:val="22"/>
        </w:rPr>
        <w:t>易</w:t>
      </w:r>
      <w:r w:rsidRPr="003B4E27">
        <w:rPr>
          <w:rFonts w:ascii="Times New Roman" w:eastAsia="宋体" w:hAnsi="Times New Roman" w:cs="Times New Roman" w:hint="eastAsia"/>
          <w:bCs/>
          <w:sz w:val="22"/>
          <w:szCs w:val="22"/>
        </w:rPr>
        <w:t>知</w:t>
      </w:r>
      <w:r w:rsidRPr="003B4E27">
        <w:rPr>
          <w:rFonts w:ascii="Times New Roman" w:eastAsia="宋体" w:hAnsi="Times New Roman" w:cs="Times New Roman"/>
          <w:bCs/>
          <w:sz w:val="22"/>
          <w:szCs w:val="22"/>
        </w:rPr>
        <w:t>投资组合</w:t>
      </w:r>
      <w:r w:rsidRPr="001641BC">
        <w:rPr>
          <w:rFonts w:ascii="Times New Roman" w:eastAsia="宋体" w:hAnsi="Times New Roman" w:cs="Times New Roman"/>
          <w:color w:val="000000" w:themeColor="text1"/>
          <w:sz w:val="22"/>
          <w:szCs w:val="22"/>
        </w:rPr>
        <w:t>累积主动收益</w:t>
      </w:r>
      <m:oMath>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r</m:t>
            </m:r>
          </m:e>
          <m:sub>
            <m:r>
              <w:rPr>
                <w:rFonts w:ascii="Cambria Math" w:hAnsi="Cambria Math"/>
                <w:color w:val="000000" w:themeColor="text1"/>
                <w:kern w:val="24"/>
                <w:sz w:val="22"/>
                <w:szCs w:val="22"/>
              </w:rPr>
              <m:t>p</m:t>
            </m:r>
            <m:r>
              <m:rPr>
                <m:sty m:val="p"/>
              </m:rPr>
              <w:rPr>
                <w:rFonts w:ascii="Cambria Math" w:hAnsi="Cambria Math"/>
                <w:color w:val="000000" w:themeColor="text1"/>
                <w:kern w:val="24"/>
                <w:sz w:val="22"/>
                <w:szCs w:val="22"/>
              </w:rPr>
              <m:t>,</m:t>
            </m:r>
            <m:r>
              <w:rPr>
                <w:rFonts w:ascii="Cambria Math" w:hAnsi="Cambria Math"/>
                <w:color w:val="000000" w:themeColor="text1"/>
                <w:kern w:val="24"/>
                <w:sz w:val="22"/>
                <w:szCs w:val="22"/>
              </w:rPr>
              <m:t>cumulative</m:t>
            </m:r>
          </m:sub>
        </m:sSub>
      </m:oMath>
      <w:r w:rsidRPr="001641BC">
        <w:rPr>
          <w:rFonts w:ascii="Times New Roman" w:eastAsia="宋体" w:hAnsi="Times New Roman" w:cs="Times New Roman"/>
          <w:color w:val="000000" w:themeColor="text1"/>
          <w:sz w:val="22"/>
          <w:szCs w:val="22"/>
        </w:rPr>
        <w:t>不等于</w:t>
      </w:r>
      <w:r w:rsidR="005D109C">
        <w:rPr>
          <w:rFonts w:ascii="Times New Roman" w:eastAsia="宋体" w:hAnsi="Times New Roman" w:cs="Times New Roman" w:hint="eastAsia"/>
          <w:color w:val="000000" w:themeColor="text1"/>
          <w:sz w:val="22"/>
          <w:szCs w:val="22"/>
        </w:rPr>
        <w:t>多期</w:t>
      </w:r>
      <w:r w:rsidR="005D109C">
        <w:rPr>
          <w:rFonts w:ascii="Times New Roman" w:eastAsia="宋体" w:hAnsi="Times New Roman" w:cs="Times New Roman"/>
          <w:color w:val="000000" w:themeColor="text1"/>
          <w:sz w:val="22"/>
          <w:szCs w:val="22"/>
        </w:rPr>
        <w:t>主动收益</w:t>
      </w:r>
      <w:r w:rsidRPr="001641BC">
        <w:rPr>
          <w:rFonts w:ascii="Times New Roman" w:eastAsia="宋体" w:hAnsi="Times New Roman" w:cs="Times New Roman"/>
          <w:color w:val="000000" w:themeColor="text1"/>
          <w:sz w:val="22"/>
          <w:szCs w:val="22"/>
        </w:rPr>
        <w:t>的简单</w:t>
      </w:r>
      <w:r>
        <w:rPr>
          <w:rFonts w:ascii="Times New Roman" w:eastAsia="宋体" w:hAnsi="Times New Roman" w:cs="Times New Roman" w:hint="eastAsia"/>
          <w:color w:val="000000" w:themeColor="text1"/>
          <w:sz w:val="22"/>
          <w:szCs w:val="22"/>
        </w:rPr>
        <w:t>加和：</w:t>
      </w:r>
    </w:p>
    <w:p w14:paraId="7EE560B9" w14:textId="3B70542F" w:rsidR="001641BC" w:rsidRPr="005D109C" w:rsidRDefault="00C33824" w:rsidP="00821537">
      <w:pPr>
        <w:spacing w:line="480" w:lineRule="auto"/>
        <w:rPr>
          <w:rFonts w:ascii="Times New Roman" w:eastAsia="宋体" w:hAnsi="Times New Roman" w:cs="Times New Roman"/>
          <w:iCs/>
          <w:color w:val="000000" w:themeColor="text1"/>
          <w:kern w:val="24"/>
          <w:sz w:val="22"/>
          <w:szCs w:val="22"/>
        </w:rPr>
      </w:pPr>
      <m:oMathPara>
        <m:oMath>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r</m:t>
              </m:r>
            </m:e>
            <m:sub>
              <m:r>
                <w:rPr>
                  <w:rFonts w:ascii="Cambria Math" w:hAnsi="Cambria Math"/>
                  <w:color w:val="000000" w:themeColor="text1"/>
                  <w:kern w:val="24"/>
                  <w:sz w:val="22"/>
                  <w:szCs w:val="22"/>
                </w:rPr>
                <m:t>A</m:t>
              </m:r>
              <m:r>
                <m:rPr>
                  <m:sty m:val="p"/>
                </m:rPr>
                <w:rPr>
                  <w:rFonts w:ascii="Cambria Math" w:hAnsi="Cambria Math"/>
                  <w:color w:val="000000" w:themeColor="text1"/>
                  <w:kern w:val="24"/>
                  <w:sz w:val="22"/>
                  <w:szCs w:val="22"/>
                </w:rPr>
                <m:t>,</m:t>
              </m:r>
              <m:r>
                <w:rPr>
                  <w:rFonts w:ascii="Cambria Math" w:hAnsi="Cambria Math"/>
                  <w:color w:val="000000" w:themeColor="text1"/>
                  <w:kern w:val="24"/>
                  <w:sz w:val="22"/>
                  <w:szCs w:val="22"/>
                </w:rPr>
                <m:t>cumulative</m:t>
              </m:r>
            </m:sub>
          </m:sSub>
          <m:r>
            <m:rPr>
              <m:sty m:val="p"/>
            </m:rPr>
            <w:rPr>
              <w:rFonts w:ascii="Cambria Math" w:hAnsi="Cambria Math"/>
              <w:color w:val="000000" w:themeColor="text1"/>
              <w:kern w:val="24"/>
              <w:sz w:val="22"/>
              <w:szCs w:val="22"/>
            </w:rPr>
            <m:t>=</m:t>
          </m:r>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r</m:t>
              </m:r>
            </m:e>
            <m:sub>
              <m:r>
                <w:rPr>
                  <w:rFonts w:ascii="Cambria Math" w:hAnsi="Cambria Math"/>
                  <w:color w:val="000000" w:themeColor="text1"/>
                  <w:kern w:val="24"/>
                  <w:sz w:val="22"/>
                  <w:szCs w:val="22"/>
                </w:rPr>
                <m:t>p</m:t>
              </m:r>
              <m:r>
                <m:rPr>
                  <m:sty m:val="p"/>
                </m:rPr>
                <w:rPr>
                  <w:rFonts w:ascii="Cambria Math" w:hAnsi="Cambria Math"/>
                  <w:color w:val="000000" w:themeColor="text1"/>
                  <w:kern w:val="24"/>
                  <w:sz w:val="22"/>
                  <w:szCs w:val="22"/>
                </w:rPr>
                <m:t>,</m:t>
              </m:r>
              <m:r>
                <w:rPr>
                  <w:rFonts w:ascii="Cambria Math" w:hAnsi="Cambria Math"/>
                  <w:color w:val="000000" w:themeColor="text1"/>
                  <w:kern w:val="24"/>
                  <w:sz w:val="22"/>
                  <w:szCs w:val="22"/>
                </w:rPr>
                <m:t>cumulative</m:t>
              </m:r>
            </m:sub>
          </m:sSub>
          <m:r>
            <m:rPr>
              <m:sty m:val="p"/>
            </m:rPr>
            <w:rPr>
              <w:rFonts w:ascii="Cambria Math" w:hAnsi="Cambria Math"/>
              <w:color w:val="000000" w:themeColor="text1"/>
              <w:kern w:val="24"/>
              <w:sz w:val="22"/>
              <w:szCs w:val="22"/>
            </w:rPr>
            <m:t>-</m:t>
          </m:r>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r</m:t>
              </m:r>
            </m:e>
            <m:sub>
              <m:r>
                <w:rPr>
                  <w:rFonts w:ascii="Cambria Math" w:hAnsi="Cambria Math"/>
                  <w:color w:val="000000" w:themeColor="text1"/>
                  <w:kern w:val="24"/>
                  <w:sz w:val="22"/>
                  <w:szCs w:val="22"/>
                </w:rPr>
                <m:t>b</m:t>
              </m:r>
              <m:r>
                <m:rPr>
                  <m:sty m:val="p"/>
                </m:rPr>
                <w:rPr>
                  <w:rFonts w:ascii="Cambria Math" w:hAnsi="Cambria Math"/>
                  <w:color w:val="000000" w:themeColor="text1"/>
                  <w:kern w:val="24"/>
                  <w:sz w:val="22"/>
                  <w:szCs w:val="22"/>
                </w:rPr>
                <m:t>,</m:t>
              </m:r>
              <m:r>
                <w:rPr>
                  <w:rFonts w:ascii="Cambria Math" w:hAnsi="Cambria Math"/>
                  <w:color w:val="000000" w:themeColor="text1"/>
                  <w:kern w:val="24"/>
                  <w:sz w:val="22"/>
                  <w:szCs w:val="22"/>
                </w:rPr>
                <m:t>cumulative</m:t>
              </m:r>
            </m:sub>
          </m:sSub>
          <m:r>
            <m:rPr>
              <m:sty m:val="p"/>
            </m:rPr>
            <w:rPr>
              <w:rFonts w:ascii="Cambria Math" w:hAnsi="Cambria Math"/>
              <w:color w:val="000000" w:themeColor="text1"/>
              <w:kern w:val="24"/>
              <w:sz w:val="22"/>
              <w:szCs w:val="22"/>
            </w:rPr>
            <m:t>=</m:t>
          </m:r>
          <m:nary>
            <m:naryPr>
              <m:chr m:val="∏"/>
              <m:limLoc m:val="undOvr"/>
              <m:ctrlPr>
                <w:rPr>
                  <w:rFonts w:ascii="Cambria Math" w:hAnsi="Cambria Math"/>
                  <w:i/>
                  <w:iCs/>
                  <w:color w:val="000000" w:themeColor="text1"/>
                  <w:kern w:val="24"/>
                  <w:sz w:val="22"/>
                  <w:szCs w:val="22"/>
                </w:rPr>
              </m:ctrlPr>
            </m:naryPr>
            <m:sub>
              <m:r>
                <w:rPr>
                  <w:rFonts w:ascii="Cambria Math" w:hAnsi="Cambria Math"/>
                  <w:color w:val="000000" w:themeColor="text1"/>
                  <w:kern w:val="24"/>
                  <w:sz w:val="22"/>
                  <w:szCs w:val="22"/>
                </w:rPr>
                <m:t>t</m:t>
              </m:r>
              <m:r>
                <m:rPr>
                  <m:sty m:val="p"/>
                </m:rP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T</m:t>
              </m:r>
            </m:sup>
            <m:e>
              <m:d>
                <m:dPr>
                  <m:ctrlPr>
                    <w:rPr>
                      <w:rFonts w:ascii="Cambria Math" w:hAnsi="Cambria Math"/>
                      <w:i/>
                      <w:iCs/>
                      <w:color w:val="000000" w:themeColor="text1"/>
                      <w:kern w:val="24"/>
                      <w:sz w:val="22"/>
                      <w:szCs w:val="22"/>
                    </w:rPr>
                  </m:ctrlPr>
                </m:dPr>
                <m:e>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r</m:t>
                      </m:r>
                    </m:e>
                    <m:sub>
                      <m:r>
                        <w:rPr>
                          <w:rFonts w:ascii="Cambria Math" w:hAnsi="Cambria Math"/>
                          <w:color w:val="000000" w:themeColor="text1"/>
                          <w:kern w:val="24"/>
                          <w:sz w:val="22"/>
                          <w:szCs w:val="22"/>
                        </w:rPr>
                        <m:t>p</m:t>
                      </m:r>
                      <m:r>
                        <m:rPr>
                          <m:sty m:val="p"/>
                        </m:rPr>
                        <w:rPr>
                          <w:rFonts w:ascii="Cambria Math" w:hAnsi="Cambria Math"/>
                          <w:color w:val="000000" w:themeColor="text1"/>
                          <w:kern w:val="24"/>
                          <w:sz w:val="22"/>
                          <w:szCs w:val="22"/>
                        </w:rPr>
                        <m:t>,</m:t>
                      </m:r>
                      <m:r>
                        <w:rPr>
                          <w:rFonts w:ascii="Cambria Math" w:hAnsi="Cambria Math"/>
                          <w:color w:val="000000" w:themeColor="text1"/>
                          <w:kern w:val="24"/>
                          <w:sz w:val="22"/>
                          <w:szCs w:val="22"/>
                        </w:rPr>
                        <m:t>t</m:t>
                      </m:r>
                    </m:sub>
                  </m:sSub>
                  <m:r>
                    <m:rPr>
                      <m:sty m:val="p"/>
                    </m:rPr>
                    <w:rPr>
                      <w:rFonts w:ascii="Cambria Math" w:hAnsi="Cambria Math"/>
                      <w:color w:val="000000" w:themeColor="text1"/>
                      <w:kern w:val="24"/>
                      <w:sz w:val="22"/>
                      <w:szCs w:val="22"/>
                    </w:rPr>
                    <m:t>+1</m:t>
                  </m:r>
                </m:e>
              </m:d>
            </m:e>
          </m:nary>
          <m:r>
            <m:rPr>
              <m:sty m:val="p"/>
            </m:rPr>
            <w:rPr>
              <w:rFonts w:ascii="Cambria Math" w:hAnsi="Cambria Math"/>
              <w:color w:val="000000" w:themeColor="text1"/>
              <w:kern w:val="24"/>
              <w:sz w:val="22"/>
              <w:szCs w:val="22"/>
            </w:rPr>
            <m:t>-</m:t>
          </m:r>
          <m:nary>
            <m:naryPr>
              <m:chr m:val="∏"/>
              <m:limLoc m:val="undOvr"/>
              <m:ctrlPr>
                <w:rPr>
                  <w:rFonts w:ascii="Cambria Math" w:hAnsi="Cambria Math"/>
                  <w:i/>
                  <w:iCs/>
                  <w:color w:val="000000" w:themeColor="text1"/>
                  <w:kern w:val="24"/>
                  <w:sz w:val="22"/>
                  <w:szCs w:val="22"/>
                </w:rPr>
              </m:ctrlPr>
            </m:naryPr>
            <m:sub>
              <m:r>
                <w:rPr>
                  <w:rFonts w:ascii="Cambria Math" w:hAnsi="Cambria Math"/>
                  <w:color w:val="000000" w:themeColor="text1"/>
                  <w:kern w:val="24"/>
                  <w:sz w:val="22"/>
                  <w:szCs w:val="22"/>
                </w:rPr>
                <m:t>t</m:t>
              </m:r>
              <m:r>
                <m:rPr>
                  <m:sty m:val="p"/>
                </m:rP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T</m:t>
              </m:r>
            </m:sup>
            <m:e>
              <m:d>
                <m:dPr>
                  <m:ctrlPr>
                    <w:rPr>
                      <w:rFonts w:ascii="Cambria Math" w:hAnsi="Cambria Math"/>
                      <w:i/>
                      <w:iCs/>
                      <w:color w:val="000000" w:themeColor="text1"/>
                      <w:kern w:val="24"/>
                      <w:sz w:val="22"/>
                      <w:szCs w:val="22"/>
                    </w:rPr>
                  </m:ctrlPr>
                </m:dPr>
                <m:e>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r</m:t>
                      </m:r>
                    </m:e>
                    <m:sub>
                      <m:r>
                        <w:rPr>
                          <w:rFonts w:ascii="Cambria Math" w:hAnsi="Cambria Math"/>
                          <w:color w:val="000000" w:themeColor="text1"/>
                          <w:kern w:val="24"/>
                          <w:sz w:val="22"/>
                          <w:szCs w:val="22"/>
                        </w:rPr>
                        <m:t>b</m:t>
                      </m:r>
                      <m:r>
                        <m:rPr>
                          <m:sty m:val="p"/>
                        </m:rPr>
                        <w:rPr>
                          <w:rFonts w:ascii="Cambria Math" w:hAnsi="Cambria Math"/>
                          <w:color w:val="000000" w:themeColor="text1"/>
                          <w:kern w:val="24"/>
                          <w:sz w:val="22"/>
                          <w:szCs w:val="22"/>
                        </w:rPr>
                        <m:t>,</m:t>
                      </m:r>
                      <m:r>
                        <w:rPr>
                          <w:rFonts w:ascii="Cambria Math" w:hAnsi="Cambria Math"/>
                          <w:color w:val="000000" w:themeColor="text1"/>
                          <w:kern w:val="24"/>
                          <w:sz w:val="22"/>
                          <w:szCs w:val="22"/>
                        </w:rPr>
                        <m:t>t</m:t>
                      </m:r>
                    </m:sub>
                  </m:sSub>
                  <m:r>
                    <m:rPr>
                      <m:sty m:val="p"/>
                    </m:rPr>
                    <w:rPr>
                      <w:rFonts w:ascii="Cambria Math" w:hAnsi="Cambria Math"/>
                      <w:color w:val="000000" w:themeColor="text1"/>
                      <w:kern w:val="24"/>
                      <w:sz w:val="22"/>
                      <w:szCs w:val="22"/>
                    </w:rPr>
                    <m:t>+1</m:t>
                  </m:r>
                </m:e>
              </m:d>
            </m:e>
          </m:nary>
          <m:r>
            <m:rPr>
              <m:sty m:val="p"/>
            </m:rPr>
            <w:rPr>
              <w:rFonts w:ascii="Cambria Math" w:hAnsi="Cambria Math"/>
              <w:color w:val="000000" w:themeColor="text1"/>
              <w:kern w:val="24"/>
              <w:sz w:val="22"/>
              <w:szCs w:val="22"/>
            </w:rPr>
            <m:t>≠</m:t>
          </m:r>
          <m:nary>
            <m:naryPr>
              <m:chr m:val="∑"/>
              <m:limLoc m:val="undOvr"/>
              <m:ctrlPr>
                <w:rPr>
                  <w:rFonts w:ascii="Cambria Math" w:hAnsi="Cambria Math"/>
                  <w:i/>
                  <w:iCs/>
                  <w:color w:val="000000" w:themeColor="text1"/>
                  <w:kern w:val="24"/>
                  <w:sz w:val="22"/>
                  <w:szCs w:val="22"/>
                </w:rPr>
              </m:ctrlPr>
            </m:naryPr>
            <m:sub>
              <m:r>
                <w:rPr>
                  <w:rFonts w:ascii="Cambria Math" w:hAnsi="Cambria Math"/>
                  <w:color w:val="000000" w:themeColor="text1"/>
                  <w:kern w:val="24"/>
                  <w:sz w:val="22"/>
                  <w:szCs w:val="22"/>
                </w:rPr>
                <m:t>t</m:t>
              </m:r>
              <m:r>
                <m:rPr>
                  <m:sty m:val="p"/>
                </m:rP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T</m:t>
              </m:r>
            </m:sup>
            <m:e>
              <m:d>
                <m:dPr>
                  <m:ctrlPr>
                    <w:rPr>
                      <w:rFonts w:ascii="Cambria Math" w:hAnsi="Cambria Math"/>
                      <w:i/>
                      <w:iCs/>
                      <w:color w:val="000000" w:themeColor="text1"/>
                      <w:kern w:val="24"/>
                      <w:sz w:val="22"/>
                      <w:szCs w:val="22"/>
                    </w:rPr>
                  </m:ctrlPr>
                </m:dPr>
                <m:e>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r</m:t>
                      </m:r>
                    </m:e>
                    <m:sub>
                      <m:r>
                        <w:rPr>
                          <w:rFonts w:ascii="Cambria Math" w:hAnsi="Cambria Math"/>
                          <w:color w:val="000000" w:themeColor="text1"/>
                          <w:kern w:val="24"/>
                          <w:sz w:val="22"/>
                          <w:szCs w:val="22"/>
                        </w:rPr>
                        <m:t>p</m:t>
                      </m:r>
                      <m:r>
                        <m:rPr>
                          <m:sty m:val="p"/>
                        </m:rPr>
                        <w:rPr>
                          <w:rFonts w:ascii="Cambria Math" w:hAnsi="Cambria Math"/>
                          <w:color w:val="000000" w:themeColor="text1"/>
                          <w:kern w:val="24"/>
                          <w:sz w:val="22"/>
                          <w:szCs w:val="22"/>
                        </w:rPr>
                        <m:t>,</m:t>
                      </m:r>
                      <m:r>
                        <w:rPr>
                          <w:rFonts w:ascii="Cambria Math" w:hAnsi="Cambria Math"/>
                          <w:color w:val="000000" w:themeColor="text1"/>
                          <w:kern w:val="24"/>
                          <w:sz w:val="22"/>
                          <w:szCs w:val="22"/>
                        </w:rPr>
                        <m:t>t</m:t>
                      </m:r>
                    </m:sub>
                  </m:sSub>
                  <m:r>
                    <m:rPr>
                      <m:sty m:val="p"/>
                    </m:rPr>
                    <w:rPr>
                      <w:rFonts w:ascii="Cambria Math" w:hAnsi="Cambria Math"/>
                      <w:color w:val="000000" w:themeColor="text1"/>
                      <w:kern w:val="24"/>
                      <w:sz w:val="22"/>
                      <w:szCs w:val="22"/>
                    </w:rPr>
                    <m:t>-</m:t>
                  </m:r>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r</m:t>
                      </m:r>
                    </m:e>
                    <m:sub>
                      <m:r>
                        <w:rPr>
                          <w:rFonts w:ascii="Cambria Math" w:hAnsi="Cambria Math"/>
                          <w:color w:val="000000" w:themeColor="text1"/>
                          <w:kern w:val="24"/>
                          <w:sz w:val="22"/>
                          <w:szCs w:val="22"/>
                        </w:rPr>
                        <m:t>b</m:t>
                      </m:r>
                      <m:r>
                        <m:rPr>
                          <m:sty m:val="p"/>
                        </m:rPr>
                        <w:rPr>
                          <w:rFonts w:ascii="Cambria Math" w:hAnsi="Cambria Math"/>
                          <w:color w:val="000000" w:themeColor="text1"/>
                          <w:kern w:val="24"/>
                          <w:sz w:val="22"/>
                          <w:szCs w:val="22"/>
                        </w:rPr>
                        <m:t>,</m:t>
                      </m:r>
                      <m:r>
                        <w:rPr>
                          <w:rFonts w:ascii="Cambria Math" w:hAnsi="Cambria Math"/>
                          <w:color w:val="000000" w:themeColor="text1"/>
                          <w:kern w:val="24"/>
                          <w:sz w:val="22"/>
                          <w:szCs w:val="22"/>
                        </w:rPr>
                        <m:t>t</m:t>
                      </m:r>
                    </m:sub>
                  </m:sSub>
                </m:e>
              </m:d>
            </m:e>
          </m:nary>
        </m:oMath>
      </m:oMathPara>
    </w:p>
    <w:p w14:paraId="712D7531" w14:textId="2876A28D" w:rsidR="005D109C" w:rsidRDefault="005D109C" w:rsidP="005D109C">
      <w:pPr>
        <w:spacing w:line="360" w:lineRule="auto"/>
        <w:ind w:firstLine="420"/>
        <w:rPr>
          <w:rFonts w:ascii="Times New Roman" w:eastAsia="宋体" w:hAnsi="Times New Roman" w:cs="Times New Roman"/>
          <w:iCs/>
          <w:color w:val="000000" w:themeColor="text1"/>
          <w:kern w:val="24"/>
          <w:sz w:val="22"/>
          <w:szCs w:val="22"/>
        </w:rPr>
      </w:pPr>
      <w:r>
        <w:rPr>
          <w:rFonts w:ascii="Times New Roman" w:eastAsia="宋体" w:hAnsi="Times New Roman" w:cs="Times New Roman" w:hint="eastAsia"/>
          <w:iCs/>
          <w:color w:val="000000" w:themeColor="text1"/>
          <w:kern w:val="24"/>
          <w:sz w:val="22"/>
          <w:szCs w:val="22"/>
        </w:rPr>
        <w:t>因此</w:t>
      </w:r>
      <w:r>
        <w:rPr>
          <w:rFonts w:ascii="Times New Roman" w:eastAsia="宋体" w:hAnsi="Times New Roman" w:cs="Times New Roman"/>
          <w:color w:val="000000" w:themeColor="text1"/>
          <w:sz w:val="22"/>
          <w:szCs w:val="22"/>
        </w:rPr>
        <w:t>投资组合</w:t>
      </w:r>
      <w:r w:rsidRPr="001641BC">
        <w:rPr>
          <w:rFonts w:ascii="Times New Roman" w:eastAsia="宋体" w:hAnsi="Times New Roman" w:cs="Times New Roman"/>
          <w:color w:val="000000" w:themeColor="text1"/>
          <w:sz w:val="22"/>
          <w:szCs w:val="22"/>
        </w:rPr>
        <w:t>累积主动收益</w:t>
      </w:r>
      <m:oMath>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r</m:t>
            </m:r>
          </m:e>
          <m:sub>
            <m:r>
              <w:rPr>
                <w:rFonts w:ascii="Cambria Math" w:hAnsi="Cambria Math"/>
                <w:color w:val="000000" w:themeColor="text1"/>
                <w:kern w:val="24"/>
                <w:sz w:val="22"/>
                <w:szCs w:val="22"/>
              </w:rPr>
              <m:t>p</m:t>
            </m:r>
            <m:r>
              <m:rPr>
                <m:sty m:val="p"/>
              </m:rPr>
              <w:rPr>
                <w:rFonts w:ascii="Cambria Math" w:hAnsi="Cambria Math"/>
                <w:color w:val="000000" w:themeColor="text1"/>
                <w:kern w:val="24"/>
                <w:sz w:val="22"/>
                <w:szCs w:val="22"/>
              </w:rPr>
              <m:t>,</m:t>
            </m:r>
            <m:r>
              <w:rPr>
                <w:rFonts w:ascii="Cambria Math" w:hAnsi="Cambria Math"/>
                <w:color w:val="000000" w:themeColor="text1"/>
                <w:kern w:val="24"/>
                <w:sz w:val="22"/>
                <w:szCs w:val="22"/>
              </w:rPr>
              <m:t>cumulative</m:t>
            </m:r>
          </m:sub>
        </m:sSub>
      </m:oMath>
      <w:r w:rsidR="00821537">
        <w:rPr>
          <w:rFonts w:ascii="Times New Roman" w:eastAsia="宋体" w:hAnsi="Times New Roman" w:cs="Times New Roman" w:hint="eastAsia"/>
          <w:color w:val="000000" w:themeColor="text1"/>
          <w:sz w:val="22"/>
          <w:szCs w:val="22"/>
        </w:rPr>
        <w:t>无法分解为多期归因项收益的简单加和</w:t>
      </w:r>
      <w:r>
        <w:rPr>
          <w:rFonts w:ascii="Times New Roman" w:eastAsia="宋体" w:hAnsi="Times New Roman" w:cs="Times New Roman" w:hint="eastAsia"/>
          <w:color w:val="000000" w:themeColor="text1"/>
          <w:sz w:val="22"/>
          <w:szCs w:val="22"/>
        </w:rPr>
        <w:t>：</w:t>
      </w:r>
    </w:p>
    <w:p w14:paraId="6AC58ED9" w14:textId="5B9046B6" w:rsidR="001641BC" w:rsidRPr="005D109C" w:rsidRDefault="00C33824" w:rsidP="00E73CF7">
      <w:pPr>
        <w:spacing w:line="360" w:lineRule="auto"/>
        <w:rPr>
          <w:rFonts w:ascii="Times New Roman" w:eastAsia="宋体" w:hAnsi="Times New Roman" w:cs="Times New Roman"/>
          <w:iCs/>
          <w:color w:val="000000" w:themeColor="text1"/>
          <w:kern w:val="24"/>
          <w:sz w:val="22"/>
          <w:szCs w:val="22"/>
        </w:rPr>
      </w:pPr>
      <m:oMathPara>
        <m:oMath>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r</m:t>
              </m:r>
            </m:e>
            <m:sub>
              <m:r>
                <w:rPr>
                  <w:rFonts w:ascii="Cambria Math" w:hAnsi="Cambria Math"/>
                  <w:color w:val="000000" w:themeColor="text1"/>
                  <w:kern w:val="24"/>
                  <w:sz w:val="22"/>
                  <w:szCs w:val="22"/>
                </w:rPr>
                <m:t>A</m:t>
              </m:r>
              <m:r>
                <m:rPr>
                  <m:sty m:val="p"/>
                </m:rPr>
                <w:rPr>
                  <w:rFonts w:ascii="Cambria Math" w:hAnsi="Cambria Math"/>
                  <w:color w:val="000000" w:themeColor="text1"/>
                  <w:kern w:val="24"/>
                  <w:sz w:val="22"/>
                  <w:szCs w:val="22"/>
                </w:rPr>
                <m:t>,</m:t>
              </m:r>
              <m:r>
                <w:rPr>
                  <w:rFonts w:ascii="Cambria Math" w:hAnsi="Cambria Math"/>
                  <w:color w:val="000000" w:themeColor="text1"/>
                  <w:kern w:val="24"/>
                  <w:sz w:val="22"/>
                  <w:szCs w:val="22"/>
                </w:rPr>
                <m:t>cumulative</m:t>
              </m:r>
            </m:sub>
          </m:sSub>
          <m:r>
            <m:rPr>
              <m:sty m:val="p"/>
            </m:rPr>
            <w:rPr>
              <w:rFonts w:ascii="Cambria Math" w:hAnsi="Cambria Math"/>
              <w:color w:val="000000" w:themeColor="text1"/>
              <w:kern w:val="24"/>
              <w:sz w:val="22"/>
              <w:szCs w:val="22"/>
            </w:rPr>
            <m:t>≠</m:t>
          </m:r>
          <m:nary>
            <m:naryPr>
              <m:chr m:val="∑"/>
              <m:limLoc m:val="undOvr"/>
              <m:ctrlPr>
                <w:rPr>
                  <w:rFonts w:ascii="Cambria Math" w:hAnsi="Cambria Math"/>
                  <w:i/>
                  <w:iCs/>
                  <w:color w:val="000000" w:themeColor="text1"/>
                  <w:kern w:val="24"/>
                  <w:sz w:val="22"/>
                  <w:szCs w:val="22"/>
                </w:rPr>
              </m:ctrlPr>
            </m:naryPr>
            <m:sub>
              <m:r>
                <w:rPr>
                  <w:rFonts w:ascii="Cambria Math" w:hAnsi="Cambria Math"/>
                  <w:color w:val="000000" w:themeColor="text1"/>
                  <w:kern w:val="24"/>
                  <w:sz w:val="22"/>
                  <w:szCs w:val="22"/>
                </w:rPr>
                <m:t>t</m:t>
              </m:r>
              <m:r>
                <m:rPr>
                  <m:sty m:val="p"/>
                </m:rP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T</m:t>
              </m:r>
            </m:sup>
            <m:e>
              <m:d>
                <m:dPr>
                  <m:ctrlPr>
                    <w:rPr>
                      <w:rFonts w:ascii="Cambria Math" w:hAnsi="Cambria Math"/>
                      <w:i/>
                      <w:iCs/>
                      <w:color w:val="000000" w:themeColor="text1"/>
                      <w:kern w:val="24"/>
                      <w:sz w:val="22"/>
                      <w:szCs w:val="22"/>
                    </w:rPr>
                  </m:ctrlPr>
                </m:dPr>
                <m:e>
                  <m:sSub>
                    <m:sSubPr>
                      <m:ctrlPr>
                        <w:rPr>
                          <w:rFonts w:ascii="Cambria Math" w:eastAsia="宋体" w:hAnsi="Cambria Math" w:cs="Times New Roman"/>
                          <w:color w:val="000000"/>
                          <w:kern w:val="0"/>
                          <w:sz w:val="22"/>
                          <w:szCs w:val="22"/>
                        </w:rPr>
                      </m:ctrlPr>
                    </m:sSubPr>
                    <m:e>
                      <m:r>
                        <w:rPr>
                          <w:rFonts w:ascii="Cambria Math" w:eastAsia="宋体" w:hAnsi="Cambria Math" w:cs="Times New Roman"/>
                          <w:color w:val="000000"/>
                          <w:kern w:val="0"/>
                          <w:sz w:val="22"/>
                          <w:szCs w:val="22"/>
                        </w:rPr>
                        <m:t>allocation</m:t>
                      </m:r>
                    </m:e>
                    <m:sub>
                      <m:r>
                        <w:rPr>
                          <w:rFonts w:ascii="Cambria Math" w:eastAsia="宋体" w:hAnsi="Cambria Math" w:cs="Times New Roman"/>
                          <w:color w:val="000000"/>
                          <w:kern w:val="0"/>
                          <w:sz w:val="22"/>
                          <w:szCs w:val="22"/>
                        </w:rPr>
                        <m:t>t</m:t>
                      </m:r>
                    </m:sub>
                  </m:sSub>
                  <m:r>
                    <m:rPr>
                      <m:sty m:val="p"/>
                    </m:rPr>
                    <w:rPr>
                      <w:rFonts w:ascii="Cambria Math" w:eastAsia="宋体" w:hAnsi="Cambria Math" w:cs="Times New Roman"/>
                      <w:color w:val="000000"/>
                      <w:kern w:val="0"/>
                      <w:sz w:val="22"/>
                      <w:szCs w:val="22"/>
                    </w:rPr>
                    <m:t>+</m:t>
                  </m:r>
                  <m:sSub>
                    <m:sSubPr>
                      <m:ctrlPr>
                        <w:rPr>
                          <w:rFonts w:ascii="Cambria Math" w:eastAsia="宋体" w:hAnsi="Cambria Math" w:cs="Times New Roman"/>
                          <w:color w:val="000000"/>
                          <w:kern w:val="0"/>
                          <w:sz w:val="22"/>
                          <w:szCs w:val="22"/>
                        </w:rPr>
                      </m:ctrlPr>
                    </m:sSubPr>
                    <m:e>
                      <m:r>
                        <w:rPr>
                          <w:rFonts w:ascii="Cambria Math" w:eastAsia="宋体" w:hAnsi="Cambria Math" w:cs="Times New Roman"/>
                          <w:color w:val="000000"/>
                          <w:kern w:val="0"/>
                          <w:sz w:val="22"/>
                          <w:szCs w:val="22"/>
                        </w:rPr>
                        <m:t>selection</m:t>
                      </m:r>
                    </m:e>
                    <m:sub>
                      <m:r>
                        <w:rPr>
                          <w:rFonts w:ascii="Cambria Math" w:eastAsia="宋体" w:hAnsi="Cambria Math" w:cs="Times New Roman"/>
                          <w:color w:val="000000"/>
                          <w:kern w:val="0"/>
                          <w:sz w:val="22"/>
                          <w:szCs w:val="22"/>
                        </w:rPr>
                        <m:t>t</m:t>
                      </m:r>
                    </m:sub>
                  </m:sSub>
                </m:e>
              </m:d>
            </m:e>
          </m:nary>
        </m:oMath>
      </m:oMathPara>
    </w:p>
    <w:p w14:paraId="5CBB206D" w14:textId="49578154" w:rsidR="001641BC" w:rsidRPr="001641BC" w:rsidRDefault="001641BC" w:rsidP="001641BC">
      <w:pPr>
        <w:pStyle w:val="a4"/>
        <w:spacing w:before="0" w:beforeAutospacing="0" w:after="0" w:afterAutospacing="0" w:line="360" w:lineRule="auto"/>
        <w:ind w:firstLine="420"/>
        <w:jc w:val="both"/>
        <w:rPr>
          <w:rFonts w:ascii="Times New Roman" w:hAnsi="Times New Roman" w:cs="Times New Roman"/>
          <w:color w:val="000000" w:themeColor="text1"/>
          <w:kern w:val="2"/>
          <w:sz w:val="22"/>
          <w:szCs w:val="22"/>
        </w:rPr>
      </w:pPr>
      <w:r>
        <w:rPr>
          <w:rFonts w:ascii="Times New Roman" w:hAnsi="Times New Roman" w:cs="Times New Roman" w:hint="eastAsia"/>
          <w:color w:val="000000" w:themeColor="text1"/>
          <w:kern w:val="2"/>
          <w:sz w:val="22"/>
          <w:szCs w:val="22"/>
        </w:rPr>
        <w:t>为了解决上述问题，</w:t>
      </w:r>
      <w:r w:rsidRPr="001641BC">
        <w:rPr>
          <w:rFonts w:ascii="Times New Roman" w:hAnsi="Times New Roman" w:cs="Times New Roman" w:hint="eastAsia"/>
          <w:color w:val="000000" w:themeColor="text1"/>
          <w:kern w:val="2"/>
          <w:sz w:val="22"/>
          <w:szCs w:val="22"/>
        </w:rPr>
        <w:t>多期联结算法通过引入一组系数（</w:t>
      </w:r>
      <m:oMath>
        <m:sSub>
          <m:sSubPr>
            <m:ctrlPr>
              <w:rPr>
                <w:rFonts w:ascii="Cambria Math" w:eastAsia="Cambria Math" w:hAnsi="Cambria Math" w:cs="Times New Roman"/>
                <w:color w:val="000000" w:themeColor="text1"/>
                <w:kern w:val="2"/>
                <w:sz w:val="22"/>
                <w:szCs w:val="22"/>
              </w:rPr>
            </m:ctrlPr>
          </m:sSubPr>
          <m:e>
            <m:r>
              <w:rPr>
                <w:rFonts w:ascii="Cambria Math" w:hAnsi="Cambria Math" w:cs="Times New Roman"/>
                <w:color w:val="000000" w:themeColor="text1"/>
                <w:kern w:val="2"/>
                <w:sz w:val="22"/>
                <w:szCs w:val="22"/>
              </w:rPr>
              <m:t>β</m:t>
            </m:r>
          </m:e>
          <m:sub>
            <m:r>
              <w:rPr>
                <w:rFonts w:ascii="Cambria Math" w:hAnsi="Cambria Math" w:cs="Times New Roman"/>
                <w:color w:val="000000" w:themeColor="text1"/>
                <w:kern w:val="2"/>
                <w:sz w:val="22"/>
                <w:szCs w:val="22"/>
              </w:rPr>
              <m:t>i</m:t>
            </m:r>
          </m:sub>
        </m:sSub>
      </m:oMath>
      <w:r w:rsidRPr="001641BC">
        <w:rPr>
          <w:rFonts w:ascii="Times New Roman" w:hAnsi="Times New Roman" w:cs="Times New Roman" w:hint="eastAsia"/>
          <w:color w:val="000000" w:themeColor="text1"/>
          <w:kern w:val="2"/>
          <w:sz w:val="22"/>
          <w:szCs w:val="22"/>
        </w:rPr>
        <w:t>），对</w:t>
      </w:r>
      <w:r w:rsidR="005D109C">
        <w:rPr>
          <w:rFonts w:ascii="Times New Roman" w:hAnsi="Times New Roman" w:cs="Times New Roman" w:hint="eastAsia"/>
          <w:color w:val="000000" w:themeColor="text1"/>
          <w:kern w:val="2"/>
          <w:sz w:val="22"/>
          <w:szCs w:val="22"/>
        </w:rPr>
        <w:t>各期</w:t>
      </w:r>
      <w:r w:rsidRPr="001641BC">
        <w:rPr>
          <w:rFonts w:ascii="Times New Roman" w:hAnsi="Times New Roman" w:cs="Times New Roman" w:hint="eastAsia"/>
          <w:color w:val="000000" w:themeColor="text1"/>
          <w:kern w:val="2"/>
          <w:sz w:val="22"/>
          <w:szCs w:val="22"/>
        </w:rPr>
        <w:t>的</w:t>
      </w:r>
      <w:r w:rsidR="005D109C">
        <w:rPr>
          <w:rFonts w:ascii="Times New Roman" w:hAnsi="Times New Roman" w:cs="Times New Roman" w:hint="eastAsia"/>
          <w:color w:val="000000" w:themeColor="text1"/>
          <w:kern w:val="2"/>
          <w:sz w:val="22"/>
          <w:szCs w:val="22"/>
        </w:rPr>
        <w:t>归因项</w:t>
      </w:r>
      <w:r w:rsidRPr="001641BC">
        <w:rPr>
          <w:rFonts w:ascii="Times New Roman" w:hAnsi="Times New Roman" w:cs="Times New Roman" w:hint="eastAsia"/>
          <w:color w:val="000000" w:themeColor="text1"/>
          <w:kern w:val="2"/>
          <w:sz w:val="22"/>
          <w:szCs w:val="22"/>
        </w:rPr>
        <w:t>进行调整，使得一段时期的投资组合归因结果等于其</w:t>
      </w:r>
      <w:r w:rsidR="005D109C">
        <w:rPr>
          <w:rFonts w:ascii="Times New Roman" w:hAnsi="Times New Roman" w:cs="Times New Roman" w:hint="eastAsia"/>
          <w:color w:val="000000" w:themeColor="text1"/>
          <w:kern w:val="2"/>
          <w:sz w:val="22"/>
          <w:szCs w:val="22"/>
        </w:rPr>
        <w:t>多期</w:t>
      </w:r>
      <w:r w:rsidRPr="001641BC">
        <w:rPr>
          <w:rFonts w:ascii="Times New Roman" w:hAnsi="Times New Roman" w:cs="Times New Roman" w:hint="eastAsia"/>
          <w:color w:val="000000" w:themeColor="text1"/>
          <w:kern w:val="2"/>
          <w:sz w:val="22"/>
          <w:szCs w:val="22"/>
        </w:rPr>
        <w:t>归因结果的累加：</w:t>
      </w:r>
    </w:p>
    <w:p w14:paraId="6E770CED" w14:textId="609A88B0" w:rsidR="001641BC" w:rsidRPr="00C76849" w:rsidRDefault="00C33824" w:rsidP="008A4DF9">
      <w:pPr>
        <w:spacing w:line="480" w:lineRule="auto"/>
        <w:rPr>
          <w:rFonts w:ascii="Times New Roman" w:eastAsia="宋体" w:hAnsi="Times New Roman" w:cs="Times New Roman"/>
          <w:iCs/>
          <w:color w:val="000000" w:themeColor="text1"/>
          <w:kern w:val="24"/>
          <w:sz w:val="22"/>
          <w:szCs w:val="22"/>
        </w:rPr>
      </w:pPr>
      <m:oMathPara>
        <m:oMath>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r</m:t>
              </m:r>
            </m:e>
            <m:sub>
              <m:r>
                <w:rPr>
                  <w:rFonts w:ascii="Cambria Math" w:hAnsi="Cambria Math"/>
                  <w:color w:val="000000" w:themeColor="text1"/>
                  <w:kern w:val="24"/>
                  <w:sz w:val="22"/>
                  <w:szCs w:val="22"/>
                </w:rPr>
                <m:t>A</m:t>
              </m:r>
              <m:r>
                <m:rPr>
                  <m:sty m:val="p"/>
                </m:rPr>
                <w:rPr>
                  <w:rFonts w:ascii="Cambria Math" w:hAnsi="Cambria Math"/>
                  <w:color w:val="000000" w:themeColor="text1"/>
                  <w:kern w:val="24"/>
                  <w:sz w:val="22"/>
                  <w:szCs w:val="22"/>
                </w:rPr>
                <m:t>,c</m:t>
              </m:r>
              <m:r>
                <w:rPr>
                  <w:rFonts w:ascii="Cambria Math" w:hAnsi="Cambria Math" w:hint="eastAsia"/>
                  <w:color w:val="000000" w:themeColor="text1"/>
                  <w:kern w:val="24"/>
                  <w:sz w:val="22"/>
                  <w:szCs w:val="22"/>
                </w:rPr>
                <m:t>u</m:t>
              </m:r>
              <m:r>
                <w:rPr>
                  <w:rFonts w:ascii="Cambria Math" w:hAnsi="Cambria Math"/>
                  <w:color w:val="000000" w:themeColor="text1"/>
                  <w:kern w:val="24"/>
                  <w:sz w:val="22"/>
                  <w:szCs w:val="22"/>
                </w:rPr>
                <m:t>mulative</m:t>
              </m:r>
            </m:sub>
          </m:sSub>
          <m:r>
            <m:rPr>
              <m:sty m:val="p"/>
            </m:rPr>
            <w:rPr>
              <w:rFonts w:ascii="Cambria Math" w:hAnsi="Cambria Math"/>
              <w:color w:val="000000" w:themeColor="text1"/>
              <w:kern w:val="24"/>
              <w:sz w:val="22"/>
              <w:szCs w:val="22"/>
            </w:rPr>
            <m:t>=</m:t>
          </m:r>
          <m:nary>
            <m:naryPr>
              <m:chr m:val="∑"/>
              <m:limLoc m:val="undOvr"/>
              <m:ctrlPr>
                <w:rPr>
                  <w:rFonts w:ascii="Cambria Math" w:hAnsi="Cambria Math"/>
                  <w:i/>
                  <w:iCs/>
                  <w:color w:val="000000" w:themeColor="text1"/>
                  <w:kern w:val="24"/>
                  <w:sz w:val="22"/>
                  <w:szCs w:val="22"/>
                </w:rPr>
              </m:ctrlPr>
            </m:naryPr>
            <m:sub>
              <m:r>
                <w:rPr>
                  <w:rFonts w:ascii="Cambria Math" w:hAnsi="Cambria Math"/>
                  <w:color w:val="000000" w:themeColor="text1"/>
                  <w:kern w:val="24"/>
                  <w:sz w:val="22"/>
                  <w:szCs w:val="22"/>
                </w:rPr>
                <m:t>t</m:t>
              </m:r>
              <m:r>
                <m:rPr>
                  <m:sty m:val="p"/>
                </m:rP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T</m:t>
              </m:r>
            </m:sup>
            <m:e>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β</m:t>
                  </m:r>
                </m:e>
                <m:sub>
                  <m:r>
                    <w:rPr>
                      <w:rFonts w:ascii="Cambria Math" w:hAnsi="Cambria Math"/>
                      <w:color w:val="000000" w:themeColor="text1"/>
                      <w:kern w:val="24"/>
                      <w:sz w:val="22"/>
                      <w:szCs w:val="22"/>
                    </w:rPr>
                    <m:t>i</m:t>
                  </m:r>
                </m:sub>
              </m:sSub>
              <m:d>
                <m:dPr>
                  <m:ctrlPr>
                    <w:rPr>
                      <w:rFonts w:ascii="Cambria Math" w:hAnsi="Cambria Math"/>
                      <w:i/>
                      <w:iCs/>
                      <w:color w:val="000000" w:themeColor="text1"/>
                      <w:kern w:val="24"/>
                      <w:sz w:val="22"/>
                      <w:szCs w:val="22"/>
                    </w:rPr>
                  </m:ctrlPr>
                </m:dPr>
                <m:e>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r</m:t>
                      </m:r>
                    </m:e>
                    <m:sub>
                      <m:r>
                        <w:rPr>
                          <w:rFonts w:ascii="Cambria Math" w:hAnsi="Cambria Math"/>
                          <w:color w:val="000000" w:themeColor="text1"/>
                          <w:kern w:val="24"/>
                          <w:sz w:val="22"/>
                          <w:szCs w:val="22"/>
                        </w:rPr>
                        <m:t>p</m:t>
                      </m:r>
                      <m:r>
                        <m:rPr>
                          <m:sty m:val="p"/>
                        </m:rPr>
                        <w:rPr>
                          <w:rFonts w:ascii="Cambria Math" w:hAnsi="Cambria Math"/>
                          <w:color w:val="000000" w:themeColor="text1"/>
                          <w:kern w:val="24"/>
                          <w:sz w:val="22"/>
                          <w:szCs w:val="22"/>
                        </w:rPr>
                        <m:t>,</m:t>
                      </m:r>
                      <m:r>
                        <w:rPr>
                          <w:rFonts w:ascii="Cambria Math" w:hAnsi="Cambria Math"/>
                          <w:color w:val="000000" w:themeColor="text1"/>
                          <w:kern w:val="24"/>
                          <w:sz w:val="22"/>
                          <w:szCs w:val="22"/>
                        </w:rPr>
                        <m:t>t</m:t>
                      </m:r>
                    </m:sub>
                  </m:sSub>
                  <m:r>
                    <m:rPr>
                      <m:sty m:val="p"/>
                    </m:rPr>
                    <w:rPr>
                      <w:rFonts w:ascii="Cambria Math" w:hAnsi="Cambria Math"/>
                      <w:color w:val="000000" w:themeColor="text1"/>
                      <w:kern w:val="24"/>
                      <w:sz w:val="22"/>
                      <w:szCs w:val="22"/>
                    </w:rPr>
                    <m:t>-</m:t>
                  </m:r>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r</m:t>
                      </m:r>
                    </m:e>
                    <m:sub>
                      <m:r>
                        <w:rPr>
                          <w:rFonts w:ascii="Cambria Math" w:hAnsi="Cambria Math"/>
                          <w:color w:val="000000" w:themeColor="text1"/>
                          <w:kern w:val="24"/>
                          <w:sz w:val="22"/>
                          <w:szCs w:val="22"/>
                        </w:rPr>
                        <m:t>b</m:t>
                      </m:r>
                      <m:r>
                        <m:rPr>
                          <m:sty m:val="p"/>
                        </m:rPr>
                        <w:rPr>
                          <w:rFonts w:ascii="Cambria Math" w:hAnsi="Cambria Math"/>
                          <w:color w:val="000000" w:themeColor="text1"/>
                          <w:kern w:val="24"/>
                          <w:sz w:val="22"/>
                          <w:szCs w:val="22"/>
                        </w:rPr>
                        <m:t>,</m:t>
                      </m:r>
                      <m:r>
                        <w:rPr>
                          <w:rFonts w:ascii="Cambria Math" w:hAnsi="Cambria Math"/>
                          <w:color w:val="000000" w:themeColor="text1"/>
                          <w:kern w:val="24"/>
                          <w:sz w:val="22"/>
                          <w:szCs w:val="22"/>
                        </w:rPr>
                        <m:t>t</m:t>
                      </m:r>
                    </m:sub>
                  </m:sSub>
                </m:e>
              </m:d>
            </m:e>
          </m:nary>
          <m:r>
            <m:rPr>
              <m:sty m:val="p"/>
            </m:rPr>
            <w:rPr>
              <w:rFonts w:ascii="Cambria Math" w:hAnsi="Cambria Math"/>
              <w:color w:val="000000" w:themeColor="text1"/>
              <w:kern w:val="24"/>
              <w:sz w:val="22"/>
              <w:szCs w:val="22"/>
            </w:rPr>
            <m:t>=</m:t>
          </m:r>
          <m:nary>
            <m:naryPr>
              <m:chr m:val="∑"/>
              <m:limLoc m:val="undOvr"/>
              <m:ctrlPr>
                <w:rPr>
                  <w:rFonts w:ascii="Cambria Math" w:hAnsi="Cambria Math"/>
                  <w:i/>
                  <w:iCs/>
                  <w:color w:val="000000" w:themeColor="text1"/>
                  <w:kern w:val="24"/>
                  <w:sz w:val="22"/>
                  <w:szCs w:val="22"/>
                </w:rPr>
              </m:ctrlPr>
            </m:naryPr>
            <m:sub>
              <m:r>
                <w:rPr>
                  <w:rFonts w:ascii="Cambria Math" w:hAnsi="Cambria Math"/>
                  <w:color w:val="000000" w:themeColor="text1"/>
                  <w:kern w:val="24"/>
                  <w:sz w:val="22"/>
                  <w:szCs w:val="22"/>
                </w:rPr>
                <m:t>t</m:t>
              </m:r>
              <m:r>
                <m:rPr>
                  <m:sty m:val="p"/>
                </m:rP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T</m:t>
              </m:r>
            </m:sup>
            <m:e>
              <m:d>
                <m:dPr>
                  <m:begChr m:val=""/>
                  <m:ctrlPr>
                    <w:rPr>
                      <w:rFonts w:ascii="Cambria Math" w:hAnsi="Cambria Math"/>
                      <w:i/>
                      <w:iCs/>
                      <w:color w:val="000000" w:themeColor="text1"/>
                      <w:kern w:val="24"/>
                      <w:sz w:val="22"/>
                      <w:szCs w:val="22"/>
                    </w:rPr>
                  </m:ctrlPr>
                </m:dPr>
                <m:e>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β</m:t>
                      </m:r>
                    </m:e>
                    <m:sub>
                      <m:r>
                        <w:rPr>
                          <w:rFonts w:ascii="Cambria Math" w:hAnsi="Cambria Math"/>
                          <w:color w:val="000000" w:themeColor="text1"/>
                          <w:kern w:val="24"/>
                          <w:sz w:val="22"/>
                          <w:szCs w:val="22"/>
                        </w:rPr>
                        <m:t>t</m:t>
                      </m:r>
                    </m:sub>
                  </m:sSub>
                  <m:r>
                    <m:rPr>
                      <m:sty m:val="p"/>
                    </m:rPr>
                    <w:rPr>
                      <w:rFonts w:ascii="Cambria Math" w:hAnsi="Cambria Math"/>
                      <w:color w:val="000000" w:themeColor="text1"/>
                      <w:kern w:val="24"/>
                      <w:sz w:val="22"/>
                      <w:szCs w:val="22"/>
                    </w:rPr>
                    <m:t>(</m:t>
                  </m:r>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allocation</m:t>
                      </m:r>
                    </m:e>
                    <m:sub>
                      <m:r>
                        <w:rPr>
                          <w:rFonts w:ascii="Cambria Math" w:hAnsi="Cambria Math"/>
                          <w:color w:val="000000" w:themeColor="text1"/>
                          <w:kern w:val="24"/>
                          <w:sz w:val="22"/>
                          <w:szCs w:val="22"/>
                        </w:rPr>
                        <m:t>t</m:t>
                      </m:r>
                    </m:sub>
                  </m:sSub>
                  <m:r>
                    <m:rPr>
                      <m:sty m:val="p"/>
                    </m:rPr>
                    <w:rPr>
                      <w:rFonts w:ascii="Cambria Math" w:hAnsi="Cambria Math"/>
                      <w:color w:val="000000" w:themeColor="text1"/>
                      <w:kern w:val="24"/>
                      <w:sz w:val="22"/>
                      <w:szCs w:val="22"/>
                    </w:rPr>
                    <m:t>+</m:t>
                  </m:r>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selection</m:t>
                      </m:r>
                    </m:e>
                    <m:sub>
                      <m:r>
                        <w:rPr>
                          <w:rFonts w:ascii="Cambria Math" w:hAnsi="Cambria Math"/>
                          <w:color w:val="000000" w:themeColor="text1"/>
                          <w:kern w:val="24"/>
                          <w:sz w:val="22"/>
                          <w:szCs w:val="22"/>
                        </w:rPr>
                        <m:t>t</m:t>
                      </m:r>
                    </m:sub>
                  </m:sSub>
                </m:e>
              </m:d>
            </m:e>
          </m:nary>
        </m:oMath>
      </m:oMathPara>
    </w:p>
    <w:p w14:paraId="237ABD47" w14:textId="6E73123D" w:rsidR="00C76849" w:rsidRPr="00B307F1" w:rsidRDefault="00B307F1" w:rsidP="00B307F1">
      <w:pPr>
        <w:spacing w:line="360" w:lineRule="auto"/>
        <w:ind w:firstLine="420"/>
        <w:rPr>
          <w:rFonts w:ascii="Times New Roman" w:eastAsia="宋体" w:hAnsi="Times New Roman" w:cs="Times New Roman"/>
          <w:bCs/>
          <w:sz w:val="22"/>
          <w:szCs w:val="22"/>
        </w:rPr>
      </w:pPr>
      <w:r w:rsidRPr="00B307F1">
        <w:rPr>
          <w:rFonts w:ascii="Times New Roman" w:eastAsia="宋体" w:hAnsi="Times New Roman" w:cs="Times New Roman"/>
          <w:bCs/>
          <w:sz w:val="22"/>
          <w:szCs w:val="22"/>
        </w:rPr>
        <w:t>各类联接算法的详细介绍可参看</w:t>
      </w:r>
      <w:r w:rsidR="009E65E8">
        <w:rPr>
          <w:rFonts w:ascii="Times New Roman" w:eastAsia="宋体" w:hAnsi="Times New Roman" w:cs="Times New Roman"/>
          <w:bCs/>
          <w:sz w:val="22"/>
          <w:szCs w:val="22"/>
        </w:rPr>
        <w:t xml:space="preserve">Jose </w:t>
      </w:r>
      <w:proofErr w:type="spellStart"/>
      <w:r w:rsidR="009E65E8">
        <w:rPr>
          <w:rFonts w:ascii="Times New Roman" w:eastAsia="宋体" w:hAnsi="Times New Roman" w:cs="Times New Roman"/>
          <w:bCs/>
          <w:sz w:val="22"/>
          <w:szCs w:val="22"/>
        </w:rPr>
        <w:t>Mencher</w:t>
      </w:r>
      <w:r w:rsidR="00AC1667">
        <w:rPr>
          <w:rFonts w:ascii="Times New Roman" w:eastAsia="宋体" w:hAnsi="Times New Roman" w:cs="Times New Roman"/>
          <w:bCs/>
          <w:sz w:val="22"/>
          <w:szCs w:val="22"/>
        </w:rPr>
        <w:t>o</w:t>
      </w:r>
      <w:proofErr w:type="spellEnd"/>
      <w:r w:rsidRPr="00B307F1">
        <w:rPr>
          <w:rFonts w:ascii="Times New Roman" w:eastAsia="宋体" w:hAnsi="Times New Roman" w:cs="Times New Roman"/>
          <w:bCs/>
          <w:sz w:val="22"/>
          <w:szCs w:val="22"/>
        </w:rPr>
        <w:t>在</w:t>
      </w:r>
      <w:r w:rsidRPr="00B307F1">
        <w:rPr>
          <w:rFonts w:ascii="Times New Roman" w:eastAsia="宋体" w:hAnsi="Times New Roman" w:cs="Times New Roman"/>
          <w:bCs/>
          <w:sz w:val="22"/>
          <w:szCs w:val="22"/>
        </w:rPr>
        <w:t>2004</w:t>
      </w:r>
      <w:r w:rsidRPr="00B307F1">
        <w:rPr>
          <w:rFonts w:ascii="Times New Roman" w:eastAsia="宋体" w:hAnsi="Times New Roman" w:cs="Times New Roman"/>
          <w:bCs/>
          <w:sz w:val="22"/>
          <w:szCs w:val="22"/>
        </w:rPr>
        <w:t>年发表的</w:t>
      </w:r>
      <w:r w:rsidRPr="00B307F1">
        <w:rPr>
          <w:rFonts w:ascii="Times New Roman" w:eastAsia="宋体" w:hAnsi="Times New Roman" w:cs="Times New Roman"/>
          <w:bCs/>
          <w:i/>
          <w:sz w:val="22"/>
          <w:szCs w:val="22"/>
        </w:rPr>
        <w:t>&lt;Multiperiod Arithmetic Attribution&gt;</w:t>
      </w:r>
      <w:r w:rsidRPr="00B307F1">
        <w:rPr>
          <w:rFonts w:ascii="Times New Roman" w:eastAsia="宋体" w:hAnsi="Times New Roman" w:cs="Times New Roman"/>
          <w:bCs/>
          <w:sz w:val="22"/>
          <w:szCs w:val="22"/>
        </w:rPr>
        <w:t>。</w:t>
      </w:r>
    </w:p>
    <w:sectPr w:rsidR="00C76849" w:rsidRPr="00B307F1" w:rsidSect="006D40C8">
      <w:footerReference w:type="even" r:id="rId20"/>
      <w:footerReference w:type="default" r:id="rId21"/>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F67A3" w14:textId="77777777" w:rsidR="008850D2" w:rsidRDefault="008850D2" w:rsidP="00CE25D9">
      <w:r>
        <w:separator/>
      </w:r>
    </w:p>
  </w:endnote>
  <w:endnote w:type="continuationSeparator" w:id="0">
    <w:p w14:paraId="7E0601D2" w14:textId="77777777" w:rsidR="008850D2" w:rsidRDefault="008850D2" w:rsidP="00CE2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d"/>
      </w:rPr>
      <w:id w:val="379827771"/>
      <w:docPartObj>
        <w:docPartGallery w:val="Page Numbers (Bottom of Page)"/>
        <w:docPartUnique/>
      </w:docPartObj>
    </w:sdtPr>
    <w:sdtContent>
      <w:p w14:paraId="3EBC74BC" w14:textId="7D0386A8" w:rsidR="00C33824" w:rsidRDefault="00C33824" w:rsidP="00C33824">
        <w:pPr>
          <w:pStyle w:val="ab"/>
          <w:framePr w:wrap="none" w:vAnchor="text" w:hAnchor="margin" w:xAlign="right" w:y="1"/>
          <w:rPr>
            <w:rStyle w:val="ad"/>
          </w:rPr>
        </w:pPr>
        <w:r>
          <w:rPr>
            <w:rStyle w:val="ad"/>
          </w:rPr>
          <w:fldChar w:fldCharType="begin"/>
        </w:r>
        <w:r>
          <w:rPr>
            <w:rStyle w:val="ad"/>
          </w:rPr>
          <w:instrText xml:space="preserve"> PAGE </w:instrText>
        </w:r>
        <w:r>
          <w:rPr>
            <w:rStyle w:val="ad"/>
          </w:rPr>
          <w:fldChar w:fldCharType="end"/>
        </w:r>
      </w:p>
    </w:sdtContent>
  </w:sdt>
  <w:p w14:paraId="06351D94" w14:textId="77777777" w:rsidR="00C33824" w:rsidRDefault="00C33824" w:rsidP="009D0A26">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d"/>
      </w:rPr>
      <w:id w:val="-943761082"/>
      <w:docPartObj>
        <w:docPartGallery w:val="Page Numbers (Bottom of Page)"/>
        <w:docPartUnique/>
      </w:docPartObj>
    </w:sdtPr>
    <w:sdtContent>
      <w:p w14:paraId="0E79235B" w14:textId="1C6E872B" w:rsidR="00C33824" w:rsidRDefault="00C33824" w:rsidP="00C33824">
        <w:pPr>
          <w:pStyle w:val="ab"/>
          <w:framePr w:wrap="none" w:vAnchor="text" w:hAnchor="margin" w:xAlign="right" w:y="1"/>
          <w:rPr>
            <w:rStyle w:val="ad"/>
          </w:rPr>
        </w:pPr>
        <w:r>
          <w:rPr>
            <w:rStyle w:val="ad"/>
          </w:rPr>
          <w:fldChar w:fldCharType="begin"/>
        </w:r>
        <w:r>
          <w:rPr>
            <w:rStyle w:val="ad"/>
          </w:rPr>
          <w:instrText xml:space="preserve"> PAGE </w:instrText>
        </w:r>
        <w:r>
          <w:rPr>
            <w:rStyle w:val="ad"/>
          </w:rPr>
          <w:fldChar w:fldCharType="separate"/>
        </w:r>
        <w:r>
          <w:rPr>
            <w:rStyle w:val="ad"/>
            <w:noProof/>
          </w:rPr>
          <w:t>1</w:t>
        </w:r>
        <w:r>
          <w:rPr>
            <w:rStyle w:val="ad"/>
          </w:rPr>
          <w:fldChar w:fldCharType="end"/>
        </w:r>
      </w:p>
    </w:sdtContent>
  </w:sdt>
  <w:p w14:paraId="438633AC" w14:textId="77777777" w:rsidR="00C33824" w:rsidRDefault="00C33824" w:rsidP="009D0A26">
    <w:pPr>
      <w:pStyle w:val="ab"/>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977E9" w14:textId="77777777" w:rsidR="008850D2" w:rsidRDefault="008850D2" w:rsidP="00CE25D9">
      <w:r>
        <w:separator/>
      </w:r>
    </w:p>
  </w:footnote>
  <w:footnote w:type="continuationSeparator" w:id="0">
    <w:p w14:paraId="6E7D1630" w14:textId="77777777" w:rsidR="008850D2" w:rsidRDefault="008850D2" w:rsidP="00CE25D9">
      <w:r>
        <w:continuationSeparator/>
      </w:r>
    </w:p>
  </w:footnote>
  <w:footnote w:id="1">
    <w:p w14:paraId="5B0F905D" w14:textId="328E586B" w:rsidR="00C33824" w:rsidRPr="002151F1" w:rsidRDefault="00C33824" w:rsidP="002151F1">
      <w:pPr>
        <w:autoSpaceDE w:val="0"/>
        <w:autoSpaceDN w:val="0"/>
        <w:adjustRightInd w:val="0"/>
        <w:spacing w:after="240" w:line="360" w:lineRule="auto"/>
        <w:jc w:val="left"/>
        <w:rPr>
          <w:rFonts w:ascii="Times New Roman" w:eastAsia="宋体" w:hAnsi="Times New Roman" w:cs="Times New Roman"/>
          <w:color w:val="000000"/>
          <w:kern w:val="0"/>
          <w:sz w:val="16"/>
          <w:szCs w:val="16"/>
        </w:rPr>
      </w:pPr>
      <w:r w:rsidRPr="002151F1">
        <w:rPr>
          <w:rStyle w:val="a9"/>
          <w:rFonts w:ascii="Times New Roman" w:eastAsia="宋体" w:hAnsi="Times New Roman" w:cs="Times New Roman"/>
          <w:sz w:val="16"/>
          <w:szCs w:val="16"/>
        </w:rPr>
        <w:footnoteRef/>
      </w:r>
      <w:r w:rsidRPr="002151F1">
        <w:rPr>
          <w:rFonts w:ascii="Times New Roman" w:eastAsia="宋体" w:hAnsi="Times New Roman" w:cs="Times New Roman"/>
          <w:sz w:val="16"/>
          <w:szCs w:val="16"/>
        </w:rPr>
        <w:t xml:space="preserve"> </w:t>
      </w:r>
      <w:r w:rsidRPr="002151F1">
        <w:rPr>
          <w:rFonts w:ascii="Times New Roman" w:eastAsia="宋体" w:hAnsi="Times New Roman" w:cs="Times New Roman"/>
          <w:sz w:val="16"/>
          <w:szCs w:val="16"/>
        </w:rPr>
        <w:t>关于</w:t>
      </w:r>
      <w:r w:rsidRPr="002151F1">
        <w:rPr>
          <w:rFonts w:ascii="Times New Roman" w:eastAsia="宋体" w:hAnsi="Times New Roman" w:cs="Times New Roman"/>
          <w:sz w:val="16"/>
          <w:szCs w:val="16"/>
        </w:rPr>
        <w:t>X-Sigma-Rho</w:t>
      </w:r>
      <w:r w:rsidRPr="002151F1">
        <w:rPr>
          <w:rFonts w:ascii="Times New Roman" w:eastAsia="宋体" w:hAnsi="Times New Roman" w:cs="Times New Roman"/>
          <w:sz w:val="16"/>
          <w:szCs w:val="16"/>
        </w:rPr>
        <w:t>模型的介绍，可见</w:t>
      </w:r>
      <w:r w:rsidRPr="002151F1">
        <w:rPr>
          <w:rFonts w:ascii="Times New Roman" w:eastAsia="宋体" w:hAnsi="Times New Roman" w:cs="Times New Roman"/>
          <w:sz w:val="16"/>
          <w:szCs w:val="16"/>
        </w:rPr>
        <w:t xml:space="preserve">Jose </w:t>
      </w:r>
      <w:proofErr w:type="spellStart"/>
      <w:r w:rsidRPr="002151F1">
        <w:rPr>
          <w:rFonts w:ascii="Times New Roman" w:eastAsia="宋体" w:hAnsi="Times New Roman" w:cs="Times New Roman"/>
          <w:sz w:val="16"/>
          <w:szCs w:val="16"/>
        </w:rPr>
        <w:t>Menchero</w:t>
      </w:r>
      <w:proofErr w:type="spellEnd"/>
      <w:r w:rsidRPr="002151F1">
        <w:rPr>
          <w:rFonts w:ascii="Times New Roman" w:eastAsia="宋体" w:hAnsi="Times New Roman" w:cs="Times New Roman"/>
          <w:sz w:val="16"/>
          <w:szCs w:val="16"/>
        </w:rPr>
        <w:t>在</w:t>
      </w:r>
      <w:r w:rsidRPr="002151F1">
        <w:rPr>
          <w:rFonts w:ascii="Times New Roman" w:eastAsia="宋体" w:hAnsi="Times New Roman" w:cs="Times New Roman"/>
          <w:sz w:val="16"/>
          <w:szCs w:val="16"/>
        </w:rPr>
        <w:t>2010</w:t>
      </w:r>
      <w:r w:rsidRPr="002151F1">
        <w:rPr>
          <w:rFonts w:ascii="Times New Roman" w:eastAsia="宋体" w:hAnsi="Times New Roman" w:cs="Times New Roman"/>
          <w:sz w:val="16"/>
          <w:szCs w:val="16"/>
        </w:rPr>
        <w:t>年发发表的</w:t>
      </w:r>
      <w:r w:rsidRPr="002151F1">
        <w:rPr>
          <w:rFonts w:ascii="Times New Roman" w:eastAsia="宋体" w:hAnsi="Times New Roman" w:cs="Times New Roman"/>
          <w:i/>
          <w:sz w:val="16"/>
          <w:szCs w:val="16"/>
        </w:rPr>
        <w:t>&lt;</w:t>
      </w:r>
      <w:r w:rsidRPr="002151F1">
        <w:rPr>
          <w:rFonts w:ascii="Times New Roman" w:eastAsia="宋体" w:hAnsi="Times New Roman" w:cs="Times New Roman"/>
          <w:bCs/>
          <w:i/>
          <w:color w:val="000000"/>
          <w:kern w:val="0"/>
          <w:sz w:val="16"/>
          <w:szCs w:val="16"/>
        </w:rPr>
        <w:t>Risk Contribution is Exposure times Volatility times Correlation</w:t>
      </w:r>
      <w:r w:rsidRPr="002151F1">
        <w:rPr>
          <w:rFonts w:ascii="Times New Roman" w:eastAsia="宋体" w:hAnsi="Times New Roman" w:cs="Times New Roman"/>
          <w:i/>
          <w:sz w:val="16"/>
          <w:szCs w:val="16"/>
        </w:rPr>
        <w:t>&gt;</w:t>
      </w:r>
      <w:r w:rsidRPr="002151F1">
        <w:rPr>
          <w:rFonts w:ascii="Times New Roman" w:eastAsia="宋体" w:hAnsi="Times New Roman" w:cs="Times New Roman"/>
          <w:sz w:val="16"/>
          <w:szCs w:val="16"/>
        </w:rPr>
        <w:t>。</w:t>
      </w:r>
    </w:p>
  </w:footnote>
  <w:footnote w:id="2">
    <w:p w14:paraId="025C120C" w14:textId="62D9C474" w:rsidR="00C33824" w:rsidRPr="002151F1" w:rsidRDefault="00C33824">
      <w:pPr>
        <w:pStyle w:val="a7"/>
        <w:rPr>
          <w:rFonts w:ascii="Times New Roman" w:eastAsia="宋体" w:hAnsi="Times New Roman" w:cs="Times New Roman"/>
          <w:sz w:val="16"/>
          <w:szCs w:val="16"/>
        </w:rPr>
      </w:pPr>
      <w:r w:rsidRPr="002151F1">
        <w:rPr>
          <w:rStyle w:val="a9"/>
          <w:rFonts w:ascii="Times New Roman" w:eastAsia="宋体" w:hAnsi="Times New Roman" w:cs="Times New Roman"/>
          <w:sz w:val="16"/>
          <w:szCs w:val="16"/>
        </w:rPr>
        <w:footnoteRef/>
      </w:r>
      <w:r w:rsidRPr="002151F1">
        <w:rPr>
          <w:rFonts w:ascii="Times New Roman" w:eastAsia="宋体" w:hAnsi="Times New Roman" w:cs="Times New Roman"/>
          <w:sz w:val="16"/>
          <w:szCs w:val="16"/>
        </w:rPr>
        <w:t xml:space="preserve"> </w:t>
      </w:r>
      <w:r w:rsidRPr="002151F1">
        <w:rPr>
          <w:rFonts w:ascii="Times New Roman" w:eastAsia="宋体" w:hAnsi="Times New Roman" w:cs="Times New Roman"/>
          <w:sz w:val="16"/>
          <w:szCs w:val="16"/>
        </w:rPr>
        <w:t>关于</w:t>
      </w:r>
      <w:r w:rsidRPr="002151F1">
        <w:rPr>
          <w:rFonts w:ascii="Times New Roman" w:eastAsia="宋体" w:hAnsi="Times New Roman" w:cs="Times New Roman"/>
          <w:sz w:val="16"/>
          <w:szCs w:val="16"/>
        </w:rPr>
        <w:t>BHB</w:t>
      </w:r>
      <w:r w:rsidRPr="002151F1">
        <w:rPr>
          <w:rFonts w:ascii="Times New Roman" w:eastAsia="宋体" w:hAnsi="Times New Roman" w:cs="Times New Roman"/>
          <w:sz w:val="16"/>
          <w:szCs w:val="16"/>
        </w:rPr>
        <w:t>和</w:t>
      </w:r>
      <w:r w:rsidRPr="002151F1">
        <w:rPr>
          <w:rFonts w:ascii="Times New Roman" w:eastAsia="宋体" w:hAnsi="Times New Roman" w:cs="Times New Roman"/>
          <w:sz w:val="16"/>
          <w:szCs w:val="16"/>
        </w:rPr>
        <w:t>BF</w:t>
      </w:r>
      <w:r w:rsidRPr="002151F1">
        <w:rPr>
          <w:rFonts w:ascii="Times New Roman" w:eastAsia="宋体" w:hAnsi="Times New Roman" w:cs="Times New Roman"/>
          <w:sz w:val="16"/>
          <w:szCs w:val="16"/>
        </w:rPr>
        <w:t>模型的详细讨论，可见</w:t>
      </w:r>
      <w:r w:rsidRPr="002151F1">
        <w:rPr>
          <w:rFonts w:ascii="Times New Roman" w:eastAsia="宋体" w:hAnsi="Times New Roman" w:cs="Times New Roman"/>
          <w:sz w:val="16"/>
          <w:szCs w:val="16"/>
        </w:rPr>
        <w:t xml:space="preserve">Jose </w:t>
      </w:r>
      <w:proofErr w:type="spellStart"/>
      <w:r w:rsidRPr="002151F1">
        <w:rPr>
          <w:rFonts w:ascii="Times New Roman" w:eastAsia="宋体" w:hAnsi="Times New Roman" w:cs="Times New Roman"/>
          <w:sz w:val="16"/>
          <w:szCs w:val="16"/>
        </w:rPr>
        <w:t>Menchero</w:t>
      </w:r>
      <w:proofErr w:type="spellEnd"/>
      <w:r w:rsidRPr="002151F1">
        <w:rPr>
          <w:rFonts w:ascii="Times New Roman" w:eastAsia="宋体" w:hAnsi="Times New Roman" w:cs="Times New Roman"/>
          <w:sz w:val="16"/>
          <w:szCs w:val="16"/>
        </w:rPr>
        <w:t>在</w:t>
      </w:r>
      <w:r w:rsidRPr="002151F1">
        <w:rPr>
          <w:rFonts w:ascii="Times New Roman" w:eastAsia="宋体" w:hAnsi="Times New Roman" w:cs="Times New Roman"/>
          <w:sz w:val="16"/>
          <w:szCs w:val="16"/>
        </w:rPr>
        <w:t>2011</w:t>
      </w:r>
      <w:r w:rsidRPr="002151F1">
        <w:rPr>
          <w:rFonts w:ascii="Times New Roman" w:eastAsia="宋体" w:hAnsi="Times New Roman" w:cs="Times New Roman"/>
          <w:sz w:val="16"/>
          <w:szCs w:val="16"/>
        </w:rPr>
        <w:t>年发发表的</w:t>
      </w:r>
      <w:r w:rsidRPr="002151F1">
        <w:rPr>
          <w:rFonts w:ascii="Times New Roman" w:eastAsia="宋体" w:hAnsi="Times New Roman" w:cs="Times New Roman"/>
          <w:sz w:val="16"/>
          <w:szCs w:val="16"/>
        </w:rPr>
        <w:t xml:space="preserve"> </w:t>
      </w:r>
      <w:r w:rsidRPr="002151F1">
        <w:rPr>
          <w:rFonts w:ascii="Times New Roman" w:eastAsia="宋体" w:hAnsi="Times New Roman" w:cs="Times New Roman"/>
          <w:i/>
          <w:sz w:val="16"/>
          <w:szCs w:val="16"/>
        </w:rPr>
        <w:t>&lt;Pitfalls in Risk Attribution&gt;</w:t>
      </w:r>
      <w:r w:rsidRPr="002151F1">
        <w:rPr>
          <w:rFonts w:ascii="Times New Roman" w:eastAsia="宋体" w:hAnsi="Times New Roman" w:cs="Times New Roman"/>
          <w:sz w:val="16"/>
          <w:szCs w:val="16"/>
        </w:rPr>
        <w:t xml:space="preserve"> </w:t>
      </w:r>
      <w:r w:rsidRPr="002151F1">
        <w:rPr>
          <w:rFonts w:ascii="Times New Roman" w:eastAsia="宋体" w:hAnsi="Times New Roman" w:cs="Times New Roman"/>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B20D7"/>
    <w:multiLevelType w:val="hybridMultilevel"/>
    <w:tmpl w:val="0C9C10E6"/>
    <w:lvl w:ilvl="0" w:tplc="657E23F8">
      <w:start w:val="1"/>
      <w:numFmt w:val="bullet"/>
      <w:lvlText w:val=""/>
      <w:lvlJc w:val="left"/>
      <w:pPr>
        <w:ind w:left="840" w:hanging="420"/>
      </w:pPr>
      <w:rPr>
        <w:rFonts w:ascii="Wingdings" w:hAnsi="Wingdings" w:hint="default"/>
        <w:sz w:val="12"/>
        <w:szCs w:val="12"/>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36D1077"/>
    <w:multiLevelType w:val="hybridMultilevel"/>
    <w:tmpl w:val="26DAD61A"/>
    <w:lvl w:ilvl="0" w:tplc="46241E5E">
      <w:start w:val="1"/>
      <w:numFmt w:val="bullet"/>
      <w:lvlText w:val=""/>
      <w:lvlJc w:val="left"/>
      <w:pPr>
        <w:ind w:left="420" w:hanging="420"/>
      </w:pPr>
      <w:rPr>
        <w:rFonts w:ascii="Wingdings" w:hAnsi="Wingdings" w:hint="default"/>
        <w:sz w:val="11"/>
        <w:szCs w:val="1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C91402"/>
    <w:multiLevelType w:val="hybridMultilevel"/>
    <w:tmpl w:val="A15005FC"/>
    <w:lvl w:ilvl="0" w:tplc="657E23F8">
      <w:start w:val="1"/>
      <w:numFmt w:val="bullet"/>
      <w:lvlText w:val=""/>
      <w:lvlJc w:val="left"/>
      <w:pPr>
        <w:ind w:left="420" w:hanging="420"/>
      </w:pPr>
      <w:rPr>
        <w:rFonts w:ascii="Wingdings" w:hAnsi="Wingdings" w:hint="default"/>
        <w:sz w:val="12"/>
        <w:szCs w:val="1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D855B4"/>
    <w:multiLevelType w:val="hybridMultilevel"/>
    <w:tmpl w:val="54DE2100"/>
    <w:lvl w:ilvl="0" w:tplc="657E23F8">
      <w:start w:val="1"/>
      <w:numFmt w:val="bullet"/>
      <w:lvlText w:val=""/>
      <w:lvlJc w:val="left"/>
      <w:pPr>
        <w:ind w:left="420" w:hanging="420"/>
      </w:pPr>
      <w:rPr>
        <w:rFonts w:ascii="Wingdings" w:hAnsi="Wingdings" w:hint="default"/>
        <w:sz w:val="12"/>
        <w:szCs w:val="1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B656218"/>
    <w:multiLevelType w:val="hybridMultilevel"/>
    <w:tmpl w:val="0C349576"/>
    <w:lvl w:ilvl="0" w:tplc="657E23F8">
      <w:start w:val="1"/>
      <w:numFmt w:val="bullet"/>
      <w:lvlText w:val=""/>
      <w:lvlJc w:val="left"/>
      <w:pPr>
        <w:ind w:left="420" w:hanging="420"/>
      </w:pPr>
      <w:rPr>
        <w:rFonts w:ascii="Wingdings" w:hAnsi="Wingdings" w:hint="default"/>
        <w:sz w:val="12"/>
        <w:szCs w:val="1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F7F4047"/>
    <w:multiLevelType w:val="hybridMultilevel"/>
    <w:tmpl w:val="CCBA8872"/>
    <w:lvl w:ilvl="0" w:tplc="FB50D4AC">
      <w:start w:val="1"/>
      <w:numFmt w:val="bullet"/>
      <w:lvlText w:val=""/>
      <w:lvlJc w:val="left"/>
      <w:pPr>
        <w:ind w:left="420" w:hanging="420"/>
      </w:pPr>
      <w:rPr>
        <w:rFonts w:ascii="Wingdings" w:hAnsi="Wingdings" w:hint="default"/>
        <w:sz w:val="12"/>
        <w:szCs w:val="1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38204C3"/>
    <w:multiLevelType w:val="hybridMultilevel"/>
    <w:tmpl w:val="C854C7C0"/>
    <w:lvl w:ilvl="0" w:tplc="FB50D4AC">
      <w:start w:val="1"/>
      <w:numFmt w:val="bullet"/>
      <w:lvlText w:val=""/>
      <w:lvlJc w:val="left"/>
      <w:pPr>
        <w:ind w:left="420" w:hanging="420"/>
      </w:pPr>
      <w:rPr>
        <w:rFonts w:ascii="Wingdings" w:hAnsi="Wingdings" w:hint="default"/>
        <w:sz w:val="12"/>
        <w:szCs w:val="1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3D162A8"/>
    <w:multiLevelType w:val="hybridMultilevel"/>
    <w:tmpl w:val="31C8470E"/>
    <w:lvl w:ilvl="0" w:tplc="657E23F8">
      <w:start w:val="1"/>
      <w:numFmt w:val="bullet"/>
      <w:lvlText w:val=""/>
      <w:lvlJc w:val="left"/>
      <w:pPr>
        <w:ind w:left="420" w:hanging="420"/>
      </w:pPr>
      <w:rPr>
        <w:rFonts w:ascii="Wingdings" w:hAnsi="Wingdings" w:hint="default"/>
        <w:sz w:val="12"/>
        <w:szCs w:val="1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FD149B7"/>
    <w:multiLevelType w:val="hybridMultilevel"/>
    <w:tmpl w:val="49000414"/>
    <w:lvl w:ilvl="0" w:tplc="657E23F8">
      <w:start w:val="1"/>
      <w:numFmt w:val="bullet"/>
      <w:lvlText w:val=""/>
      <w:lvlJc w:val="left"/>
      <w:pPr>
        <w:ind w:left="420" w:hanging="420"/>
      </w:pPr>
      <w:rPr>
        <w:rFonts w:ascii="Wingdings" w:hAnsi="Wingdings" w:hint="default"/>
        <w:sz w:val="12"/>
        <w:szCs w:val="1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CBE3BAA"/>
    <w:multiLevelType w:val="hybridMultilevel"/>
    <w:tmpl w:val="F7342E6A"/>
    <w:lvl w:ilvl="0" w:tplc="657E23F8">
      <w:start w:val="1"/>
      <w:numFmt w:val="bullet"/>
      <w:lvlText w:val=""/>
      <w:lvlJc w:val="left"/>
      <w:pPr>
        <w:ind w:left="420" w:hanging="420"/>
      </w:pPr>
      <w:rPr>
        <w:rFonts w:ascii="Wingdings" w:hAnsi="Wingdings" w:hint="default"/>
        <w:sz w:val="12"/>
        <w:szCs w:val="1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7312472"/>
    <w:multiLevelType w:val="hybridMultilevel"/>
    <w:tmpl w:val="0234E094"/>
    <w:lvl w:ilvl="0" w:tplc="3C26F874">
      <w:start w:val="1"/>
      <w:numFmt w:val="bullet"/>
      <w:lvlText w:val=""/>
      <w:lvlJc w:val="left"/>
      <w:pPr>
        <w:ind w:left="480" w:hanging="480"/>
      </w:pPr>
      <w:rPr>
        <w:rFonts w:ascii="Wingdings" w:hAnsi="Wingdings" w:hint="default"/>
        <w:sz w:val="12"/>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AE87250"/>
    <w:multiLevelType w:val="hybridMultilevel"/>
    <w:tmpl w:val="4E36F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16013E4"/>
    <w:multiLevelType w:val="hybridMultilevel"/>
    <w:tmpl w:val="87507D76"/>
    <w:lvl w:ilvl="0" w:tplc="657E23F8">
      <w:start w:val="1"/>
      <w:numFmt w:val="bullet"/>
      <w:lvlText w:val=""/>
      <w:lvlJc w:val="left"/>
      <w:pPr>
        <w:ind w:left="840" w:hanging="420"/>
      </w:pPr>
      <w:rPr>
        <w:rFonts w:ascii="Wingdings" w:hAnsi="Wingdings" w:hint="default"/>
        <w:sz w:val="12"/>
        <w:szCs w:val="12"/>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2C44C3E"/>
    <w:multiLevelType w:val="hybridMultilevel"/>
    <w:tmpl w:val="798EB672"/>
    <w:lvl w:ilvl="0" w:tplc="FB50D4AC">
      <w:start w:val="1"/>
      <w:numFmt w:val="bullet"/>
      <w:lvlText w:val=""/>
      <w:lvlJc w:val="left"/>
      <w:pPr>
        <w:ind w:left="420" w:hanging="420"/>
      </w:pPr>
      <w:rPr>
        <w:rFonts w:ascii="Wingdings" w:hAnsi="Wingdings" w:hint="default"/>
        <w:sz w:val="12"/>
        <w:szCs w:val="1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9B1710B"/>
    <w:multiLevelType w:val="hybridMultilevel"/>
    <w:tmpl w:val="AFFCDC16"/>
    <w:lvl w:ilvl="0" w:tplc="7994A878">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F040D18"/>
    <w:multiLevelType w:val="hybridMultilevel"/>
    <w:tmpl w:val="38D22A62"/>
    <w:lvl w:ilvl="0" w:tplc="657E23F8">
      <w:start w:val="1"/>
      <w:numFmt w:val="bullet"/>
      <w:lvlText w:val=""/>
      <w:lvlJc w:val="left"/>
      <w:pPr>
        <w:ind w:left="420" w:hanging="420"/>
      </w:pPr>
      <w:rPr>
        <w:rFonts w:ascii="Wingdings" w:hAnsi="Wingdings" w:hint="default"/>
        <w:sz w:val="12"/>
        <w:szCs w:val="1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10"/>
  </w:num>
  <w:num w:numId="3">
    <w:abstractNumId w:val="11"/>
  </w:num>
  <w:num w:numId="4">
    <w:abstractNumId w:val="5"/>
  </w:num>
  <w:num w:numId="5">
    <w:abstractNumId w:val="1"/>
  </w:num>
  <w:num w:numId="6">
    <w:abstractNumId w:val="6"/>
  </w:num>
  <w:num w:numId="7">
    <w:abstractNumId w:val="13"/>
  </w:num>
  <w:num w:numId="8">
    <w:abstractNumId w:val="15"/>
  </w:num>
  <w:num w:numId="9">
    <w:abstractNumId w:val="0"/>
  </w:num>
  <w:num w:numId="10">
    <w:abstractNumId w:val="4"/>
  </w:num>
  <w:num w:numId="11">
    <w:abstractNumId w:val="7"/>
  </w:num>
  <w:num w:numId="12">
    <w:abstractNumId w:val="9"/>
  </w:num>
  <w:num w:numId="13">
    <w:abstractNumId w:val="2"/>
  </w:num>
  <w:num w:numId="14">
    <w:abstractNumId w:val="12"/>
  </w:num>
  <w:num w:numId="15">
    <w:abstractNumId w:val="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D25"/>
    <w:rsid w:val="000024F4"/>
    <w:rsid w:val="00002919"/>
    <w:rsid w:val="00003FC0"/>
    <w:rsid w:val="000066B0"/>
    <w:rsid w:val="000154D7"/>
    <w:rsid w:val="0002183B"/>
    <w:rsid w:val="0004102B"/>
    <w:rsid w:val="000460B2"/>
    <w:rsid w:val="00047E51"/>
    <w:rsid w:val="00056F06"/>
    <w:rsid w:val="00060A11"/>
    <w:rsid w:val="00067816"/>
    <w:rsid w:val="00073A75"/>
    <w:rsid w:val="000819EC"/>
    <w:rsid w:val="00082593"/>
    <w:rsid w:val="00082A82"/>
    <w:rsid w:val="000863C9"/>
    <w:rsid w:val="00087967"/>
    <w:rsid w:val="000B72DC"/>
    <w:rsid w:val="000B7380"/>
    <w:rsid w:val="000B7938"/>
    <w:rsid w:val="000D1A57"/>
    <w:rsid w:val="000D2BA5"/>
    <w:rsid w:val="000D4B51"/>
    <w:rsid w:val="000E3860"/>
    <w:rsid w:val="000F10A5"/>
    <w:rsid w:val="000F7258"/>
    <w:rsid w:val="00114AF2"/>
    <w:rsid w:val="00120C47"/>
    <w:rsid w:val="00134C3A"/>
    <w:rsid w:val="00135E0A"/>
    <w:rsid w:val="00154486"/>
    <w:rsid w:val="00155E71"/>
    <w:rsid w:val="001641BC"/>
    <w:rsid w:val="001675EA"/>
    <w:rsid w:val="001828DD"/>
    <w:rsid w:val="00182C09"/>
    <w:rsid w:val="00184AD7"/>
    <w:rsid w:val="00192640"/>
    <w:rsid w:val="001A1A09"/>
    <w:rsid w:val="001A390D"/>
    <w:rsid w:val="001B7720"/>
    <w:rsid w:val="001C6F31"/>
    <w:rsid w:val="001D663F"/>
    <w:rsid w:val="001E1F67"/>
    <w:rsid w:val="001E2BB3"/>
    <w:rsid w:val="001E34A3"/>
    <w:rsid w:val="001E38AC"/>
    <w:rsid w:val="001E5A68"/>
    <w:rsid w:val="001F5F31"/>
    <w:rsid w:val="001F6A64"/>
    <w:rsid w:val="002031F8"/>
    <w:rsid w:val="0021445A"/>
    <w:rsid w:val="002151F1"/>
    <w:rsid w:val="00217388"/>
    <w:rsid w:val="00221889"/>
    <w:rsid w:val="00230404"/>
    <w:rsid w:val="00233F9D"/>
    <w:rsid w:val="002409F9"/>
    <w:rsid w:val="002412D1"/>
    <w:rsid w:val="00241A9E"/>
    <w:rsid w:val="00243F5B"/>
    <w:rsid w:val="00245B53"/>
    <w:rsid w:val="00263B2E"/>
    <w:rsid w:val="00263FF5"/>
    <w:rsid w:val="00271FF9"/>
    <w:rsid w:val="00275D42"/>
    <w:rsid w:val="00277F8B"/>
    <w:rsid w:val="002810B6"/>
    <w:rsid w:val="002812CD"/>
    <w:rsid w:val="002846C2"/>
    <w:rsid w:val="002865FD"/>
    <w:rsid w:val="00297735"/>
    <w:rsid w:val="002A1B94"/>
    <w:rsid w:val="002C5831"/>
    <w:rsid w:val="002D25F1"/>
    <w:rsid w:val="002E12EF"/>
    <w:rsid w:val="002E14FE"/>
    <w:rsid w:val="002E18EA"/>
    <w:rsid w:val="002E4A00"/>
    <w:rsid w:val="002F07BF"/>
    <w:rsid w:val="002F39D1"/>
    <w:rsid w:val="002F565F"/>
    <w:rsid w:val="002F6EC8"/>
    <w:rsid w:val="002F7EF9"/>
    <w:rsid w:val="003126D5"/>
    <w:rsid w:val="00313C9A"/>
    <w:rsid w:val="00323315"/>
    <w:rsid w:val="00324830"/>
    <w:rsid w:val="003303E8"/>
    <w:rsid w:val="00336EFC"/>
    <w:rsid w:val="00345573"/>
    <w:rsid w:val="0035042E"/>
    <w:rsid w:val="003509BA"/>
    <w:rsid w:val="0035161F"/>
    <w:rsid w:val="0035283D"/>
    <w:rsid w:val="00364014"/>
    <w:rsid w:val="00372674"/>
    <w:rsid w:val="00375AE9"/>
    <w:rsid w:val="00377D30"/>
    <w:rsid w:val="0038335F"/>
    <w:rsid w:val="003A2626"/>
    <w:rsid w:val="003A2810"/>
    <w:rsid w:val="003A50FF"/>
    <w:rsid w:val="003A610D"/>
    <w:rsid w:val="003A645B"/>
    <w:rsid w:val="003B4E27"/>
    <w:rsid w:val="003D3009"/>
    <w:rsid w:val="003E5EA1"/>
    <w:rsid w:val="003F2AA0"/>
    <w:rsid w:val="00402A46"/>
    <w:rsid w:val="004059AE"/>
    <w:rsid w:val="00407E95"/>
    <w:rsid w:val="004237BC"/>
    <w:rsid w:val="004243A5"/>
    <w:rsid w:val="0042501C"/>
    <w:rsid w:val="00432144"/>
    <w:rsid w:val="00434C80"/>
    <w:rsid w:val="00435302"/>
    <w:rsid w:val="0043781A"/>
    <w:rsid w:val="00437B52"/>
    <w:rsid w:val="00442B79"/>
    <w:rsid w:val="00445A06"/>
    <w:rsid w:val="004466E5"/>
    <w:rsid w:val="00447A14"/>
    <w:rsid w:val="00450C5F"/>
    <w:rsid w:val="0045122A"/>
    <w:rsid w:val="004522A4"/>
    <w:rsid w:val="00455A2D"/>
    <w:rsid w:val="00456A57"/>
    <w:rsid w:val="00461E75"/>
    <w:rsid w:val="00462B9D"/>
    <w:rsid w:val="004640AA"/>
    <w:rsid w:val="00470239"/>
    <w:rsid w:val="004727A5"/>
    <w:rsid w:val="004775EB"/>
    <w:rsid w:val="00494371"/>
    <w:rsid w:val="00496EDE"/>
    <w:rsid w:val="004A111E"/>
    <w:rsid w:val="004A2A10"/>
    <w:rsid w:val="004A2F52"/>
    <w:rsid w:val="004A66DC"/>
    <w:rsid w:val="004B54D8"/>
    <w:rsid w:val="004B686D"/>
    <w:rsid w:val="004D0F1C"/>
    <w:rsid w:val="004D2A9A"/>
    <w:rsid w:val="004F59E4"/>
    <w:rsid w:val="004F6038"/>
    <w:rsid w:val="004F681B"/>
    <w:rsid w:val="004F6842"/>
    <w:rsid w:val="00501450"/>
    <w:rsid w:val="00506EAD"/>
    <w:rsid w:val="005252B9"/>
    <w:rsid w:val="00526433"/>
    <w:rsid w:val="00530807"/>
    <w:rsid w:val="00530901"/>
    <w:rsid w:val="005413B6"/>
    <w:rsid w:val="00547ACE"/>
    <w:rsid w:val="005522B6"/>
    <w:rsid w:val="00552754"/>
    <w:rsid w:val="005535E5"/>
    <w:rsid w:val="005544D3"/>
    <w:rsid w:val="005654E5"/>
    <w:rsid w:val="00575EFA"/>
    <w:rsid w:val="00582DA1"/>
    <w:rsid w:val="00584603"/>
    <w:rsid w:val="005A3EC6"/>
    <w:rsid w:val="005A6446"/>
    <w:rsid w:val="005B203F"/>
    <w:rsid w:val="005C3AC1"/>
    <w:rsid w:val="005C3CB0"/>
    <w:rsid w:val="005C5F65"/>
    <w:rsid w:val="005D109C"/>
    <w:rsid w:val="005D2CA4"/>
    <w:rsid w:val="005D5BD4"/>
    <w:rsid w:val="005D7802"/>
    <w:rsid w:val="00613C89"/>
    <w:rsid w:val="006178A5"/>
    <w:rsid w:val="00620CCE"/>
    <w:rsid w:val="006222B8"/>
    <w:rsid w:val="006241B5"/>
    <w:rsid w:val="00632C42"/>
    <w:rsid w:val="00661BED"/>
    <w:rsid w:val="0067245F"/>
    <w:rsid w:val="00672574"/>
    <w:rsid w:val="006735D0"/>
    <w:rsid w:val="00682895"/>
    <w:rsid w:val="00683B23"/>
    <w:rsid w:val="00685715"/>
    <w:rsid w:val="0068744F"/>
    <w:rsid w:val="00697398"/>
    <w:rsid w:val="006A04A3"/>
    <w:rsid w:val="006B05B8"/>
    <w:rsid w:val="006B3151"/>
    <w:rsid w:val="006B4155"/>
    <w:rsid w:val="006B421A"/>
    <w:rsid w:val="006B56C9"/>
    <w:rsid w:val="006C5881"/>
    <w:rsid w:val="006D200F"/>
    <w:rsid w:val="006D40C8"/>
    <w:rsid w:val="006D70E8"/>
    <w:rsid w:val="006E5881"/>
    <w:rsid w:val="006F0AB9"/>
    <w:rsid w:val="006F7D08"/>
    <w:rsid w:val="00701093"/>
    <w:rsid w:val="0070420A"/>
    <w:rsid w:val="007119E9"/>
    <w:rsid w:val="0071386E"/>
    <w:rsid w:val="00726163"/>
    <w:rsid w:val="007264C6"/>
    <w:rsid w:val="00737BE7"/>
    <w:rsid w:val="00751DC1"/>
    <w:rsid w:val="00756405"/>
    <w:rsid w:val="00757E2C"/>
    <w:rsid w:val="00761A02"/>
    <w:rsid w:val="00770A11"/>
    <w:rsid w:val="0077312D"/>
    <w:rsid w:val="00775054"/>
    <w:rsid w:val="00786F93"/>
    <w:rsid w:val="007876F5"/>
    <w:rsid w:val="007934DF"/>
    <w:rsid w:val="007B0789"/>
    <w:rsid w:val="007B2D06"/>
    <w:rsid w:val="007B5DBF"/>
    <w:rsid w:val="007C01B7"/>
    <w:rsid w:val="007C0DE8"/>
    <w:rsid w:val="007C2BDD"/>
    <w:rsid w:val="007E69E5"/>
    <w:rsid w:val="007F5AB9"/>
    <w:rsid w:val="00803EDB"/>
    <w:rsid w:val="00811D05"/>
    <w:rsid w:val="00812E59"/>
    <w:rsid w:val="00815DAC"/>
    <w:rsid w:val="00821537"/>
    <w:rsid w:val="008215F0"/>
    <w:rsid w:val="0082610E"/>
    <w:rsid w:val="00830CC1"/>
    <w:rsid w:val="00840584"/>
    <w:rsid w:val="00844DFA"/>
    <w:rsid w:val="00845B59"/>
    <w:rsid w:val="00845D3D"/>
    <w:rsid w:val="00862474"/>
    <w:rsid w:val="008635FD"/>
    <w:rsid w:val="008639B0"/>
    <w:rsid w:val="008850D2"/>
    <w:rsid w:val="00885B8C"/>
    <w:rsid w:val="0088785D"/>
    <w:rsid w:val="0089398E"/>
    <w:rsid w:val="008940B7"/>
    <w:rsid w:val="00894E9F"/>
    <w:rsid w:val="0089598B"/>
    <w:rsid w:val="008A0036"/>
    <w:rsid w:val="008A0A09"/>
    <w:rsid w:val="008A2D9D"/>
    <w:rsid w:val="008A4A8A"/>
    <w:rsid w:val="008A4DF9"/>
    <w:rsid w:val="008A56B5"/>
    <w:rsid w:val="008A6690"/>
    <w:rsid w:val="008A721B"/>
    <w:rsid w:val="008B167F"/>
    <w:rsid w:val="008B3EF9"/>
    <w:rsid w:val="008F156F"/>
    <w:rsid w:val="00901C4A"/>
    <w:rsid w:val="0090207D"/>
    <w:rsid w:val="00906081"/>
    <w:rsid w:val="009116DD"/>
    <w:rsid w:val="0091436B"/>
    <w:rsid w:val="00922194"/>
    <w:rsid w:val="00926386"/>
    <w:rsid w:val="00931BF4"/>
    <w:rsid w:val="009369D0"/>
    <w:rsid w:val="00940687"/>
    <w:rsid w:val="00940CB5"/>
    <w:rsid w:val="009517F4"/>
    <w:rsid w:val="00972C1B"/>
    <w:rsid w:val="00973952"/>
    <w:rsid w:val="00975665"/>
    <w:rsid w:val="0098427E"/>
    <w:rsid w:val="009901A5"/>
    <w:rsid w:val="009921AA"/>
    <w:rsid w:val="009A5D58"/>
    <w:rsid w:val="009A6A95"/>
    <w:rsid w:val="009A6BB5"/>
    <w:rsid w:val="009B1B29"/>
    <w:rsid w:val="009C60AA"/>
    <w:rsid w:val="009C7F37"/>
    <w:rsid w:val="009D0A26"/>
    <w:rsid w:val="009E3BBA"/>
    <w:rsid w:val="009E65E8"/>
    <w:rsid w:val="009E6C74"/>
    <w:rsid w:val="009F5119"/>
    <w:rsid w:val="009F5A09"/>
    <w:rsid w:val="009F71D9"/>
    <w:rsid w:val="00A03C2C"/>
    <w:rsid w:val="00A04B7C"/>
    <w:rsid w:val="00A058BE"/>
    <w:rsid w:val="00A15218"/>
    <w:rsid w:val="00A2183F"/>
    <w:rsid w:val="00A31C60"/>
    <w:rsid w:val="00A31D16"/>
    <w:rsid w:val="00A409AD"/>
    <w:rsid w:val="00A43AE5"/>
    <w:rsid w:val="00A462F1"/>
    <w:rsid w:val="00A50368"/>
    <w:rsid w:val="00A5654B"/>
    <w:rsid w:val="00A63ED5"/>
    <w:rsid w:val="00A64423"/>
    <w:rsid w:val="00A66E7F"/>
    <w:rsid w:val="00A72538"/>
    <w:rsid w:val="00A802EB"/>
    <w:rsid w:val="00A84B62"/>
    <w:rsid w:val="00A87440"/>
    <w:rsid w:val="00A92C04"/>
    <w:rsid w:val="00A940B6"/>
    <w:rsid w:val="00A95E56"/>
    <w:rsid w:val="00AB2988"/>
    <w:rsid w:val="00AC127D"/>
    <w:rsid w:val="00AC1667"/>
    <w:rsid w:val="00AD4469"/>
    <w:rsid w:val="00AD549C"/>
    <w:rsid w:val="00AD5976"/>
    <w:rsid w:val="00AE69C0"/>
    <w:rsid w:val="00AF0565"/>
    <w:rsid w:val="00AF0ACC"/>
    <w:rsid w:val="00B047B7"/>
    <w:rsid w:val="00B05098"/>
    <w:rsid w:val="00B05BBB"/>
    <w:rsid w:val="00B05D07"/>
    <w:rsid w:val="00B12DEB"/>
    <w:rsid w:val="00B230D1"/>
    <w:rsid w:val="00B278AE"/>
    <w:rsid w:val="00B307F1"/>
    <w:rsid w:val="00B314F9"/>
    <w:rsid w:val="00B31AE3"/>
    <w:rsid w:val="00B35C61"/>
    <w:rsid w:val="00B377B0"/>
    <w:rsid w:val="00B6405A"/>
    <w:rsid w:val="00B65E9B"/>
    <w:rsid w:val="00B73A45"/>
    <w:rsid w:val="00B779B3"/>
    <w:rsid w:val="00B82057"/>
    <w:rsid w:val="00B918AD"/>
    <w:rsid w:val="00B9485A"/>
    <w:rsid w:val="00BA2AA3"/>
    <w:rsid w:val="00BA7B84"/>
    <w:rsid w:val="00BB5C15"/>
    <w:rsid w:val="00BC2944"/>
    <w:rsid w:val="00BC44EC"/>
    <w:rsid w:val="00BC76B4"/>
    <w:rsid w:val="00BD5684"/>
    <w:rsid w:val="00BE68BC"/>
    <w:rsid w:val="00BF29BA"/>
    <w:rsid w:val="00BF53ED"/>
    <w:rsid w:val="00C0085C"/>
    <w:rsid w:val="00C011F7"/>
    <w:rsid w:val="00C01770"/>
    <w:rsid w:val="00C04B4F"/>
    <w:rsid w:val="00C16925"/>
    <w:rsid w:val="00C33824"/>
    <w:rsid w:val="00C44835"/>
    <w:rsid w:val="00C45BB0"/>
    <w:rsid w:val="00C47B07"/>
    <w:rsid w:val="00C54346"/>
    <w:rsid w:val="00C71A4D"/>
    <w:rsid w:val="00C763E3"/>
    <w:rsid w:val="00C76849"/>
    <w:rsid w:val="00C77324"/>
    <w:rsid w:val="00C8348E"/>
    <w:rsid w:val="00C96503"/>
    <w:rsid w:val="00CA71D0"/>
    <w:rsid w:val="00CA748F"/>
    <w:rsid w:val="00CB1E52"/>
    <w:rsid w:val="00CC2F88"/>
    <w:rsid w:val="00CC3DC1"/>
    <w:rsid w:val="00CD450E"/>
    <w:rsid w:val="00CE1D34"/>
    <w:rsid w:val="00CE25D9"/>
    <w:rsid w:val="00CF514A"/>
    <w:rsid w:val="00CF7108"/>
    <w:rsid w:val="00D021F0"/>
    <w:rsid w:val="00D05D72"/>
    <w:rsid w:val="00D06097"/>
    <w:rsid w:val="00D101D6"/>
    <w:rsid w:val="00D13D3D"/>
    <w:rsid w:val="00D21914"/>
    <w:rsid w:val="00D22EE4"/>
    <w:rsid w:val="00D30234"/>
    <w:rsid w:val="00D3547B"/>
    <w:rsid w:val="00D35B8C"/>
    <w:rsid w:val="00D415FB"/>
    <w:rsid w:val="00D464F3"/>
    <w:rsid w:val="00D54217"/>
    <w:rsid w:val="00D67428"/>
    <w:rsid w:val="00D71A62"/>
    <w:rsid w:val="00D878E4"/>
    <w:rsid w:val="00D94D25"/>
    <w:rsid w:val="00DB32E4"/>
    <w:rsid w:val="00DB4C2B"/>
    <w:rsid w:val="00DB5160"/>
    <w:rsid w:val="00DC27C5"/>
    <w:rsid w:val="00DC2C6C"/>
    <w:rsid w:val="00DD1A04"/>
    <w:rsid w:val="00DD4212"/>
    <w:rsid w:val="00DE004E"/>
    <w:rsid w:val="00DE19DF"/>
    <w:rsid w:val="00DE608F"/>
    <w:rsid w:val="00DF5B8C"/>
    <w:rsid w:val="00E000FD"/>
    <w:rsid w:val="00E00496"/>
    <w:rsid w:val="00E30C1B"/>
    <w:rsid w:val="00E33421"/>
    <w:rsid w:val="00E462BB"/>
    <w:rsid w:val="00E56ED9"/>
    <w:rsid w:val="00E57A12"/>
    <w:rsid w:val="00E66549"/>
    <w:rsid w:val="00E706E1"/>
    <w:rsid w:val="00E73CF7"/>
    <w:rsid w:val="00E75CEF"/>
    <w:rsid w:val="00E80761"/>
    <w:rsid w:val="00E856D7"/>
    <w:rsid w:val="00E91B62"/>
    <w:rsid w:val="00E92BEF"/>
    <w:rsid w:val="00E93979"/>
    <w:rsid w:val="00E93BF6"/>
    <w:rsid w:val="00E94719"/>
    <w:rsid w:val="00E95AEE"/>
    <w:rsid w:val="00E9755F"/>
    <w:rsid w:val="00EB15DC"/>
    <w:rsid w:val="00EB5B77"/>
    <w:rsid w:val="00EB6DF2"/>
    <w:rsid w:val="00EB7CA4"/>
    <w:rsid w:val="00EC24CA"/>
    <w:rsid w:val="00EC312D"/>
    <w:rsid w:val="00ED0D7D"/>
    <w:rsid w:val="00ED24A0"/>
    <w:rsid w:val="00ED3463"/>
    <w:rsid w:val="00ED62C8"/>
    <w:rsid w:val="00ED78AC"/>
    <w:rsid w:val="00EE13F8"/>
    <w:rsid w:val="00EE3B2F"/>
    <w:rsid w:val="00F01264"/>
    <w:rsid w:val="00F15BA0"/>
    <w:rsid w:val="00F17B79"/>
    <w:rsid w:val="00F30C47"/>
    <w:rsid w:val="00F31D30"/>
    <w:rsid w:val="00F33255"/>
    <w:rsid w:val="00F36C62"/>
    <w:rsid w:val="00F402D8"/>
    <w:rsid w:val="00F6514D"/>
    <w:rsid w:val="00F65C5B"/>
    <w:rsid w:val="00F71873"/>
    <w:rsid w:val="00F8096A"/>
    <w:rsid w:val="00F86B9C"/>
    <w:rsid w:val="00F90E4E"/>
    <w:rsid w:val="00F91A13"/>
    <w:rsid w:val="00F9466A"/>
    <w:rsid w:val="00F97406"/>
    <w:rsid w:val="00FA4096"/>
    <w:rsid w:val="00FA41E8"/>
    <w:rsid w:val="00FA72E8"/>
    <w:rsid w:val="00FB24D2"/>
    <w:rsid w:val="00FB3046"/>
    <w:rsid w:val="00FC0A2B"/>
    <w:rsid w:val="00FC6474"/>
    <w:rsid w:val="00FC6C4A"/>
    <w:rsid w:val="00FD3019"/>
    <w:rsid w:val="00FD3923"/>
    <w:rsid w:val="00FF11C7"/>
    <w:rsid w:val="00FF239A"/>
    <w:rsid w:val="00FF56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351F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2151F1"/>
    <w:pPr>
      <w:widowControl w:val="0"/>
      <w:jc w:val="both"/>
    </w:pPr>
  </w:style>
  <w:style w:type="paragraph" w:styleId="1">
    <w:name w:val="heading 1"/>
    <w:basedOn w:val="a"/>
    <w:next w:val="a"/>
    <w:link w:val="10"/>
    <w:uiPriority w:val="9"/>
    <w:qFormat/>
    <w:rsid w:val="008A4DF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30C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15F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6EFC"/>
    <w:pPr>
      <w:ind w:firstLineChars="200" w:firstLine="420"/>
    </w:pPr>
  </w:style>
  <w:style w:type="paragraph" w:styleId="a4">
    <w:name w:val="Normal (Web)"/>
    <w:basedOn w:val="a"/>
    <w:uiPriority w:val="99"/>
    <w:unhideWhenUsed/>
    <w:rsid w:val="00461E75"/>
    <w:pPr>
      <w:widowControl/>
      <w:spacing w:before="100" w:beforeAutospacing="1" w:after="100" w:afterAutospacing="1"/>
      <w:jc w:val="left"/>
    </w:pPr>
    <w:rPr>
      <w:rFonts w:ascii="宋体" w:eastAsia="宋体" w:hAnsi="宋体" w:cs="宋体"/>
      <w:kern w:val="0"/>
    </w:rPr>
  </w:style>
  <w:style w:type="table" w:styleId="a5">
    <w:name w:val="Table Grid"/>
    <w:basedOn w:val="a1"/>
    <w:uiPriority w:val="59"/>
    <w:rsid w:val="003528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E30C1B"/>
    <w:rPr>
      <w:rFonts w:asciiTheme="majorHAnsi" w:eastAsiaTheme="majorEastAsia" w:hAnsiTheme="majorHAnsi" w:cstheme="majorBidi"/>
      <w:b/>
      <w:bCs/>
      <w:sz w:val="32"/>
      <w:szCs w:val="32"/>
    </w:rPr>
  </w:style>
  <w:style w:type="character" w:styleId="a6">
    <w:name w:val="Placeholder Text"/>
    <w:basedOn w:val="a0"/>
    <w:uiPriority w:val="99"/>
    <w:semiHidden/>
    <w:rsid w:val="00DF5B8C"/>
    <w:rPr>
      <w:color w:val="808080"/>
    </w:rPr>
  </w:style>
  <w:style w:type="character" w:customStyle="1" w:styleId="30">
    <w:name w:val="标题 3 字符"/>
    <w:basedOn w:val="a0"/>
    <w:link w:val="3"/>
    <w:uiPriority w:val="9"/>
    <w:rsid w:val="00D415FB"/>
    <w:rPr>
      <w:b/>
      <w:bCs/>
      <w:sz w:val="32"/>
      <w:szCs w:val="32"/>
    </w:rPr>
  </w:style>
  <w:style w:type="paragraph" w:styleId="a7">
    <w:name w:val="footnote text"/>
    <w:basedOn w:val="a"/>
    <w:link w:val="a8"/>
    <w:uiPriority w:val="99"/>
    <w:semiHidden/>
    <w:unhideWhenUsed/>
    <w:rsid w:val="00CE25D9"/>
    <w:pPr>
      <w:snapToGrid w:val="0"/>
      <w:jc w:val="left"/>
    </w:pPr>
    <w:rPr>
      <w:sz w:val="18"/>
      <w:szCs w:val="18"/>
    </w:rPr>
  </w:style>
  <w:style w:type="character" w:customStyle="1" w:styleId="a8">
    <w:name w:val="脚注文本 字符"/>
    <w:basedOn w:val="a0"/>
    <w:link w:val="a7"/>
    <w:uiPriority w:val="99"/>
    <w:semiHidden/>
    <w:rsid w:val="00CE25D9"/>
    <w:rPr>
      <w:sz w:val="18"/>
      <w:szCs w:val="18"/>
    </w:rPr>
  </w:style>
  <w:style w:type="character" w:styleId="a9">
    <w:name w:val="footnote reference"/>
    <w:basedOn w:val="a0"/>
    <w:uiPriority w:val="99"/>
    <w:semiHidden/>
    <w:unhideWhenUsed/>
    <w:rsid w:val="00CE25D9"/>
    <w:rPr>
      <w:vertAlign w:val="superscript"/>
    </w:rPr>
  </w:style>
  <w:style w:type="table" w:styleId="4-1">
    <w:name w:val="Grid Table 4 Accent 1"/>
    <w:basedOn w:val="a1"/>
    <w:uiPriority w:val="49"/>
    <w:rsid w:val="00547AC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3">
    <w:name w:val="Grid Table 4 Accent 3"/>
    <w:basedOn w:val="a1"/>
    <w:uiPriority w:val="49"/>
    <w:rsid w:val="00547AC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3">
    <w:name w:val="Grid Table 2 Accent 3"/>
    <w:basedOn w:val="a1"/>
    <w:uiPriority w:val="47"/>
    <w:rsid w:val="00E95AE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Accent 3"/>
    <w:basedOn w:val="a1"/>
    <w:uiPriority w:val="48"/>
    <w:rsid w:val="0032331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10">
    <w:name w:val="标题 1 字符"/>
    <w:basedOn w:val="a0"/>
    <w:link w:val="1"/>
    <w:uiPriority w:val="9"/>
    <w:rsid w:val="008A4DF9"/>
    <w:rPr>
      <w:b/>
      <w:bCs/>
      <w:kern w:val="44"/>
      <w:sz w:val="44"/>
      <w:szCs w:val="44"/>
    </w:rPr>
  </w:style>
  <w:style w:type="paragraph" w:styleId="TOC1">
    <w:name w:val="toc 1"/>
    <w:basedOn w:val="a"/>
    <w:next w:val="a"/>
    <w:autoRedefine/>
    <w:uiPriority w:val="39"/>
    <w:unhideWhenUsed/>
    <w:rsid w:val="00060A11"/>
    <w:pPr>
      <w:spacing w:before="360" w:after="360"/>
      <w:jc w:val="left"/>
    </w:pPr>
    <w:rPr>
      <w:rFonts w:eastAsiaTheme="minorHAnsi"/>
      <w:b/>
      <w:bCs/>
      <w:caps/>
      <w:sz w:val="22"/>
      <w:szCs w:val="22"/>
      <w:u w:val="single"/>
    </w:rPr>
  </w:style>
  <w:style w:type="paragraph" w:styleId="TOC2">
    <w:name w:val="toc 2"/>
    <w:basedOn w:val="a"/>
    <w:next w:val="a"/>
    <w:autoRedefine/>
    <w:uiPriority w:val="39"/>
    <w:unhideWhenUsed/>
    <w:rsid w:val="00060A11"/>
    <w:pPr>
      <w:jc w:val="left"/>
    </w:pPr>
    <w:rPr>
      <w:rFonts w:eastAsiaTheme="minorHAnsi"/>
      <w:b/>
      <w:bCs/>
      <w:smallCaps/>
      <w:sz w:val="22"/>
      <w:szCs w:val="22"/>
    </w:rPr>
  </w:style>
  <w:style w:type="paragraph" w:styleId="TOC3">
    <w:name w:val="toc 3"/>
    <w:basedOn w:val="a"/>
    <w:next w:val="a"/>
    <w:autoRedefine/>
    <w:uiPriority w:val="39"/>
    <w:unhideWhenUsed/>
    <w:rsid w:val="00060A11"/>
    <w:pPr>
      <w:jc w:val="left"/>
    </w:pPr>
    <w:rPr>
      <w:rFonts w:eastAsiaTheme="minorHAnsi"/>
      <w:smallCaps/>
      <w:sz w:val="22"/>
      <w:szCs w:val="22"/>
    </w:rPr>
  </w:style>
  <w:style w:type="paragraph" w:styleId="TOC4">
    <w:name w:val="toc 4"/>
    <w:basedOn w:val="a"/>
    <w:next w:val="a"/>
    <w:autoRedefine/>
    <w:uiPriority w:val="39"/>
    <w:unhideWhenUsed/>
    <w:rsid w:val="00060A11"/>
    <w:pPr>
      <w:jc w:val="left"/>
    </w:pPr>
    <w:rPr>
      <w:rFonts w:eastAsiaTheme="minorHAnsi"/>
      <w:sz w:val="22"/>
      <w:szCs w:val="22"/>
    </w:rPr>
  </w:style>
  <w:style w:type="paragraph" w:styleId="TOC5">
    <w:name w:val="toc 5"/>
    <w:basedOn w:val="a"/>
    <w:next w:val="a"/>
    <w:autoRedefine/>
    <w:uiPriority w:val="39"/>
    <w:unhideWhenUsed/>
    <w:rsid w:val="00060A11"/>
    <w:pPr>
      <w:jc w:val="left"/>
    </w:pPr>
    <w:rPr>
      <w:rFonts w:eastAsiaTheme="minorHAnsi"/>
      <w:sz w:val="22"/>
      <w:szCs w:val="22"/>
    </w:rPr>
  </w:style>
  <w:style w:type="paragraph" w:styleId="TOC6">
    <w:name w:val="toc 6"/>
    <w:basedOn w:val="a"/>
    <w:next w:val="a"/>
    <w:autoRedefine/>
    <w:uiPriority w:val="39"/>
    <w:unhideWhenUsed/>
    <w:rsid w:val="00060A11"/>
    <w:pPr>
      <w:jc w:val="left"/>
    </w:pPr>
    <w:rPr>
      <w:rFonts w:eastAsiaTheme="minorHAnsi"/>
      <w:sz w:val="22"/>
      <w:szCs w:val="22"/>
    </w:rPr>
  </w:style>
  <w:style w:type="paragraph" w:styleId="TOC7">
    <w:name w:val="toc 7"/>
    <w:basedOn w:val="a"/>
    <w:next w:val="a"/>
    <w:autoRedefine/>
    <w:uiPriority w:val="39"/>
    <w:unhideWhenUsed/>
    <w:rsid w:val="00060A11"/>
    <w:pPr>
      <w:jc w:val="left"/>
    </w:pPr>
    <w:rPr>
      <w:rFonts w:eastAsiaTheme="minorHAnsi"/>
      <w:sz w:val="22"/>
      <w:szCs w:val="22"/>
    </w:rPr>
  </w:style>
  <w:style w:type="paragraph" w:styleId="TOC8">
    <w:name w:val="toc 8"/>
    <w:basedOn w:val="a"/>
    <w:next w:val="a"/>
    <w:autoRedefine/>
    <w:uiPriority w:val="39"/>
    <w:unhideWhenUsed/>
    <w:rsid w:val="00060A11"/>
    <w:pPr>
      <w:jc w:val="left"/>
    </w:pPr>
    <w:rPr>
      <w:rFonts w:eastAsiaTheme="minorHAnsi"/>
      <w:sz w:val="22"/>
      <w:szCs w:val="22"/>
    </w:rPr>
  </w:style>
  <w:style w:type="paragraph" w:styleId="TOC9">
    <w:name w:val="toc 9"/>
    <w:basedOn w:val="a"/>
    <w:next w:val="a"/>
    <w:autoRedefine/>
    <w:uiPriority w:val="39"/>
    <w:unhideWhenUsed/>
    <w:rsid w:val="00060A11"/>
    <w:pPr>
      <w:jc w:val="left"/>
    </w:pPr>
    <w:rPr>
      <w:rFonts w:eastAsiaTheme="minorHAnsi"/>
      <w:sz w:val="22"/>
      <w:szCs w:val="22"/>
    </w:rPr>
  </w:style>
  <w:style w:type="character" w:styleId="aa">
    <w:name w:val="Hyperlink"/>
    <w:basedOn w:val="a0"/>
    <w:uiPriority w:val="99"/>
    <w:unhideWhenUsed/>
    <w:rsid w:val="00060A11"/>
    <w:rPr>
      <w:color w:val="0563C1" w:themeColor="hyperlink"/>
      <w:u w:val="single"/>
    </w:rPr>
  </w:style>
  <w:style w:type="paragraph" w:styleId="ab">
    <w:name w:val="footer"/>
    <w:basedOn w:val="a"/>
    <w:link w:val="ac"/>
    <w:uiPriority w:val="99"/>
    <w:unhideWhenUsed/>
    <w:rsid w:val="009D0A26"/>
    <w:pPr>
      <w:tabs>
        <w:tab w:val="center" w:pos="4153"/>
        <w:tab w:val="right" w:pos="8306"/>
      </w:tabs>
      <w:snapToGrid w:val="0"/>
      <w:jc w:val="left"/>
    </w:pPr>
    <w:rPr>
      <w:sz w:val="18"/>
      <w:szCs w:val="18"/>
    </w:rPr>
  </w:style>
  <w:style w:type="character" w:customStyle="1" w:styleId="ac">
    <w:name w:val="页脚 字符"/>
    <w:basedOn w:val="a0"/>
    <w:link w:val="ab"/>
    <w:uiPriority w:val="99"/>
    <w:rsid w:val="009D0A26"/>
    <w:rPr>
      <w:sz w:val="18"/>
      <w:szCs w:val="18"/>
    </w:rPr>
  </w:style>
  <w:style w:type="character" w:styleId="ad">
    <w:name w:val="page number"/>
    <w:basedOn w:val="a0"/>
    <w:uiPriority w:val="99"/>
    <w:semiHidden/>
    <w:unhideWhenUsed/>
    <w:rsid w:val="009D0A26"/>
  </w:style>
  <w:style w:type="paragraph" w:styleId="ae">
    <w:name w:val="header"/>
    <w:basedOn w:val="a"/>
    <w:link w:val="af"/>
    <w:uiPriority w:val="99"/>
    <w:unhideWhenUsed/>
    <w:rsid w:val="00C33824"/>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C3382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E8C8D7-4E24-3642-9D99-544EB1A3EB8C}"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zh-CN" altLang="en-US"/>
        </a:p>
      </dgm:t>
    </dgm:pt>
    <dgm:pt modelId="{C4D58FF5-FA77-7E42-9D85-5A1D5D93200D}">
      <dgm:prSet phldrT="[文本]" custT="1"/>
      <dgm:spPr>
        <a:solidFill>
          <a:schemeClr val="accent1">
            <a:lumMod val="50000"/>
          </a:schemeClr>
        </a:solidFill>
      </dgm:spPr>
      <dgm:t>
        <a:bodyPr/>
        <a:lstStyle/>
        <a:p>
          <a:pPr algn="ctr"/>
          <a:r>
            <a:rPr lang="zh-Hans" altLang="en-US" sz="1100" b="1" dirty="0"/>
            <a:t>主动持仓收益</a:t>
          </a:r>
          <a:endParaRPr lang="zh-CN" altLang="en-US" sz="1100" b="1" dirty="0"/>
        </a:p>
      </dgm:t>
    </dgm:pt>
    <dgm:pt modelId="{B65250E1-B06A-A842-8D61-F61FC338BB5A}" type="parTrans" cxnId="{2E16A286-A119-8C4C-ACC4-A5445EAE0C0D}">
      <dgm:prSet/>
      <dgm:spPr/>
      <dgm:t>
        <a:bodyPr/>
        <a:lstStyle/>
        <a:p>
          <a:pPr algn="ctr"/>
          <a:endParaRPr lang="zh-CN" altLang="en-US" sz="1100"/>
        </a:p>
      </dgm:t>
    </dgm:pt>
    <dgm:pt modelId="{0E63E84F-5E92-B24A-ADC4-2F5B93E1D3B2}" type="sibTrans" cxnId="{2E16A286-A119-8C4C-ACC4-A5445EAE0C0D}">
      <dgm:prSet/>
      <dgm:spPr/>
      <dgm:t>
        <a:bodyPr/>
        <a:lstStyle/>
        <a:p>
          <a:pPr algn="ctr"/>
          <a:endParaRPr lang="zh-CN" altLang="en-US" sz="1100"/>
        </a:p>
      </dgm:t>
    </dgm:pt>
    <dgm:pt modelId="{8E20E506-F249-684B-914C-5C86DD890151}">
      <dgm:prSet phldrT="[文本]" custT="1"/>
      <dgm:spPr>
        <a:solidFill>
          <a:schemeClr val="accent1">
            <a:lumMod val="75000"/>
          </a:schemeClr>
        </a:solidFill>
      </dgm:spPr>
      <dgm:t>
        <a:bodyPr/>
        <a:lstStyle/>
        <a:p>
          <a:pPr algn="ctr"/>
          <a:r>
            <a:rPr lang="zh-Hans" altLang="en-US" sz="1100" b="1" dirty="0"/>
            <a:t>收入效应</a:t>
          </a:r>
          <a:endParaRPr lang="zh-CN" altLang="en-US" sz="1100" b="1" dirty="0"/>
        </a:p>
      </dgm:t>
    </dgm:pt>
    <dgm:pt modelId="{5793BEE5-3918-BE48-AB6D-F69BB0C264D1}" type="parTrans" cxnId="{F5C42EB2-B18A-2E41-998D-A505BAE3CB7D}">
      <dgm:prSet custT="1"/>
      <dgm:spPr>
        <a:ln w="19050"/>
      </dgm:spPr>
      <dgm:t>
        <a:bodyPr/>
        <a:lstStyle/>
        <a:p>
          <a:pPr algn="ctr"/>
          <a:endParaRPr lang="zh-CN" altLang="en-US" sz="1100"/>
        </a:p>
      </dgm:t>
    </dgm:pt>
    <dgm:pt modelId="{F93953A5-F381-094B-8B91-6E0369330CE5}" type="sibTrans" cxnId="{F5C42EB2-B18A-2E41-998D-A505BAE3CB7D}">
      <dgm:prSet/>
      <dgm:spPr/>
      <dgm:t>
        <a:bodyPr/>
        <a:lstStyle/>
        <a:p>
          <a:pPr algn="ctr"/>
          <a:endParaRPr lang="zh-CN" altLang="en-US" sz="1100"/>
        </a:p>
      </dgm:t>
    </dgm:pt>
    <dgm:pt modelId="{E6A83D88-2841-5F43-8B22-D98AEDC3B7CB}">
      <dgm:prSet phldrT="[文本]" custT="1"/>
      <dgm:spPr>
        <a:solidFill>
          <a:schemeClr val="accent1">
            <a:lumMod val="75000"/>
          </a:schemeClr>
        </a:solidFill>
      </dgm:spPr>
      <dgm:t>
        <a:bodyPr/>
        <a:lstStyle/>
        <a:p>
          <a:pPr algn="ctr"/>
          <a:r>
            <a:rPr lang="zh-Hans" altLang="en-US" sz="1100" b="1" dirty="0"/>
            <a:t>国债曲线效应</a:t>
          </a:r>
          <a:endParaRPr lang="zh-CN" altLang="en-US" sz="1100" b="1" dirty="0"/>
        </a:p>
      </dgm:t>
    </dgm:pt>
    <dgm:pt modelId="{C16F15CB-BC51-7641-81EA-2411ED9DACE6}" type="parTrans" cxnId="{0F7487D9-BED4-B247-B44A-1FA9F09E9DC4}">
      <dgm:prSet custT="1"/>
      <dgm:spPr>
        <a:ln w="19050"/>
      </dgm:spPr>
      <dgm:t>
        <a:bodyPr/>
        <a:lstStyle/>
        <a:p>
          <a:pPr algn="ctr"/>
          <a:endParaRPr lang="zh-CN" altLang="en-US" sz="1100"/>
        </a:p>
      </dgm:t>
    </dgm:pt>
    <dgm:pt modelId="{926033AC-497B-0040-9FD4-80FAFB67BC08}" type="sibTrans" cxnId="{0F7487D9-BED4-B247-B44A-1FA9F09E9DC4}">
      <dgm:prSet/>
      <dgm:spPr/>
      <dgm:t>
        <a:bodyPr/>
        <a:lstStyle/>
        <a:p>
          <a:pPr algn="ctr"/>
          <a:endParaRPr lang="zh-CN" altLang="en-US" sz="1100"/>
        </a:p>
      </dgm:t>
    </dgm:pt>
    <dgm:pt modelId="{D0C6C0FF-04F7-EE44-B739-7DB3618CFA71}">
      <dgm:prSet custT="1"/>
      <dgm:spPr>
        <a:solidFill>
          <a:schemeClr val="accent1">
            <a:lumMod val="75000"/>
          </a:schemeClr>
        </a:solidFill>
      </dgm:spPr>
      <dgm:t>
        <a:bodyPr/>
        <a:lstStyle/>
        <a:p>
          <a:pPr algn="ctr"/>
          <a:r>
            <a:rPr lang="zh-Hans" altLang="en-US" sz="1100" b="1" dirty="0"/>
            <a:t>利差效应</a:t>
          </a:r>
          <a:endParaRPr lang="zh-CN" altLang="en-US" sz="1100" b="1" dirty="0"/>
        </a:p>
      </dgm:t>
    </dgm:pt>
    <dgm:pt modelId="{83862E49-9FAE-3A4E-BB8D-B28CC2896DDA}" type="parTrans" cxnId="{6FC7D1B7-4B18-044A-AB83-C45140B60740}">
      <dgm:prSet custT="1"/>
      <dgm:spPr>
        <a:ln w="19050"/>
      </dgm:spPr>
      <dgm:t>
        <a:bodyPr/>
        <a:lstStyle/>
        <a:p>
          <a:pPr algn="ctr"/>
          <a:endParaRPr lang="zh-CN" altLang="en-US" sz="1100"/>
        </a:p>
      </dgm:t>
    </dgm:pt>
    <dgm:pt modelId="{A58057A5-B9BB-A84D-B448-B750E14C8A6E}" type="sibTrans" cxnId="{6FC7D1B7-4B18-044A-AB83-C45140B60740}">
      <dgm:prSet/>
      <dgm:spPr/>
      <dgm:t>
        <a:bodyPr/>
        <a:lstStyle/>
        <a:p>
          <a:pPr algn="ctr"/>
          <a:endParaRPr lang="zh-CN" altLang="en-US" sz="1100"/>
        </a:p>
      </dgm:t>
    </dgm:pt>
    <dgm:pt modelId="{D3855AEF-7E7C-E64D-8E26-9A9EA764D766}">
      <dgm:prSet custT="1"/>
      <dgm:spPr/>
      <dgm:t>
        <a:bodyPr/>
        <a:lstStyle/>
        <a:p>
          <a:pPr algn="ctr"/>
          <a:r>
            <a:rPr lang="zh-Hans" altLang="en-US" sz="1100" b="1" dirty="0"/>
            <a:t>扭转收益</a:t>
          </a:r>
          <a:endParaRPr lang="zh-CN" altLang="en-US" sz="1100" b="1" dirty="0"/>
        </a:p>
      </dgm:t>
    </dgm:pt>
    <dgm:pt modelId="{A94544D0-BD3E-534B-9F57-9697BE50882D}" type="parTrans" cxnId="{91F30ADB-47D6-1B43-9E68-5339AFA831B1}">
      <dgm:prSet custT="1"/>
      <dgm:spPr>
        <a:ln w="19050"/>
      </dgm:spPr>
      <dgm:t>
        <a:bodyPr/>
        <a:lstStyle/>
        <a:p>
          <a:pPr algn="ctr"/>
          <a:endParaRPr lang="zh-CN" altLang="en-US" sz="1100"/>
        </a:p>
      </dgm:t>
    </dgm:pt>
    <dgm:pt modelId="{25D3CB45-D4E5-E44F-BA48-FED6BB6DB4DD}" type="sibTrans" cxnId="{91F30ADB-47D6-1B43-9E68-5339AFA831B1}">
      <dgm:prSet/>
      <dgm:spPr/>
      <dgm:t>
        <a:bodyPr/>
        <a:lstStyle/>
        <a:p>
          <a:pPr algn="ctr"/>
          <a:endParaRPr lang="zh-CN" altLang="en-US" sz="1100"/>
        </a:p>
      </dgm:t>
    </dgm:pt>
    <dgm:pt modelId="{8BDA27ED-A2EB-2B43-97D7-55EC993FF56F}">
      <dgm:prSet custT="1"/>
      <dgm:spPr/>
      <dgm:t>
        <a:bodyPr/>
        <a:lstStyle/>
        <a:p>
          <a:pPr algn="ctr"/>
          <a:r>
            <a:rPr lang="zh-Hans" altLang="en-US" sz="1100" b="1" dirty="0"/>
            <a:t>平移收益</a:t>
          </a:r>
          <a:endParaRPr lang="zh-CN" altLang="en-US" sz="1100" b="1" dirty="0"/>
        </a:p>
      </dgm:t>
    </dgm:pt>
    <dgm:pt modelId="{772702EE-1BAD-5147-94ED-FB8B552353FC}" type="parTrans" cxnId="{9873E50E-00E5-0E43-BB0C-6BF19B54ADA0}">
      <dgm:prSet custT="1"/>
      <dgm:spPr>
        <a:ln w="19050"/>
      </dgm:spPr>
      <dgm:t>
        <a:bodyPr/>
        <a:lstStyle/>
        <a:p>
          <a:pPr algn="ctr"/>
          <a:endParaRPr lang="zh-CN" altLang="en-US" sz="1100"/>
        </a:p>
      </dgm:t>
    </dgm:pt>
    <dgm:pt modelId="{B8921E26-0878-F346-B927-04A386B08B09}" type="sibTrans" cxnId="{9873E50E-00E5-0E43-BB0C-6BF19B54ADA0}">
      <dgm:prSet/>
      <dgm:spPr/>
      <dgm:t>
        <a:bodyPr/>
        <a:lstStyle/>
        <a:p>
          <a:pPr algn="ctr"/>
          <a:endParaRPr lang="zh-CN" altLang="en-US" sz="1100"/>
        </a:p>
      </dgm:t>
    </dgm:pt>
    <dgm:pt modelId="{259BDFBB-3553-D742-A3CC-8984ABB0265A}">
      <dgm:prSet custT="1"/>
      <dgm:spPr>
        <a:solidFill>
          <a:schemeClr val="accent1">
            <a:lumMod val="75000"/>
          </a:schemeClr>
        </a:solidFill>
      </dgm:spPr>
      <dgm:t>
        <a:bodyPr/>
        <a:lstStyle/>
        <a:p>
          <a:pPr algn="ctr"/>
          <a:r>
            <a:rPr lang="zh-Hans" altLang="en-US" sz="1100" b="1" dirty="0"/>
            <a:t>残余收益</a:t>
          </a:r>
          <a:endParaRPr lang="zh-CN" altLang="en-US" sz="1100" b="1" dirty="0"/>
        </a:p>
      </dgm:t>
    </dgm:pt>
    <dgm:pt modelId="{56DED048-9500-AE4E-8B5E-5F02F9CC9278}" type="parTrans" cxnId="{00FCECFF-4F7B-3144-BF78-014F7EAC976C}">
      <dgm:prSet custT="1"/>
      <dgm:spPr>
        <a:ln w="19050"/>
      </dgm:spPr>
      <dgm:t>
        <a:bodyPr/>
        <a:lstStyle/>
        <a:p>
          <a:pPr algn="ctr"/>
          <a:endParaRPr lang="zh-CN" altLang="en-US" sz="1100"/>
        </a:p>
      </dgm:t>
    </dgm:pt>
    <dgm:pt modelId="{19859550-9312-AF45-BD32-CD322B51C0C8}" type="sibTrans" cxnId="{00FCECFF-4F7B-3144-BF78-014F7EAC976C}">
      <dgm:prSet/>
      <dgm:spPr/>
      <dgm:t>
        <a:bodyPr/>
        <a:lstStyle/>
        <a:p>
          <a:pPr algn="ctr"/>
          <a:endParaRPr lang="zh-CN" altLang="en-US" sz="1100"/>
        </a:p>
      </dgm:t>
    </dgm:pt>
    <dgm:pt modelId="{9FAE1F1B-D1AE-C143-9B8B-D90C866C86A4}">
      <dgm:prSet custT="1"/>
      <dgm:spPr/>
      <dgm:t>
        <a:bodyPr/>
        <a:lstStyle/>
        <a:p>
          <a:pPr algn="ctr"/>
          <a:r>
            <a:rPr lang="zh-Hans" altLang="en-US" sz="1100" b="1" dirty="0"/>
            <a:t>票息收益</a:t>
          </a:r>
          <a:endParaRPr lang="zh-CN" altLang="en-US" sz="1100" b="1" dirty="0"/>
        </a:p>
      </dgm:t>
    </dgm:pt>
    <dgm:pt modelId="{6616BE04-00D3-B746-AB58-6C74B4BF847D}" type="parTrans" cxnId="{2F4CB895-6026-294B-938A-5BD70147CD05}">
      <dgm:prSet custT="1"/>
      <dgm:spPr/>
      <dgm:t>
        <a:bodyPr/>
        <a:lstStyle/>
        <a:p>
          <a:pPr algn="ctr"/>
          <a:endParaRPr lang="zh-CN" altLang="en-US" sz="1100"/>
        </a:p>
      </dgm:t>
    </dgm:pt>
    <dgm:pt modelId="{B6CDD33E-E2F4-9945-9C3C-9BFDC6A89B5E}" type="sibTrans" cxnId="{2F4CB895-6026-294B-938A-5BD70147CD05}">
      <dgm:prSet/>
      <dgm:spPr/>
      <dgm:t>
        <a:bodyPr/>
        <a:lstStyle/>
        <a:p>
          <a:pPr algn="ctr"/>
          <a:endParaRPr lang="zh-CN" altLang="en-US" sz="1100"/>
        </a:p>
      </dgm:t>
    </dgm:pt>
    <dgm:pt modelId="{0E02702F-73CF-914D-AAD5-C3719E63F7DF}">
      <dgm:prSet custT="1"/>
      <dgm:spPr/>
      <dgm:t>
        <a:bodyPr/>
        <a:lstStyle/>
        <a:p>
          <a:pPr algn="ctr"/>
          <a:r>
            <a:rPr lang="zh-Hans" altLang="en-US" sz="1100" b="1" dirty="0"/>
            <a:t>溢价</a:t>
          </a:r>
          <a:r>
            <a:rPr lang="en-US" altLang="zh-Hans" sz="1100" b="1" dirty="0"/>
            <a:t>/</a:t>
          </a:r>
          <a:r>
            <a:rPr lang="zh-Hans" altLang="en-US" sz="1100" b="1"/>
            <a:t>折价收益</a:t>
          </a:r>
          <a:endParaRPr lang="zh-CN" altLang="en-US" sz="1100" b="1" dirty="0"/>
        </a:p>
      </dgm:t>
    </dgm:pt>
    <dgm:pt modelId="{145B385A-E6BB-6441-A4CE-58B0DD07F9AD}" type="parTrans" cxnId="{E08B61CB-5C63-4B42-A73A-D73DE52C0EBF}">
      <dgm:prSet custT="1"/>
      <dgm:spPr/>
      <dgm:t>
        <a:bodyPr/>
        <a:lstStyle/>
        <a:p>
          <a:pPr algn="ctr"/>
          <a:endParaRPr lang="zh-CN" altLang="en-US" sz="1100"/>
        </a:p>
      </dgm:t>
    </dgm:pt>
    <dgm:pt modelId="{4AE45521-9A1C-6C4C-A9C1-A1F876F5C99D}" type="sibTrans" cxnId="{E08B61CB-5C63-4B42-A73A-D73DE52C0EBF}">
      <dgm:prSet/>
      <dgm:spPr/>
      <dgm:t>
        <a:bodyPr/>
        <a:lstStyle/>
        <a:p>
          <a:pPr algn="ctr"/>
          <a:endParaRPr lang="zh-CN" altLang="en-US" sz="1100"/>
        </a:p>
      </dgm:t>
    </dgm:pt>
    <dgm:pt modelId="{A445A79B-17D8-354F-852D-31BFF2D9DFB6}">
      <dgm:prSet custT="1"/>
      <dgm:spPr/>
      <dgm:t>
        <a:bodyPr/>
        <a:lstStyle/>
        <a:p>
          <a:pPr algn="ctr"/>
          <a:r>
            <a:rPr lang="zh-Hans" altLang="en-US" sz="1100" b="1" dirty="0"/>
            <a:t>券种配置收益</a:t>
          </a:r>
          <a:endParaRPr lang="zh-CN" altLang="en-US" sz="1100" b="1" dirty="0"/>
        </a:p>
      </dgm:t>
    </dgm:pt>
    <dgm:pt modelId="{5B5F8031-76E9-F645-81C4-63285E2270F3}" type="parTrans" cxnId="{E8B9DD46-2719-3B42-A377-87F2AB15FC33}">
      <dgm:prSet custT="1"/>
      <dgm:spPr/>
      <dgm:t>
        <a:bodyPr/>
        <a:lstStyle/>
        <a:p>
          <a:pPr algn="ctr"/>
          <a:endParaRPr lang="zh-CN" altLang="en-US" sz="1100"/>
        </a:p>
      </dgm:t>
    </dgm:pt>
    <dgm:pt modelId="{CD7ADB40-ED1B-D042-8034-9E0FD971EEE3}" type="sibTrans" cxnId="{E8B9DD46-2719-3B42-A377-87F2AB15FC33}">
      <dgm:prSet/>
      <dgm:spPr/>
      <dgm:t>
        <a:bodyPr/>
        <a:lstStyle/>
        <a:p>
          <a:pPr algn="ctr"/>
          <a:endParaRPr lang="zh-CN" altLang="en-US" sz="1100"/>
        </a:p>
      </dgm:t>
    </dgm:pt>
    <dgm:pt modelId="{18C4B268-458E-6948-BACE-696FAA89A69B}">
      <dgm:prSet custT="1"/>
      <dgm:spPr/>
      <dgm:t>
        <a:bodyPr/>
        <a:lstStyle/>
        <a:p>
          <a:pPr algn="ctr"/>
          <a:r>
            <a:rPr lang="zh-Hans" altLang="en-US" sz="1100" b="1" dirty="0"/>
            <a:t>个券选择收益</a:t>
          </a:r>
          <a:endParaRPr lang="zh-CN" altLang="en-US" sz="1100" b="1" dirty="0"/>
        </a:p>
      </dgm:t>
    </dgm:pt>
    <dgm:pt modelId="{92F69051-A483-454D-9A55-CA29856ACCE1}" type="parTrans" cxnId="{DDFC24B7-7C59-EB48-AA2C-6CFBF069E349}">
      <dgm:prSet custT="1"/>
      <dgm:spPr/>
      <dgm:t>
        <a:bodyPr/>
        <a:lstStyle/>
        <a:p>
          <a:pPr algn="ctr"/>
          <a:endParaRPr lang="zh-CN" altLang="en-US" sz="1100"/>
        </a:p>
      </dgm:t>
    </dgm:pt>
    <dgm:pt modelId="{D58DDA55-483E-3E4B-8F51-82674EA601C3}" type="sibTrans" cxnId="{DDFC24B7-7C59-EB48-AA2C-6CFBF069E349}">
      <dgm:prSet/>
      <dgm:spPr/>
      <dgm:t>
        <a:bodyPr/>
        <a:lstStyle/>
        <a:p>
          <a:pPr algn="ctr"/>
          <a:endParaRPr lang="zh-CN" altLang="en-US" sz="1100"/>
        </a:p>
      </dgm:t>
    </dgm:pt>
    <dgm:pt modelId="{28AF2342-A5FA-3A49-B66C-3B0A45C1B881}" type="pres">
      <dgm:prSet presAssocID="{3DE8C8D7-4E24-3642-9D99-544EB1A3EB8C}" presName="diagram" presStyleCnt="0">
        <dgm:presLayoutVars>
          <dgm:chPref val="1"/>
          <dgm:dir/>
          <dgm:animOne val="branch"/>
          <dgm:animLvl val="lvl"/>
          <dgm:resizeHandles val="exact"/>
        </dgm:presLayoutVars>
      </dgm:prSet>
      <dgm:spPr/>
    </dgm:pt>
    <dgm:pt modelId="{812650C5-5A44-8843-877C-D63548A8D3C3}" type="pres">
      <dgm:prSet presAssocID="{C4D58FF5-FA77-7E42-9D85-5A1D5D93200D}" presName="root1" presStyleCnt="0"/>
      <dgm:spPr/>
    </dgm:pt>
    <dgm:pt modelId="{171E0FBD-0C44-584E-B3BF-BCD7E74E8CE3}" type="pres">
      <dgm:prSet presAssocID="{C4D58FF5-FA77-7E42-9D85-5A1D5D93200D}" presName="LevelOneTextNode" presStyleLbl="node0" presStyleIdx="0" presStyleCnt="1">
        <dgm:presLayoutVars>
          <dgm:chPref val="3"/>
        </dgm:presLayoutVars>
      </dgm:prSet>
      <dgm:spPr/>
    </dgm:pt>
    <dgm:pt modelId="{37832406-5E41-E34B-A53A-746919366CD1}" type="pres">
      <dgm:prSet presAssocID="{C4D58FF5-FA77-7E42-9D85-5A1D5D93200D}" presName="level2hierChild" presStyleCnt="0"/>
      <dgm:spPr/>
    </dgm:pt>
    <dgm:pt modelId="{71160F89-DA9A-2849-92E3-56872A721E4C}" type="pres">
      <dgm:prSet presAssocID="{5793BEE5-3918-BE48-AB6D-F69BB0C264D1}" presName="conn2-1" presStyleLbl="parChTrans1D2" presStyleIdx="0" presStyleCnt="4"/>
      <dgm:spPr/>
    </dgm:pt>
    <dgm:pt modelId="{4D759869-C944-6F4E-8557-52BC35F1ED67}" type="pres">
      <dgm:prSet presAssocID="{5793BEE5-3918-BE48-AB6D-F69BB0C264D1}" presName="connTx" presStyleLbl="parChTrans1D2" presStyleIdx="0" presStyleCnt="4"/>
      <dgm:spPr/>
    </dgm:pt>
    <dgm:pt modelId="{A53ED3D1-EB41-1045-BF6E-4413060A2843}" type="pres">
      <dgm:prSet presAssocID="{8E20E506-F249-684B-914C-5C86DD890151}" presName="root2" presStyleCnt="0"/>
      <dgm:spPr/>
    </dgm:pt>
    <dgm:pt modelId="{43F68B17-0DEC-E747-B5ED-8E22CEB9AE73}" type="pres">
      <dgm:prSet presAssocID="{8E20E506-F249-684B-914C-5C86DD890151}" presName="LevelTwoTextNode" presStyleLbl="node2" presStyleIdx="0" presStyleCnt="4">
        <dgm:presLayoutVars>
          <dgm:chPref val="3"/>
        </dgm:presLayoutVars>
      </dgm:prSet>
      <dgm:spPr/>
    </dgm:pt>
    <dgm:pt modelId="{E8D424F9-C915-5641-B1CE-1DA78708A980}" type="pres">
      <dgm:prSet presAssocID="{8E20E506-F249-684B-914C-5C86DD890151}" presName="level3hierChild" presStyleCnt="0"/>
      <dgm:spPr/>
    </dgm:pt>
    <dgm:pt modelId="{B2094863-95DF-8343-972E-8B1E68486E84}" type="pres">
      <dgm:prSet presAssocID="{6616BE04-00D3-B746-AB58-6C74B4BF847D}" presName="conn2-1" presStyleLbl="parChTrans1D3" presStyleIdx="0" presStyleCnt="6"/>
      <dgm:spPr/>
    </dgm:pt>
    <dgm:pt modelId="{389525B9-D834-814F-BBFA-F9AFA3E23D24}" type="pres">
      <dgm:prSet presAssocID="{6616BE04-00D3-B746-AB58-6C74B4BF847D}" presName="connTx" presStyleLbl="parChTrans1D3" presStyleIdx="0" presStyleCnt="6"/>
      <dgm:spPr/>
    </dgm:pt>
    <dgm:pt modelId="{70899902-781D-FA43-8E0B-E5EBBCDA49BD}" type="pres">
      <dgm:prSet presAssocID="{9FAE1F1B-D1AE-C143-9B8B-D90C866C86A4}" presName="root2" presStyleCnt="0"/>
      <dgm:spPr/>
    </dgm:pt>
    <dgm:pt modelId="{8E95191C-D52E-D944-A294-8EFC6F3C6EDF}" type="pres">
      <dgm:prSet presAssocID="{9FAE1F1B-D1AE-C143-9B8B-D90C866C86A4}" presName="LevelTwoTextNode" presStyleLbl="node3" presStyleIdx="0" presStyleCnt="6">
        <dgm:presLayoutVars>
          <dgm:chPref val="3"/>
        </dgm:presLayoutVars>
      </dgm:prSet>
      <dgm:spPr/>
    </dgm:pt>
    <dgm:pt modelId="{5BD57A6E-EAA0-204A-88C2-0AF741D1A1F9}" type="pres">
      <dgm:prSet presAssocID="{9FAE1F1B-D1AE-C143-9B8B-D90C866C86A4}" presName="level3hierChild" presStyleCnt="0"/>
      <dgm:spPr/>
    </dgm:pt>
    <dgm:pt modelId="{93EC1784-FBA3-DA48-8995-5FD36176E1A9}" type="pres">
      <dgm:prSet presAssocID="{145B385A-E6BB-6441-A4CE-58B0DD07F9AD}" presName="conn2-1" presStyleLbl="parChTrans1D3" presStyleIdx="1" presStyleCnt="6"/>
      <dgm:spPr/>
    </dgm:pt>
    <dgm:pt modelId="{B285D896-6807-ED46-AF04-662DDBB6FF3D}" type="pres">
      <dgm:prSet presAssocID="{145B385A-E6BB-6441-A4CE-58B0DD07F9AD}" presName="connTx" presStyleLbl="parChTrans1D3" presStyleIdx="1" presStyleCnt="6"/>
      <dgm:spPr/>
    </dgm:pt>
    <dgm:pt modelId="{BEAB6AC1-B643-B64B-973D-20B8C0CD06DB}" type="pres">
      <dgm:prSet presAssocID="{0E02702F-73CF-914D-AAD5-C3719E63F7DF}" presName="root2" presStyleCnt="0"/>
      <dgm:spPr/>
    </dgm:pt>
    <dgm:pt modelId="{8BB58E91-2F9D-4C42-8300-A367D1ADF7D5}" type="pres">
      <dgm:prSet presAssocID="{0E02702F-73CF-914D-AAD5-C3719E63F7DF}" presName="LevelTwoTextNode" presStyleLbl="node3" presStyleIdx="1" presStyleCnt="6">
        <dgm:presLayoutVars>
          <dgm:chPref val="3"/>
        </dgm:presLayoutVars>
      </dgm:prSet>
      <dgm:spPr/>
    </dgm:pt>
    <dgm:pt modelId="{C9A19617-B9CF-B749-BFCD-98C19A715397}" type="pres">
      <dgm:prSet presAssocID="{0E02702F-73CF-914D-AAD5-C3719E63F7DF}" presName="level3hierChild" presStyleCnt="0"/>
      <dgm:spPr/>
    </dgm:pt>
    <dgm:pt modelId="{81DB73F7-6582-C040-BFAF-8D3C806272A2}" type="pres">
      <dgm:prSet presAssocID="{C16F15CB-BC51-7641-81EA-2411ED9DACE6}" presName="conn2-1" presStyleLbl="parChTrans1D2" presStyleIdx="1" presStyleCnt="4"/>
      <dgm:spPr/>
    </dgm:pt>
    <dgm:pt modelId="{1C1F87EB-E9D0-1B46-9410-2A517CF4DA97}" type="pres">
      <dgm:prSet presAssocID="{C16F15CB-BC51-7641-81EA-2411ED9DACE6}" presName="connTx" presStyleLbl="parChTrans1D2" presStyleIdx="1" presStyleCnt="4"/>
      <dgm:spPr/>
    </dgm:pt>
    <dgm:pt modelId="{BA1B8BBF-1A55-7D46-9D97-A45DF6A702B0}" type="pres">
      <dgm:prSet presAssocID="{E6A83D88-2841-5F43-8B22-D98AEDC3B7CB}" presName="root2" presStyleCnt="0"/>
      <dgm:spPr/>
    </dgm:pt>
    <dgm:pt modelId="{4292DF15-12E4-6649-B6C4-BF018DE54C41}" type="pres">
      <dgm:prSet presAssocID="{E6A83D88-2841-5F43-8B22-D98AEDC3B7CB}" presName="LevelTwoTextNode" presStyleLbl="node2" presStyleIdx="1" presStyleCnt="4" custLinFactNeighborX="-438" custLinFactNeighborY="-1538">
        <dgm:presLayoutVars>
          <dgm:chPref val="3"/>
        </dgm:presLayoutVars>
      </dgm:prSet>
      <dgm:spPr/>
    </dgm:pt>
    <dgm:pt modelId="{A85DE449-B103-AB40-AA02-582E7D342EFC}" type="pres">
      <dgm:prSet presAssocID="{E6A83D88-2841-5F43-8B22-D98AEDC3B7CB}" presName="level3hierChild" presStyleCnt="0"/>
      <dgm:spPr/>
    </dgm:pt>
    <dgm:pt modelId="{6FE2DF8C-84CC-584F-A5E4-599E45D21CE5}" type="pres">
      <dgm:prSet presAssocID="{772702EE-1BAD-5147-94ED-FB8B552353FC}" presName="conn2-1" presStyleLbl="parChTrans1D3" presStyleIdx="2" presStyleCnt="6"/>
      <dgm:spPr/>
    </dgm:pt>
    <dgm:pt modelId="{CF67CA3A-F9FA-7744-A536-8C0A56E82B74}" type="pres">
      <dgm:prSet presAssocID="{772702EE-1BAD-5147-94ED-FB8B552353FC}" presName="connTx" presStyleLbl="parChTrans1D3" presStyleIdx="2" presStyleCnt="6"/>
      <dgm:spPr/>
    </dgm:pt>
    <dgm:pt modelId="{44DC08A0-C5F6-0B40-8BB4-7DB1D90713CB}" type="pres">
      <dgm:prSet presAssocID="{8BDA27ED-A2EB-2B43-97D7-55EC993FF56F}" presName="root2" presStyleCnt="0"/>
      <dgm:spPr/>
    </dgm:pt>
    <dgm:pt modelId="{D2C37690-8CB2-474E-9203-648C9CEBE581}" type="pres">
      <dgm:prSet presAssocID="{8BDA27ED-A2EB-2B43-97D7-55EC993FF56F}" presName="LevelTwoTextNode" presStyleLbl="node3" presStyleIdx="2" presStyleCnt="6">
        <dgm:presLayoutVars>
          <dgm:chPref val="3"/>
        </dgm:presLayoutVars>
      </dgm:prSet>
      <dgm:spPr/>
    </dgm:pt>
    <dgm:pt modelId="{CB422C08-3A63-4B49-8833-7B6018EEE110}" type="pres">
      <dgm:prSet presAssocID="{8BDA27ED-A2EB-2B43-97D7-55EC993FF56F}" presName="level3hierChild" presStyleCnt="0"/>
      <dgm:spPr/>
    </dgm:pt>
    <dgm:pt modelId="{3FC116EA-509C-7F4B-A6F9-585C2259289C}" type="pres">
      <dgm:prSet presAssocID="{A94544D0-BD3E-534B-9F57-9697BE50882D}" presName="conn2-1" presStyleLbl="parChTrans1D3" presStyleIdx="3" presStyleCnt="6"/>
      <dgm:spPr/>
    </dgm:pt>
    <dgm:pt modelId="{48EB28D8-609A-6740-BD39-37FBD7EE5E0C}" type="pres">
      <dgm:prSet presAssocID="{A94544D0-BD3E-534B-9F57-9697BE50882D}" presName="connTx" presStyleLbl="parChTrans1D3" presStyleIdx="3" presStyleCnt="6"/>
      <dgm:spPr/>
    </dgm:pt>
    <dgm:pt modelId="{612802FD-2936-BA43-88C6-5AE90A41C9BC}" type="pres">
      <dgm:prSet presAssocID="{D3855AEF-7E7C-E64D-8E26-9A9EA764D766}" presName="root2" presStyleCnt="0"/>
      <dgm:spPr/>
    </dgm:pt>
    <dgm:pt modelId="{D21FB78C-4FB8-4645-8727-5D4483D6139B}" type="pres">
      <dgm:prSet presAssocID="{D3855AEF-7E7C-E64D-8E26-9A9EA764D766}" presName="LevelTwoTextNode" presStyleLbl="node3" presStyleIdx="3" presStyleCnt="6">
        <dgm:presLayoutVars>
          <dgm:chPref val="3"/>
        </dgm:presLayoutVars>
      </dgm:prSet>
      <dgm:spPr/>
    </dgm:pt>
    <dgm:pt modelId="{9F2601A6-645B-0846-B070-6918FB2071BB}" type="pres">
      <dgm:prSet presAssocID="{D3855AEF-7E7C-E64D-8E26-9A9EA764D766}" presName="level3hierChild" presStyleCnt="0"/>
      <dgm:spPr/>
    </dgm:pt>
    <dgm:pt modelId="{EEEC6BA2-63B0-3343-A32C-698062239BE5}" type="pres">
      <dgm:prSet presAssocID="{83862E49-9FAE-3A4E-BB8D-B28CC2896DDA}" presName="conn2-1" presStyleLbl="parChTrans1D2" presStyleIdx="2" presStyleCnt="4"/>
      <dgm:spPr/>
    </dgm:pt>
    <dgm:pt modelId="{90D52905-C422-4943-B445-ADB8ECD57685}" type="pres">
      <dgm:prSet presAssocID="{83862E49-9FAE-3A4E-BB8D-B28CC2896DDA}" presName="connTx" presStyleLbl="parChTrans1D2" presStyleIdx="2" presStyleCnt="4"/>
      <dgm:spPr/>
    </dgm:pt>
    <dgm:pt modelId="{23E94433-42EF-3C48-9C17-B7EA66F6D36C}" type="pres">
      <dgm:prSet presAssocID="{D0C6C0FF-04F7-EE44-B739-7DB3618CFA71}" presName="root2" presStyleCnt="0"/>
      <dgm:spPr/>
    </dgm:pt>
    <dgm:pt modelId="{60468F2B-09CE-A94D-8E62-E350C93CE136}" type="pres">
      <dgm:prSet presAssocID="{D0C6C0FF-04F7-EE44-B739-7DB3618CFA71}" presName="LevelTwoTextNode" presStyleLbl="node2" presStyleIdx="2" presStyleCnt="4">
        <dgm:presLayoutVars>
          <dgm:chPref val="3"/>
        </dgm:presLayoutVars>
      </dgm:prSet>
      <dgm:spPr/>
    </dgm:pt>
    <dgm:pt modelId="{864806CC-6DD4-DF4D-AE69-D3F1652695A2}" type="pres">
      <dgm:prSet presAssocID="{D0C6C0FF-04F7-EE44-B739-7DB3618CFA71}" presName="level3hierChild" presStyleCnt="0"/>
      <dgm:spPr/>
    </dgm:pt>
    <dgm:pt modelId="{2EE210AF-E0FF-C749-99C4-C9FA5FE24A77}" type="pres">
      <dgm:prSet presAssocID="{5B5F8031-76E9-F645-81C4-63285E2270F3}" presName="conn2-1" presStyleLbl="parChTrans1D3" presStyleIdx="4" presStyleCnt="6"/>
      <dgm:spPr/>
    </dgm:pt>
    <dgm:pt modelId="{DC4042CB-5F72-EA41-84BC-E3E00998B6A7}" type="pres">
      <dgm:prSet presAssocID="{5B5F8031-76E9-F645-81C4-63285E2270F3}" presName="connTx" presStyleLbl="parChTrans1D3" presStyleIdx="4" presStyleCnt="6"/>
      <dgm:spPr/>
    </dgm:pt>
    <dgm:pt modelId="{87E2E01C-7E3F-8144-A32A-7DEB2E28713B}" type="pres">
      <dgm:prSet presAssocID="{A445A79B-17D8-354F-852D-31BFF2D9DFB6}" presName="root2" presStyleCnt="0"/>
      <dgm:spPr/>
    </dgm:pt>
    <dgm:pt modelId="{724487E3-469B-7247-9890-6C6829358902}" type="pres">
      <dgm:prSet presAssocID="{A445A79B-17D8-354F-852D-31BFF2D9DFB6}" presName="LevelTwoTextNode" presStyleLbl="node3" presStyleIdx="4" presStyleCnt="6">
        <dgm:presLayoutVars>
          <dgm:chPref val="3"/>
        </dgm:presLayoutVars>
      </dgm:prSet>
      <dgm:spPr/>
    </dgm:pt>
    <dgm:pt modelId="{39D50950-360F-8949-A133-3B42F0A69D11}" type="pres">
      <dgm:prSet presAssocID="{A445A79B-17D8-354F-852D-31BFF2D9DFB6}" presName="level3hierChild" presStyleCnt="0"/>
      <dgm:spPr/>
    </dgm:pt>
    <dgm:pt modelId="{FDE00188-8785-0248-A989-0C8BCC0F79EA}" type="pres">
      <dgm:prSet presAssocID="{92F69051-A483-454D-9A55-CA29856ACCE1}" presName="conn2-1" presStyleLbl="parChTrans1D3" presStyleIdx="5" presStyleCnt="6"/>
      <dgm:spPr/>
    </dgm:pt>
    <dgm:pt modelId="{ABB4AEE1-CD10-344F-B3B0-30DD1F78689D}" type="pres">
      <dgm:prSet presAssocID="{92F69051-A483-454D-9A55-CA29856ACCE1}" presName="connTx" presStyleLbl="parChTrans1D3" presStyleIdx="5" presStyleCnt="6"/>
      <dgm:spPr/>
    </dgm:pt>
    <dgm:pt modelId="{F5737E9C-82D4-CC4D-B86C-9B9F8F1B165C}" type="pres">
      <dgm:prSet presAssocID="{18C4B268-458E-6948-BACE-696FAA89A69B}" presName="root2" presStyleCnt="0"/>
      <dgm:spPr/>
    </dgm:pt>
    <dgm:pt modelId="{CD87B861-1F2F-5842-A8C1-816A05B44F37}" type="pres">
      <dgm:prSet presAssocID="{18C4B268-458E-6948-BACE-696FAA89A69B}" presName="LevelTwoTextNode" presStyleLbl="node3" presStyleIdx="5" presStyleCnt="6">
        <dgm:presLayoutVars>
          <dgm:chPref val="3"/>
        </dgm:presLayoutVars>
      </dgm:prSet>
      <dgm:spPr/>
    </dgm:pt>
    <dgm:pt modelId="{68B21A7E-AF5E-F74A-8DEC-B45CD764C27E}" type="pres">
      <dgm:prSet presAssocID="{18C4B268-458E-6948-BACE-696FAA89A69B}" presName="level3hierChild" presStyleCnt="0"/>
      <dgm:spPr/>
    </dgm:pt>
    <dgm:pt modelId="{629BA1C5-D691-0345-9284-4B4BE426348F}" type="pres">
      <dgm:prSet presAssocID="{56DED048-9500-AE4E-8B5E-5F02F9CC9278}" presName="conn2-1" presStyleLbl="parChTrans1D2" presStyleIdx="3" presStyleCnt="4"/>
      <dgm:spPr/>
    </dgm:pt>
    <dgm:pt modelId="{5A1B80AA-92D5-DF41-AF1D-8A5664EF3824}" type="pres">
      <dgm:prSet presAssocID="{56DED048-9500-AE4E-8B5E-5F02F9CC9278}" presName="connTx" presStyleLbl="parChTrans1D2" presStyleIdx="3" presStyleCnt="4"/>
      <dgm:spPr/>
    </dgm:pt>
    <dgm:pt modelId="{C79D6A58-F6E4-6B43-8C66-692076F282C5}" type="pres">
      <dgm:prSet presAssocID="{259BDFBB-3553-D742-A3CC-8984ABB0265A}" presName="root2" presStyleCnt="0"/>
      <dgm:spPr/>
    </dgm:pt>
    <dgm:pt modelId="{2A600E75-E091-B04B-B6AD-A8A4B2D004CD}" type="pres">
      <dgm:prSet presAssocID="{259BDFBB-3553-D742-A3CC-8984ABB0265A}" presName="LevelTwoTextNode" presStyleLbl="node2" presStyleIdx="3" presStyleCnt="4">
        <dgm:presLayoutVars>
          <dgm:chPref val="3"/>
        </dgm:presLayoutVars>
      </dgm:prSet>
      <dgm:spPr/>
    </dgm:pt>
    <dgm:pt modelId="{A91EFB19-9C10-9F4C-8DB8-BA1257B18AEB}" type="pres">
      <dgm:prSet presAssocID="{259BDFBB-3553-D742-A3CC-8984ABB0265A}" presName="level3hierChild" presStyleCnt="0"/>
      <dgm:spPr/>
    </dgm:pt>
  </dgm:ptLst>
  <dgm:cxnLst>
    <dgm:cxn modelId="{9873E50E-00E5-0E43-BB0C-6BF19B54ADA0}" srcId="{E6A83D88-2841-5F43-8B22-D98AEDC3B7CB}" destId="{8BDA27ED-A2EB-2B43-97D7-55EC993FF56F}" srcOrd="0" destOrd="0" parTransId="{772702EE-1BAD-5147-94ED-FB8B552353FC}" sibTransId="{B8921E26-0878-F346-B927-04A386B08B09}"/>
    <dgm:cxn modelId="{0F191410-E831-484B-8DCC-DA30F9F79642}" type="presOf" srcId="{8E20E506-F249-684B-914C-5C86DD890151}" destId="{43F68B17-0DEC-E747-B5ED-8E22CEB9AE73}" srcOrd="0" destOrd="0" presId="urn:microsoft.com/office/officeart/2005/8/layout/hierarchy2"/>
    <dgm:cxn modelId="{6FE8D21A-5D30-454D-9FF7-3E98E293CF29}" type="presOf" srcId="{E6A83D88-2841-5F43-8B22-D98AEDC3B7CB}" destId="{4292DF15-12E4-6649-B6C4-BF018DE54C41}" srcOrd="0" destOrd="0" presId="urn:microsoft.com/office/officeart/2005/8/layout/hierarchy2"/>
    <dgm:cxn modelId="{18D7E41A-D7C1-BC47-8F1F-E6C50239BE48}" type="presOf" srcId="{5793BEE5-3918-BE48-AB6D-F69BB0C264D1}" destId="{4D759869-C944-6F4E-8557-52BC35F1ED67}" srcOrd="1" destOrd="0" presId="urn:microsoft.com/office/officeart/2005/8/layout/hierarchy2"/>
    <dgm:cxn modelId="{E1B8DF1B-F639-6A43-A46F-D9406B7DD692}" type="presOf" srcId="{C16F15CB-BC51-7641-81EA-2411ED9DACE6}" destId="{81DB73F7-6582-C040-BFAF-8D3C806272A2}" srcOrd="0" destOrd="0" presId="urn:microsoft.com/office/officeart/2005/8/layout/hierarchy2"/>
    <dgm:cxn modelId="{7FC1702E-AC25-0C45-90C1-6E6FBAC7C321}" type="presOf" srcId="{145B385A-E6BB-6441-A4CE-58B0DD07F9AD}" destId="{93EC1784-FBA3-DA48-8995-5FD36176E1A9}" srcOrd="0" destOrd="0" presId="urn:microsoft.com/office/officeart/2005/8/layout/hierarchy2"/>
    <dgm:cxn modelId="{A470ED31-1CA2-D749-A607-F544E0FE6E0E}" type="presOf" srcId="{145B385A-E6BB-6441-A4CE-58B0DD07F9AD}" destId="{B285D896-6807-ED46-AF04-662DDBB6FF3D}" srcOrd="1" destOrd="0" presId="urn:microsoft.com/office/officeart/2005/8/layout/hierarchy2"/>
    <dgm:cxn modelId="{6D62DF5B-3BE1-6E4B-82D2-7A66517AAF78}" type="presOf" srcId="{5B5F8031-76E9-F645-81C4-63285E2270F3}" destId="{DC4042CB-5F72-EA41-84BC-E3E00998B6A7}" srcOrd="1" destOrd="0" presId="urn:microsoft.com/office/officeart/2005/8/layout/hierarchy2"/>
    <dgm:cxn modelId="{FD2E6861-BA33-B446-A471-E35CCD3C86C4}" type="presOf" srcId="{C4D58FF5-FA77-7E42-9D85-5A1D5D93200D}" destId="{171E0FBD-0C44-584E-B3BF-BCD7E74E8CE3}" srcOrd="0" destOrd="0" presId="urn:microsoft.com/office/officeart/2005/8/layout/hierarchy2"/>
    <dgm:cxn modelId="{C470A562-8489-AB43-A1B4-FA3587C9474F}" type="presOf" srcId="{6616BE04-00D3-B746-AB58-6C74B4BF847D}" destId="{B2094863-95DF-8343-972E-8B1E68486E84}" srcOrd="0" destOrd="0" presId="urn:microsoft.com/office/officeart/2005/8/layout/hierarchy2"/>
    <dgm:cxn modelId="{82C44B45-80CE-FA47-8366-9CA6366E36D6}" type="presOf" srcId="{259BDFBB-3553-D742-A3CC-8984ABB0265A}" destId="{2A600E75-E091-B04B-B6AD-A8A4B2D004CD}" srcOrd="0" destOrd="0" presId="urn:microsoft.com/office/officeart/2005/8/layout/hierarchy2"/>
    <dgm:cxn modelId="{23395646-0E34-3849-9D96-580269BA8F8B}" type="presOf" srcId="{92F69051-A483-454D-9A55-CA29856ACCE1}" destId="{ABB4AEE1-CD10-344F-B3B0-30DD1F78689D}" srcOrd="1" destOrd="0" presId="urn:microsoft.com/office/officeart/2005/8/layout/hierarchy2"/>
    <dgm:cxn modelId="{E8B9DD46-2719-3B42-A377-87F2AB15FC33}" srcId="{D0C6C0FF-04F7-EE44-B739-7DB3618CFA71}" destId="{A445A79B-17D8-354F-852D-31BFF2D9DFB6}" srcOrd="0" destOrd="0" parTransId="{5B5F8031-76E9-F645-81C4-63285E2270F3}" sibTransId="{CD7ADB40-ED1B-D042-8034-9E0FD971EEE3}"/>
    <dgm:cxn modelId="{E4C1596A-E1A4-0A41-B341-778A40E537C4}" type="presOf" srcId="{83862E49-9FAE-3A4E-BB8D-B28CC2896DDA}" destId="{90D52905-C422-4943-B445-ADB8ECD57685}" srcOrd="1" destOrd="0" presId="urn:microsoft.com/office/officeart/2005/8/layout/hierarchy2"/>
    <dgm:cxn modelId="{A8FA394B-78A2-5F45-9EB7-BBB7EEC2E021}" type="presOf" srcId="{6616BE04-00D3-B746-AB58-6C74B4BF847D}" destId="{389525B9-D834-814F-BBFA-F9AFA3E23D24}" srcOrd="1" destOrd="0" presId="urn:microsoft.com/office/officeart/2005/8/layout/hierarchy2"/>
    <dgm:cxn modelId="{7518D96B-889E-0C4A-BB1A-60431CDBBAD1}" type="presOf" srcId="{56DED048-9500-AE4E-8B5E-5F02F9CC9278}" destId="{5A1B80AA-92D5-DF41-AF1D-8A5664EF3824}" srcOrd="1" destOrd="0" presId="urn:microsoft.com/office/officeart/2005/8/layout/hierarchy2"/>
    <dgm:cxn modelId="{23DA307C-2F69-CE4A-8F95-6212D6E06EA7}" type="presOf" srcId="{56DED048-9500-AE4E-8B5E-5F02F9CC9278}" destId="{629BA1C5-D691-0345-9284-4B4BE426348F}" srcOrd="0" destOrd="0" presId="urn:microsoft.com/office/officeart/2005/8/layout/hierarchy2"/>
    <dgm:cxn modelId="{BE26C77C-A436-0141-947F-3A261FFC8C45}" type="presOf" srcId="{772702EE-1BAD-5147-94ED-FB8B552353FC}" destId="{6FE2DF8C-84CC-584F-A5E4-599E45D21CE5}" srcOrd="0" destOrd="0" presId="urn:microsoft.com/office/officeart/2005/8/layout/hierarchy2"/>
    <dgm:cxn modelId="{1F872480-F5CD-874E-96FC-BAAE13DD223F}" type="presOf" srcId="{C16F15CB-BC51-7641-81EA-2411ED9DACE6}" destId="{1C1F87EB-E9D0-1B46-9410-2A517CF4DA97}" srcOrd="1" destOrd="0" presId="urn:microsoft.com/office/officeart/2005/8/layout/hierarchy2"/>
    <dgm:cxn modelId="{A0E9C983-E481-AF46-9C82-8C1FAC767F73}" type="presOf" srcId="{D3855AEF-7E7C-E64D-8E26-9A9EA764D766}" destId="{D21FB78C-4FB8-4645-8727-5D4483D6139B}" srcOrd="0" destOrd="0" presId="urn:microsoft.com/office/officeart/2005/8/layout/hierarchy2"/>
    <dgm:cxn modelId="{2E16A286-A119-8C4C-ACC4-A5445EAE0C0D}" srcId="{3DE8C8D7-4E24-3642-9D99-544EB1A3EB8C}" destId="{C4D58FF5-FA77-7E42-9D85-5A1D5D93200D}" srcOrd="0" destOrd="0" parTransId="{B65250E1-B06A-A842-8D61-F61FC338BB5A}" sibTransId="{0E63E84F-5E92-B24A-ADC4-2F5B93E1D3B2}"/>
    <dgm:cxn modelId="{AE07C889-8AF8-BD4B-9C7D-751579796C38}" type="presOf" srcId="{92F69051-A483-454D-9A55-CA29856ACCE1}" destId="{FDE00188-8785-0248-A989-0C8BCC0F79EA}" srcOrd="0" destOrd="0" presId="urn:microsoft.com/office/officeart/2005/8/layout/hierarchy2"/>
    <dgm:cxn modelId="{56CD288D-8E04-C443-805E-23BC05C49AEB}" type="presOf" srcId="{9FAE1F1B-D1AE-C143-9B8B-D90C866C86A4}" destId="{8E95191C-D52E-D944-A294-8EFC6F3C6EDF}" srcOrd="0" destOrd="0" presId="urn:microsoft.com/office/officeart/2005/8/layout/hierarchy2"/>
    <dgm:cxn modelId="{44F02C91-073C-574F-9C1D-8144E72C6ADA}" type="presOf" srcId="{83862E49-9FAE-3A4E-BB8D-B28CC2896DDA}" destId="{EEEC6BA2-63B0-3343-A32C-698062239BE5}" srcOrd="0" destOrd="0" presId="urn:microsoft.com/office/officeart/2005/8/layout/hierarchy2"/>
    <dgm:cxn modelId="{2F4CB895-6026-294B-938A-5BD70147CD05}" srcId="{8E20E506-F249-684B-914C-5C86DD890151}" destId="{9FAE1F1B-D1AE-C143-9B8B-D90C866C86A4}" srcOrd="0" destOrd="0" parTransId="{6616BE04-00D3-B746-AB58-6C74B4BF847D}" sibTransId="{B6CDD33E-E2F4-9945-9C3C-9BFDC6A89B5E}"/>
    <dgm:cxn modelId="{E99002A4-7C9C-4B46-9F8E-4E0BB4CA8FB1}" type="presOf" srcId="{5793BEE5-3918-BE48-AB6D-F69BB0C264D1}" destId="{71160F89-DA9A-2849-92E3-56872A721E4C}" srcOrd="0" destOrd="0" presId="urn:microsoft.com/office/officeart/2005/8/layout/hierarchy2"/>
    <dgm:cxn modelId="{AC8458B1-3427-3F4A-A41B-6D9631BB6C8D}" type="presOf" srcId="{A94544D0-BD3E-534B-9F57-9697BE50882D}" destId="{48EB28D8-609A-6740-BD39-37FBD7EE5E0C}" srcOrd="1" destOrd="0" presId="urn:microsoft.com/office/officeart/2005/8/layout/hierarchy2"/>
    <dgm:cxn modelId="{F5C42EB2-B18A-2E41-998D-A505BAE3CB7D}" srcId="{C4D58FF5-FA77-7E42-9D85-5A1D5D93200D}" destId="{8E20E506-F249-684B-914C-5C86DD890151}" srcOrd="0" destOrd="0" parTransId="{5793BEE5-3918-BE48-AB6D-F69BB0C264D1}" sibTransId="{F93953A5-F381-094B-8B91-6E0369330CE5}"/>
    <dgm:cxn modelId="{1B244AB6-FB1F-244F-9F0E-779620CA2941}" type="presOf" srcId="{18C4B268-458E-6948-BACE-696FAA89A69B}" destId="{CD87B861-1F2F-5842-A8C1-816A05B44F37}" srcOrd="0" destOrd="0" presId="urn:microsoft.com/office/officeart/2005/8/layout/hierarchy2"/>
    <dgm:cxn modelId="{DDFC24B7-7C59-EB48-AA2C-6CFBF069E349}" srcId="{D0C6C0FF-04F7-EE44-B739-7DB3618CFA71}" destId="{18C4B268-458E-6948-BACE-696FAA89A69B}" srcOrd="1" destOrd="0" parTransId="{92F69051-A483-454D-9A55-CA29856ACCE1}" sibTransId="{D58DDA55-483E-3E4B-8F51-82674EA601C3}"/>
    <dgm:cxn modelId="{6FC7D1B7-4B18-044A-AB83-C45140B60740}" srcId="{C4D58FF5-FA77-7E42-9D85-5A1D5D93200D}" destId="{D0C6C0FF-04F7-EE44-B739-7DB3618CFA71}" srcOrd="2" destOrd="0" parTransId="{83862E49-9FAE-3A4E-BB8D-B28CC2896DDA}" sibTransId="{A58057A5-B9BB-A84D-B448-B750E14C8A6E}"/>
    <dgm:cxn modelId="{9FD1ABBA-41F7-FD47-B89F-586A8A3B6E2A}" type="presOf" srcId="{0E02702F-73CF-914D-AAD5-C3719E63F7DF}" destId="{8BB58E91-2F9D-4C42-8300-A367D1ADF7D5}" srcOrd="0" destOrd="0" presId="urn:microsoft.com/office/officeart/2005/8/layout/hierarchy2"/>
    <dgm:cxn modelId="{0394B9C1-2F16-074E-B1C4-A23F9D30465D}" type="presOf" srcId="{D0C6C0FF-04F7-EE44-B739-7DB3618CFA71}" destId="{60468F2B-09CE-A94D-8E62-E350C93CE136}" srcOrd="0" destOrd="0" presId="urn:microsoft.com/office/officeart/2005/8/layout/hierarchy2"/>
    <dgm:cxn modelId="{6B14FDC2-458E-C742-A08D-0044E38C54C4}" type="presOf" srcId="{A94544D0-BD3E-534B-9F57-9697BE50882D}" destId="{3FC116EA-509C-7F4B-A6F9-585C2259289C}" srcOrd="0" destOrd="0" presId="urn:microsoft.com/office/officeart/2005/8/layout/hierarchy2"/>
    <dgm:cxn modelId="{93A8CDC5-1585-C44D-8F89-749FE99381A9}" type="presOf" srcId="{8BDA27ED-A2EB-2B43-97D7-55EC993FF56F}" destId="{D2C37690-8CB2-474E-9203-648C9CEBE581}" srcOrd="0" destOrd="0" presId="urn:microsoft.com/office/officeart/2005/8/layout/hierarchy2"/>
    <dgm:cxn modelId="{E08B61CB-5C63-4B42-A73A-D73DE52C0EBF}" srcId="{8E20E506-F249-684B-914C-5C86DD890151}" destId="{0E02702F-73CF-914D-AAD5-C3719E63F7DF}" srcOrd="1" destOrd="0" parTransId="{145B385A-E6BB-6441-A4CE-58B0DD07F9AD}" sibTransId="{4AE45521-9A1C-6C4C-A9C1-A1F876F5C99D}"/>
    <dgm:cxn modelId="{EF643CD4-638B-3244-9BBF-782B13978137}" type="presOf" srcId="{772702EE-1BAD-5147-94ED-FB8B552353FC}" destId="{CF67CA3A-F9FA-7744-A536-8C0A56E82B74}" srcOrd="1" destOrd="0" presId="urn:microsoft.com/office/officeart/2005/8/layout/hierarchy2"/>
    <dgm:cxn modelId="{0F7487D9-BED4-B247-B44A-1FA9F09E9DC4}" srcId="{C4D58FF5-FA77-7E42-9D85-5A1D5D93200D}" destId="{E6A83D88-2841-5F43-8B22-D98AEDC3B7CB}" srcOrd="1" destOrd="0" parTransId="{C16F15CB-BC51-7641-81EA-2411ED9DACE6}" sibTransId="{926033AC-497B-0040-9FD4-80FAFB67BC08}"/>
    <dgm:cxn modelId="{91F30ADB-47D6-1B43-9E68-5339AFA831B1}" srcId="{E6A83D88-2841-5F43-8B22-D98AEDC3B7CB}" destId="{D3855AEF-7E7C-E64D-8E26-9A9EA764D766}" srcOrd="1" destOrd="0" parTransId="{A94544D0-BD3E-534B-9F57-9697BE50882D}" sibTransId="{25D3CB45-D4E5-E44F-BA48-FED6BB6DB4DD}"/>
    <dgm:cxn modelId="{DD082FED-CBA0-804D-86AD-5BC840CFC9F8}" type="presOf" srcId="{5B5F8031-76E9-F645-81C4-63285E2270F3}" destId="{2EE210AF-E0FF-C749-99C4-C9FA5FE24A77}" srcOrd="0" destOrd="0" presId="urn:microsoft.com/office/officeart/2005/8/layout/hierarchy2"/>
    <dgm:cxn modelId="{CF6D93EE-DC9A-4E40-BC49-1EEF203C6801}" type="presOf" srcId="{3DE8C8D7-4E24-3642-9D99-544EB1A3EB8C}" destId="{28AF2342-A5FA-3A49-B66C-3B0A45C1B881}" srcOrd="0" destOrd="0" presId="urn:microsoft.com/office/officeart/2005/8/layout/hierarchy2"/>
    <dgm:cxn modelId="{28384EF1-51ED-4A48-9E26-8A651052AFA4}" type="presOf" srcId="{A445A79B-17D8-354F-852D-31BFF2D9DFB6}" destId="{724487E3-469B-7247-9890-6C6829358902}" srcOrd="0" destOrd="0" presId="urn:microsoft.com/office/officeart/2005/8/layout/hierarchy2"/>
    <dgm:cxn modelId="{00FCECFF-4F7B-3144-BF78-014F7EAC976C}" srcId="{C4D58FF5-FA77-7E42-9D85-5A1D5D93200D}" destId="{259BDFBB-3553-D742-A3CC-8984ABB0265A}" srcOrd="3" destOrd="0" parTransId="{56DED048-9500-AE4E-8B5E-5F02F9CC9278}" sibTransId="{19859550-9312-AF45-BD32-CD322B51C0C8}"/>
    <dgm:cxn modelId="{AB82E044-9176-444D-8B75-AFB468EC2778}" type="presParOf" srcId="{28AF2342-A5FA-3A49-B66C-3B0A45C1B881}" destId="{812650C5-5A44-8843-877C-D63548A8D3C3}" srcOrd="0" destOrd="0" presId="urn:microsoft.com/office/officeart/2005/8/layout/hierarchy2"/>
    <dgm:cxn modelId="{D957F6E4-DA88-8548-AC26-087799E61051}" type="presParOf" srcId="{812650C5-5A44-8843-877C-D63548A8D3C3}" destId="{171E0FBD-0C44-584E-B3BF-BCD7E74E8CE3}" srcOrd="0" destOrd="0" presId="urn:microsoft.com/office/officeart/2005/8/layout/hierarchy2"/>
    <dgm:cxn modelId="{789EEA75-A6E4-6D41-81B2-523E888543F1}" type="presParOf" srcId="{812650C5-5A44-8843-877C-D63548A8D3C3}" destId="{37832406-5E41-E34B-A53A-746919366CD1}" srcOrd="1" destOrd="0" presId="urn:microsoft.com/office/officeart/2005/8/layout/hierarchy2"/>
    <dgm:cxn modelId="{42B6D536-3E0A-6345-A416-B336D0325BCF}" type="presParOf" srcId="{37832406-5E41-E34B-A53A-746919366CD1}" destId="{71160F89-DA9A-2849-92E3-56872A721E4C}" srcOrd="0" destOrd="0" presId="urn:microsoft.com/office/officeart/2005/8/layout/hierarchy2"/>
    <dgm:cxn modelId="{29627224-2BC0-1F4D-84EA-3EC9E1359A01}" type="presParOf" srcId="{71160F89-DA9A-2849-92E3-56872A721E4C}" destId="{4D759869-C944-6F4E-8557-52BC35F1ED67}" srcOrd="0" destOrd="0" presId="urn:microsoft.com/office/officeart/2005/8/layout/hierarchy2"/>
    <dgm:cxn modelId="{698FD3F3-DE08-844A-84DD-656441DC779D}" type="presParOf" srcId="{37832406-5E41-E34B-A53A-746919366CD1}" destId="{A53ED3D1-EB41-1045-BF6E-4413060A2843}" srcOrd="1" destOrd="0" presId="urn:microsoft.com/office/officeart/2005/8/layout/hierarchy2"/>
    <dgm:cxn modelId="{D6F51BA9-609E-C54D-ABE3-1906DF4A4B4D}" type="presParOf" srcId="{A53ED3D1-EB41-1045-BF6E-4413060A2843}" destId="{43F68B17-0DEC-E747-B5ED-8E22CEB9AE73}" srcOrd="0" destOrd="0" presId="urn:microsoft.com/office/officeart/2005/8/layout/hierarchy2"/>
    <dgm:cxn modelId="{89ACF36E-4B12-BF43-A13D-3AC7A00A2E6D}" type="presParOf" srcId="{A53ED3D1-EB41-1045-BF6E-4413060A2843}" destId="{E8D424F9-C915-5641-B1CE-1DA78708A980}" srcOrd="1" destOrd="0" presId="urn:microsoft.com/office/officeart/2005/8/layout/hierarchy2"/>
    <dgm:cxn modelId="{7F02FF1A-A24E-7749-8136-EFE884B91FC5}" type="presParOf" srcId="{E8D424F9-C915-5641-B1CE-1DA78708A980}" destId="{B2094863-95DF-8343-972E-8B1E68486E84}" srcOrd="0" destOrd="0" presId="urn:microsoft.com/office/officeart/2005/8/layout/hierarchy2"/>
    <dgm:cxn modelId="{79F8EB5F-134B-0241-9A65-E30837443307}" type="presParOf" srcId="{B2094863-95DF-8343-972E-8B1E68486E84}" destId="{389525B9-D834-814F-BBFA-F9AFA3E23D24}" srcOrd="0" destOrd="0" presId="urn:microsoft.com/office/officeart/2005/8/layout/hierarchy2"/>
    <dgm:cxn modelId="{D681D2DE-6105-3C4C-AC0D-338E1A9142EC}" type="presParOf" srcId="{E8D424F9-C915-5641-B1CE-1DA78708A980}" destId="{70899902-781D-FA43-8E0B-E5EBBCDA49BD}" srcOrd="1" destOrd="0" presId="urn:microsoft.com/office/officeart/2005/8/layout/hierarchy2"/>
    <dgm:cxn modelId="{42851FC8-9660-2346-B2E9-537F7734B9F7}" type="presParOf" srcId="{70899902-781D-FA43-8E0B-E5EBBCDA49BD}" destId="{8E95191C-D52E-D944-A294-8EFC6F3C6EDF}" srcOrd="0" destOrd="0" presId="urn:microsoft.com/office/officeart/2005/8/layout/hierarchy2"/>
    <dgm:cxn modelId="{82B92517-9DC9-E547-94E1-21412C5D0A8B}" type="presParOf" srcId="{70899902-781D-FA43-8E0B-E5EBBCDA49BD}" destId="{5BD57A6E-EAA0-204A-88C2-0AF741D1A1F9}" srcOrd="1" destOrd="0" presId="urn:microsoft.com/office/officeart/2005/8/layout/hierarchy2"/>
    <dgm:cxn modelId="{3829B3A3-92ED-7A4F-ABF6-C30C703059E6}" type="presParOf" srcId="{E8D424F9-C915-5641-B1CE-1DA78708A980}" destId="{93EC1784-FBA3-DA48-8995-5FD36176E1A9}" srcOrd="2" destOrd="0" presId="urn:microsoft.com/office/officeart/2005/8/layout/hierarchy2"/>
    <dgm:cxn modelId="{72812153-17DE-864C-B942-DA506694BED8}" type="presParOf" srcId="{93EC1784-FBA3-DA48-8995-5FD36176E1A9}" destId="{B285D896-6807-ED46-AF04-662DDBB6FF3D}" srcOrd="0" destOrd="0" presId="urn:microsoft.com/office/officeart/2005/8/layout/hierarchy2"/>
    <dgm:cxn modelId="{3FBA7CB2-C8F7-B343-B717-70115C9D44C4}" type="presParOf" srcId="{E8D424F9-C915-5641-B1CE-1DA78708A980}" destId="{BEAB6AC1-B643-B64B-973D-20B8C0CD06DB}" srcOrd="3" destOrd="0" presId="urn:microsoft.com/office/officeart/2005/8/layout/hierarchy2"/>
    <dgm:cxn modelId="{7D37211B-82E9-2F4A-A6B1-3342044699BA}" type="presParOf" srcId="{BEAB6AC1-B643-B64B-973D-20B8C0CD06DB}" destId="{8BB58E91-2F9D-4C42-8300-A367D1ADF7D5}" srcOrd="0" destOrd="0" presId="urn:microsoft.com/office/officeart/2005/8/layout/hierarchy2"/>
    <dgm:cxn modelId="{0CCEE7B8-1FA1-F44F-99AD-FEDA17989AA9}" type="presParOf" srcId="{BEAB6AC1-B643-B64B-973D-20B8C0CD06DB}" destId="{C9A19617-B9CF-B749-BFCD-98C19A715397}" srcOrd="1" destOrd="0" presId="urn:microsoft.com/office/officeart/2005/8/layout/hierarchy2"/>
    <dgm:cxn modelId="{0DD8878B-58D7-1D41-83B1-BFC7E487BB2E}" type="presParOf" srcId="{37832406-5E41-E34B-A53A-746919366CD1}" destId="{81DB73F7-6582-C040-BFAF-8D3C806272A2}" srcOrd="2" destOrd="0" presId="urn:microsoft.com/office/officeart/2005/8/layout/hierarchy2"/>
    <dgm:cxn modelId="{7CE3503E-12C1-1840-8466-678DF4F57A2B}" type="presParOf" srcId="{81DB73F7-6582-C040-BFAF-8D3C806272A2}" destId="{1C1F87EB-E9D0-1B46-9410-2A517CF4DA97}" srcOrd="0" destOrd="0" presId="urn:microsoft.com/office/officeart/2005/8/layout/hierarchy2"/>
    <dgm:cxn modelId="{B8D2DD17-DE93-E941-91D7-08AE69212CD7}" type="presParOf" srcId="{37832406-5E41-E34B-A53A-746919366CD1}" destId="{BA1B8BBF-1A55-7D46-9D97-A45DF6A702B0}" srcOrd="3" destOrd="0" presId="urn:microsoft.com/office/officeart/2005/8/layout/hierarchy2"/>
    <dgm:cxn modelId="{0DF048F0-F0E0-B840-BD5E-FA00CECAE6B4}" type="presParOf" srcId="{BA1B8BBF-1A55-7D46-9D97-A45DF6A702B0}" destId="{4292DF15-12E4-6649-B6C4-BF018DE54C41}" srcOrd="0" destOrd="0" presId="urn:microsoft.com/office/officeart/2005/8/layout/hierarchy2"/>
    <dgm:cxn modelId="{8A0A3D91-ED99-1940-8861-2F06B786061F}" type="presParOf" srcId="{BA1B8BBF-1A55-7D46-9D97-A45DF6A702B0}" destId="{A85DE449-B103-AB40-AA02-582E7D342EFC}" srcOrd="1" destOrd="0" presId="urn:microsoft.com/office/officeart/2005/8/layout/hierarchy2"/>
    <dgm:cxn modelId="{433BB9CA-B98A-754B-9923-3B0D759DCC00}" type="presParOf" srcId="{A85DE449-B103-AB40-AA02-582E7D342EFC}" destId="{6FE2DF8C-84CC-584F-A5E4-599E45D21CE5}" srcOrd="0" destOrd="0" presId="urn:microsoft.com/office/officeart/2005/8/layout/hierarchy2"/>
    <dgm:cxn modelId="{4322002D-B743-1746-ADE2-64FEBDE36720}" type="presParOf" srcId="{6FE2DF8C-84CC-584F-A5E4-599E45D21CE5}" destId="{CF67CA3A-F9FA-7744-A536-8C0A56E82B74}" srcOrd="0" destOrd="0" presId="urn:microsoft.com/office/officeart/2005/8/layout/hierarchy2"/>
    <dgm:cxn modelId="{1D0FC29E-B4FB-9744-81BA-4DFB890413C7}" type="presParOf" srcId="{A85DE449-B103-AB40-AA02-582E7D342EFC}" destId="{44DC08A0-C5F6-0B40-8BB4-7DB1D90713CB}" srcOrd="1" destOrd="0" presId="urn:microsoft.com/office/officeart/2005/8/layout/hierarchy2"/>
    <dgm:cxn modelId="{76B9226E-73E8-9F47-85E1-D5C2FA0BEF2B}" type="presParOf" srcId="{44DC08A0-C5F6-0B40-8BB4-7DB1D90713CB}" destId="{D2C37690-8CB2-474E-9203-648C9CEBE581}" srcOrd="0" destOrd="0" presId="urn:microsoft.com/office/officeart/2005/8/layout/hierarchy2"/>
    <dgm:cxn modelId="{BD58897B-EE9A-0F4E-83F3-C9DD184963BE}" type="presParOf" srcId="{44DC08A0-C5F6-0B40-8BB4-7DB1D90713CB}" destId="{CB422C08-3A63-4B49-8833-7B6018EEE110}" srcOrd="1" destOrd="0" presId="urn:microsoft.com/office/officeart/2005/8/layout/hierarchy2"/>
    <dgm:cxn modelId="{DFFFF61D-0C90-9346-8992-B7F8CD39CCCB}" type="presParOf" srcId="{A85DE449-B103-AB40-AA02-582E7D342EFC}" destId="{3FC116EA-509C-7F4B-A6F9-585C2259289C}" srcOrd="2" destOrd="0" presId="urn:microsoft.com/office/officeart/2005/8/layout/hierarchy2"/>
    <dgm:cxn modelId="{2F264DC7-B62A-2E4B-839E-6F589E538154}" type="presParOf" srcId="{3FC116EA-509C-7F4B-A6F9-585C2259289C}" destId="{48EB28D8-609A-6740-BD39-37FBD7EE5E0C}" srcOrd="0" destOrd="0" presId="urn:microsoft.com/office/officeart/2005/8/layout/hierarchy2"/>
    <dgm:cxn modelId="{169F683D-3DCF-414D-A4B5-007E1E92438F}" type="presParOf" srcId="{A85DE449-B103-AB40-AA02-582E7D342EFC}" destId="{612802FD-2936-BA43-88C6-5AE90A41C9BC}" srcOrd="3" destOrd="0" presId="urn:microsoft.com/office/officeart/2005/8/layout/hierarchy2"/>
    <dgm:cxn modelId="{3F9650A1-1D88-3D4C-99B6-FC61BD1D9D68}" type="presParOf" srcId="{612802FD-2936-BA43-88C6-5AE90A41C9BC}" destId="{D21FB78C-4FB8-4645-8727-5D4483D6139B}" srcOrd="0" destOrd="0" presId="urn:microsoft.com/office/officeart/2005/8/layout/hierarchy2"/>
    <dgm:cxn modelId="{CB6416CD-5B00-5744-85E9-42DF246E44DE}" type="presParOf" srcId="{612802FD-2936-BA43-88C6-5AE90A41C9BC}" destId="{9F2601A6-645B-0846-B070-6918FB2071BB}" srcOrd="1" destOrd="0" presId="urn:microsoft.com/office/officeart/2005/8/layout/hierarchy2"/>
    <dgm:cxn modelId="{4D1AEDD6-A7DC-BA46-B20D-B7096B421B75}" type="presParOf" srcId="{37832406-5E41-E34B-A53A-746919366CD1}" destId="{EEEC6BA2-63B0-3343-A32C-698062239BE5}" srcOrd="4" destOrd="0" presId="urn:microsoft.com/office/officeart/2005/8/layout/hierarchy2"/>
    <dgm:cxn modelId="{5F857EA8-7101-494E-9902-315AFA34A09B}" type="presParOf" srcId="{EEEC6BA2-63B0-3343-A32C-698062239BE5}" destId="{90D52905-C422-4943-B445-ADB8ECD57685}" srcOrd="0" destOrd="0" presId="urn:microsoft.com/office/officeart/2005/8/layout/hierarchy2"/>
    <dgm:cxn modelId="{909D0FA9-172E-5449-A8EA-D742E270D747}" type="presParOf" srcId="{37832406-5E41-E34B-A53A-746919366CD1}" destId="{23E94433-42EF-3C48-9C17-B7EA66F6D36C}" srcOrd="5" destOrd="0" presId="urn:microsoft.com/office/officeart/2005/8/layout/hierarchy2"/>
    <dgm:cxn modelId="{C97C8F1F-18E8-C846-AF39-9D932E278D5C}" type="presParOf" srcId="{23E94433-42EF-3C48-9C17-B7EA66F6D36C}" destId="{60468F2B-09CE-A94D-8E62-E350C93CE136}" srcOrd="0" destOrd="0" presId="urn:microsoft.com/office/officeart/2005/8/layout/hierarchy2"/>
    <dgm:cxn modelId="{0AAA0982-F4BD-D941-AD59-BAD3738E8A8C}" type="presParOf" srcId="{23E94433-42EF-3C48-9C17-B7EA66F6D36C}" destId="{864806CC-6DD4-DF4D-AE69-D3F1652695A2}" srcOrd="1" destOrd="0" presId="urn:microsoft.com/office/officeart/2005/8/layout/hierarchy2"/>
    <dgm:cxn modelId="{323545E8-E18B-0644-BD2A-C71646CBAE51}" type="presParOf" srcId="{864806CC-6DD4-DF4D-AE69-D3F1652695A2}" destId="{2EE210AF-E0FF-C749-99C4-C9FA5FE24A77}" srcOrd="0" destOrd="0" presId="urn:microsoft.com/office/officeart/2005/8/layout/hierarchy2"/>
    <dgm:cxn modelId="{0CC2B5B9-5913-D443-BAF2-0E71FC67718D}" type="presParOf" srcId="{2EE210AF-E0FF-C749-99C4-C9FA5FE24A77}" destId="{DC4042CB-5F72-EA41-84BC-E3E00998B6A7}" srcOrd="0" destOrd="0" presId="urn:microsoft.com/office/officeart/2005/8/layout/hierarchy2"/>
    <dgm:cxn modelId="{2B5FCCEB-8F31-7145-AC62-F70BE3A12BC3}" type="presParOf" srcId="{864806CC-6DD4-DF4D-AE69-D3F1652695A2}" destId="{87E2E01C-7E3F-8144-A32A-7DEB2E28713B}" srcOrd="1" destOrd="0" presId="urn:microsoft.com/office/officeart/2005/8/layout/hierarchy2"/>
    <dgm:cxn modelId="{E945D8B4-663D-EA48-887F-7FD7200382AC}" type="presParOf" srcId="{87E2E01C-7E3F-8144-A32A-7DEB2E28713B}" destId="{724487E3-469B-7247-9890-6C6829358902}" srcOrd="0" destOrd="0" presId="urn:microsoft.com/office/officeart/2005/8/layout/hierarchy2"/>
    <dgm:cxn modelId="{896F485F-5986-D944-A5BB-E65DF51F8FF1}" type="presParOf" srcId="{87E2E01C-7E3F-8144-A32A-7DEB2E28713B}" destId="{39D50950-360F-8949-A133-3B42F0A69D11}" srcOrd="1" destOrd="0" presId="urn:microsoft.com/office/officeart/2005/8/layout/hierarchy2"/>
    <dgm:cxn modelId="{A23FB42A-452D-6247-BBF0-7EB92CE1DAD0}" type="presParOf" srcId="{864806CC-6DD4-DF4D-AE69-D3F1652695A2}" destId="{FDE00188-8785-0248-A989-0C8BCC0F79EA}" srcOrd="2" destOrd="0" presId="urn:microsoft.com/office/officeart/2005/8/layout/hierarchy2"/>
    <dgm:cxn modelId="{7DDB8626-E809-0546-BCB7-34DC4344AA54}" type="presParOf" srcId="{FDE00188-8785-0248-A989-0C8BCC0F79EA}" destId="{ABB4AEE1-CD10-344F-B3B0-30DD1F78689D}" srcOrd="0" destOrd="0" presId="urn:microsoft.com/office/officeart/2005/8/layout/hierarchy2"/>
    <dgm:cxn modelId="{A2354AD9-FD76-5442-84F3-E3E3AE3DD6D2}" type="presParOf" srcId="{864806CC-6DD4-DF4D-AE69-D3F1652695A2}" destId="{F5737E9C-82D4-CC4D-B86C-9B9F8F1B165C}" srcOrd="3" destOrd="0" presId="urn:microsoft.com/office/officeart/2005/8/layout/hierarchy2"/>
    <dgm:cxn modelId="{2A869C07-574A-4C4A-96E7-AC02DEB83507}" type="presParOf" srcId="{F5737E9C-82D4-CC4D-B86C-9B9F8F1B165C}" destId="{CD87B861-1F2F-5842-A8C1-816A05B44F37}" srcOrd="0" destOrd="0" presId="urn:microsoft.com/office/officeart/2005/8/layout/hierarchy2"/>
    <dgm:cxn modelId="{F7D56279-0005-2D4D-BF35-E73BBAE384CE}" type="presParOf" srcId="{F5737E9C-82D4-CC4D-B86C-9B9F8F1B165C}" destId="{68B21A7E-AF5E-F74A-8DEC-B45CD764C27E}" srcOrd="1" destOrd="0" presId="urn:microsoft.com/office/officeart/2005/8/layout/hierarchy2"/>
    <dgm:cxn modelId="{C92D4246-B460-DC4F-A2BD-A26B1CAEB122}" type="presParOf" srcId="{37832406-5E41-E34B-A53A-746919366CD1}" destId="{629BA1C5-D691-0345-9284-4B4BE426348F}" srcOrd="6" destOrd="0" presId="urn:microsoft.com/office/officeart/2005/8/layout/hierarchy2"/>
    <dgm:cxn modelId="{36762C7F-B149-0145-8822-96934B6FE2E2}" type="presParOf" srcId="{629BA1C5-D691-0345-9284-4B4BE426348F}" destId="{5A1B80AA-92D5-DF41-AF1D-8A5664EF3824}" srcOrd="0" destOrd="0" presId="urn:microsoft.com/office/officeart/2005/8/layout/hierarchy2"/>
    <dgm:cxn modelId="{951E4EC1-5AA6-D54B-9399-2CBC1CC59525}" type="presParOf" srcId="{37832406-5E41-E34B-A53A-746919366CD1}" destId="{C79D6A58-F6E4-6B43-8C66-692076F282C5}" srcOrd="7" destOrd="0" presId="urn:microsoft.com/office/officeart/2005/8/layout/hierarchy2"/>
    <dgm:cxn modelId="{43DA93C8-5E6B-A343-8B0B-6130ECD36C0C}" type="presParOf" srcId="{C79D6A58-F6E4-6B43-8C66-692076F282C5}" destId="{2A600E75-E091-B04B-B6AD-A8A4B2D004CD}" srcOrd="0" destOrd="0" presId="urn:microsoft.com/office/officeart/2005/8/layout/hierarchy2"/>
    <dgm:cxn modelId="{30CD1702-DCF4-324C-9E96-645835901577}" type="presParOf" srcId="{C79D6A58-F6E4-6B43-8C66-692076F282C5}" destId="{A91EFB19-9C10-9F4C-8DB8-BA1257B18AEB}" srcOrd="1" destOrd="0" presId="urn:microsoft.com/office/officeart/2005/8/layout/hierarchy2"/>
  </dgm:cxnLst>
  <dgm:bg/>
  <dgm:whole>
    <a:ln>
      <a:solidFill>
        <a:schemeClr val="tx1"/>
      </a:solidFill>
    </a:ln>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1E0FBD-0C44-584E-B3BF-BCD7E74E8CE3}">
      <dsp:nvSpPr>
        <dsp:cNvPr id="0" name=""/>
        <dsp:cNvSpPr/>
      </dsp:nvSpPr>
      <dsp:spPr>
        <a:xfrm>
          <a:off x="126119" y="1596213"/>
          <a:ext cx="925023" cy="462511"/>
        </a:xfrm>
        <a:prstGeom prst="roundRect">
          <a:avLst>
            <a:gd name="adj" fmla="val 10000"/>
          </a:avLst>
        </a:prstGeom>
        <a:solidFill>
          <a:schemeClr val="accent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Hans" altLang="en-US" sz="1100" b="1" kern="1200" dirty="0"/>
            <a:t>主动持仓收益</a:t>
          </a:r>
          <a:endParaRPr lang="zh-CN" altLang="en-US" sz="1100" b="1" kern="1200" dirty="0"/>
        </a:p>
      </dsp:txBody>
      <dsp:txXfrm>
        <a:off x="139665" y="1609759"/>
        <a:ext cx="897931" cy="435419"/>
      </dsp:txXfrm>
    </dsp:sp>
    <dsp:sp modelId="{71160F89-DA9A-2849-92E3-56872A721E4C}">
      <dsp:nvSpPr>
        <dsp:cNvPr id="0" name=""/>
        <dsp:cNvSpPr/>
      </dsp:nvSpPr>
      <dsp:spPr>
        <a:xfrm rot="17132988">
          <a:off x="546026" y="1150326"/>
          <a:ext cx="1380241" cy="24565"/>
        </a:xfrm>
        <a:custGeom>
          <a:avLst/>
          <a:gdLst/>
          <a:ahLst/>
          <a:cxnLst/>
          <a:rect l="0" t="0" r="0" b="0"/>
          <a:pathLst>
            <a:path>
              <a:moveTo>
                <a:pt x="0" y="12282"/>
              </a:moveTo>
              <a:lnTo>
                <a:pt x="1380241" y="12282"/>
              </a:lnTo>
            </a:path>
          </a:pathLst>
        </a:custGeom>
        <a:noFill/>
        <a:ln w="19050" cap="flat" cmpd="sng" algn="ctr">
          <a:solidFill>
            <a:scrgbClr r="0" g="0" b="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1201641" y="1128102"/>
        <a:ext cx="69012" cy="69012"/>
      </dsp:txXfrm>
    </dsp:sp>
    <dsp:sp modelId="{43F68B17-0DEC-E747-B5ED-8E22CEB9AE73}">
      <dsp:nvSpPr>
        <dsp:cNvPr id="0" name=""/>
        <dsp:cNvSpPr/>
      </dsp:nvSpPr>
      <dsp:spPr>
        <a:xfrm>
          <a:off x="1421152" y="266492"/>
          <a:ext cx="925023" cy="462511"/>
        </a:xfrm>
        <a:prstGeom prst="roundRect">
          <a:avLst>
            <a:gd name="adj" fmla="val 10000"/>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Hans" altLang="en-US" sz="1100" b="1" kern="1200" dirty="0"/>
            <a:t>收入效应</a:t>
          </a:r>
          <a:endParaRPr lang="zh-CN" altLang="en-US" sz="1100" b="1" kern="1200" dirty="0"/>
        </a:p>
      </dsp:txBody>
      <dsp:txXfrm>
        <a:off x="1434698" y="280038"/>
        <a:ext cx="897931" cy="435419"/>
      </dsp:txXfrm>
    </dsp:sp>
    <dsp:sp modelId="{B2094863-95DF-8343-972E-8B1E68486E84}">
      <dsp:nvSpPr>
        <dsp:cNvPr id="0" name=""/>
        <dsp:cNvSpPr/>
      </dsp:nvSpPr>
      <dsp:spPr>
        <a:xfrm rot="19457599">
          <a:off x="2303346" y="352493"/>
          <a:ext cx="455667" cy="24565"/>
        </a:xfrm>
        <a:custGeom>
          <a:avLst/>
          <a:gdLst/>
          <a:ahLst/>
          <a:cxnLst/>
          <a:rect l="0" t="0" r="0" b="0"/>
          <a:pathLst>
            <a:path>
              <a:moveTo>
                <a:pt x="0" y="12282"/>
              </a:moveTo>
              <a:lnTo>
                <a:pt x="455667" y="122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2519788" y="353384"/>
        <a:ext cx="22783" cy="22783"/>
      </dsp:txXfrm>
    </dsp:sp>
    <dsp:sp modelId="{8E95191C-D52E-D944-A294-8EFC6F3C6EDF}">
      <dsp:nvSpPr>
        <dsp:cNvPr id="0" name=""/>
        <dsp:cNvSpPr/>
      </dsp:nvSpPr>
      <dsp:spPr>
        <a:xfrm>
          <a:off x="2716185" y="548"/>
          <a:ext cx="925023" cy="4625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Hans" altLang="en-US" sz="1100" b="1" kern="1200" dirty="0"/>
            <a:t>票息收益</a:t>
          </a:r>
          <a:endParaRPr lang="zh-CN" altLang="en-US" sz="1100" b="1" kern="1200" dirty="0"/>
        </a:p>
      </dsp:txBody>
      <dsp:txXfrm>
        <a:off x="2729731" y="14094"/>
        <a:ext cx="897931" cy="435419"/>
      </dsp:txXfrm>
    </dsp:sp>
    <dsp:sp modelId="{93EC1784-FBA3-DA48-8995-5FD36176E1A9}">
      <dsp:nvSpPr>
        <dsp:cNvPr id="0" name=""/>
        <dsp:cNvSpPr/>
      </dsp:nvSpPr>
      <dsp:spPr>
        <a:xfrm rot="2142401">
          <a:off x="2303346" y="618437"/>
          <a:ext cx="455667" cy="24565"/>
        </a:xfrm>
        <a:custGeom>
          <a:avLst/>
          <a:gdLst/>
          <a:ahLst/>
          <a:cxnLst/>
          <a:rect l="0" t="0" r="0" b="0"/>
          <a:pathLst>
            <a:path>
              <a:moveTo>
                <a:pt x="0" y="12282"/>
              </a:moveTo>
              <a:lnTo>
                <a:pt x="455667" y="122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2519788" y="619328"/>
        <a:ext cx="22783" cy="22783"/>
      </dsp:txXfrm>
    </dsp:sp>
    <dsp:sp modelId="{8BB58E91-2F9D-4C42-8300-A367D1ADF7D5}">
      <dsp:nvSpPr>
        <dsp:cNvPr id="0" name=""/>
        <dsp:cNvSpPr/>
      </dsp:nvSpPr>
      <dsp:spPr>
        <a:xfrm>
          <a:off x="2716185" y="532436"/>
          <a:ext cx="925023" cy="4625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Hans" altLang="en-US" sz="1100" b="1" kern="1200" dirty="0"/>
            <a:t>溢价</a:t>
          </a:r>
          <a:r>
            <a:rPr lang="en-US" altLang="zh-Hans" sz="1100" b="1" kern="1200" dirty="0"/>
            <a:t>/</a:t>
          </a:r>
          <a:r>
            <a:rPr lang="zh-Hans" altLang="en-US" sz="1100" b="1" kern="1200"/>
            <a:t>折价收益</a:t>
          </a:r>
          <a:endParaRPr lang="zh-CN" altLang="en-US" sz="1100" b="1" kern="1200" dirty="0"/>
        </a:p>
      </dsp:txBody>
      <dsp:txXfrm>
        <a:off x="2729731" y="545982"/>
        <a:ext cx="897931" cy="435419"/>
      </dsp:txXfrm>
    </dsp:sp>
    <dsp:sp modelId="{81DB73F7-6582-C040-BFAF-8D3C806272A2}">
      <dsp:nvSpPr>
        <dsp:cNvPr id="0" name=""/>
        <dsp:cNvSpPr/>
      </dsp:nvSpPr>
      <dsp:spPr>
        <a:xfrm rot="19396303">
          <a:off x="1005820" y="1678658"/>
          <a:ext cx="456602" cy="24565"/>
        </a:xfrm>
        <a:custGeom>
          <a:avLst/>
          <a:gdLst/>
          <a:ahLst/>
          <a:cxnLst/>
          <a:rect l="0" t="0" r="0" b="0"/>
          <a:pathLst>
            <a:path>
              <a:moveTo>
                <a:pt x="0" y="12282"/>
              </a:moveTo>
              <a:lnTo>
                <a:pt x="456602" y="12282"/>
              </a:lnTo>
            </a:path>
          </a:pathLst>
        </a:custGeom>
        <a:noFill/>
        <a:ln w="19050" cap="flat" cmpd="sng" algn="ctr">
          <a:solidFill>
            <a:scrgbClr r="0" g="0" b="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1222706" y="1679525"/>
        <a:ext cx="22830" cy="22830"/>
      </dsp:txXfrm>
    </dsp:sp>
    <dsp:sp modelId="{4292DF15-12E4-6649-B6C4-BF018DE54C41}">
      <dsp:nvSpPr>
        <dsp:cNvPr id="0" name=""/>
        <dsp:cNvSpPr/>
      </dsp:nvSpPr>
      <dsp:spPr>
        <a:xfrm>
          <a:off x="1417100" y="1323156"/>
          <a:ext cx="925023" cy="462511"/>
        </a:xfrm>
        <a:prstGeom prst="roundRect">
          <a:avLst>
            <a:gd name="adj" fmla="val 10000"/>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Hans" altLang="en-US" sz="1100" b="1" kern="1200" dirty="0"/>
            <a:t>国债曲线效应</a:t>
          </a:r>
          <a:endParaRPr lang="zh-CN" altLang="en-US" sz="1100" b="1" kern="1200" dirty="0"/>
        </a:p>
      </dsp:txBody>
      <dsp:txXfrm>
        <a:off x="1430646" y="1336702"/>
        <a:ext cx="897931" cy="435419"/>
      </dsp:txXfrm>
    </dsp:sp>
    <dsp:sp modelId="{6FE2DF8C-84CC-584F-A5E4-599E45D21CE5}">
      <dsp:nvSpPr>
        <dsp:cNvPr id="0" name=""/>
        <dsp:cNvSpPr/>
      </dsp:nvSpPr>
      <dsp:spPr>
        <a:xfrm rot="19519126">
          <a:off x="2301715" y="1412713"/>
          <a:ext cx="454879" cy="24565"/>
        </a:xfrm>
        <a:custGeom>
          <a:avLst/>
          <a:gdLst/>
          <a:ahLst/>
          <a:cxnLst/>
          <a:rect l="0" t="0" r="0" b="0"/>
          <a:pathLst>
            <a:path>
              <a:moveTo>
                <a:pt x="0" y="12282"/>
              </a:moveTo>
              <a:lnTo>
                <a:pt x="454879" y="12282"/>
              </a:lnTo>
            </a:path>
          </a:pathLst>
        </a:custGeom>
        <a:noFill/>
        <a:ln w="19050" cap="flat" cmpd="sng" algn="ctr">
          <a:solidFill>
            <a:scrgbClr r="0" g="0" b="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2517782" y="1413624"/>
        <a:ext cx="22743" cy="22743"/>
      </dsp:txXfrm>
    </dsp:sp>
    <dsp:sp modelId="{D2C37690-8CB2-474E-9203-648C9CEBE581}">
      <dsp:nvSpPr>
        <dsp:cNvPr id="0" name=""/>
        <dsp:cNvSpPr/>
      </dsp:nvSpPr>
      <dsp:spPr>
        <a:xfrm>
          <a:off x="2716185" y="1064325"/>
          <a:ext cx="925023" cy="4625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Hans" altLang="en-US" sz="1100" b="1" kern="1200" dirty="0"/>
            <a:t>平移收益</a:t>
          </a:r>
          <a:endParaRPr lang="zh-CN" altLang="en-US" sz="1100" b="1" kern="1200" dirty="0"/>
        </a:p>
      </dsp:txBody>
      <dsp:txXfrm>
        <a:off x="2729731" y="1077871"/>
        <a:ext cx="897931" cy="435419"/>
      </dsp:txXfrm>
    </dsp:sp>
    <dsp:sp modelId="{3FC116EA-509C-7F4B-A6F9-585C2259289C}">
      <dsp:nvSpPr>
        <dsp:cNvPr id="0" name=""/>
        <dsp:cNvSpPr/>
      </dsp:nvSpPr>
      <dsp:spPr>
        <a:xfrm rot="2167726">
          <a:off x="2297593" y="1678658"/>
          <a:ext cx="463122" cy="24565"/>
        </a:xfrm>
        <a:custGeom>
          <a:avLst/>
          <a:gdLst/>
          <a:ahLst/>
          <a:cxnLst/>
          <a:rect l="0" t="0" r="0" b="0"/>
          <a:pathLst>
            <a:path>
              <a:moveTo>
                <a:pt x="0" y="12282"/>
              </a:moveTo>
              <a:lnTo>
                <a:pt x="463122" y="12282"/>
              </a:lnTo>
            </a:path>
          </a:pathLst>
        </a:custGeom>
        <a:noFill/>
        <a:ln w="19050" cap="flat" cmpd="sng" algn="ctr">
          <a:solidFill>
            <a:scrgbClr r="0" g="0" b="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2517576" y="1679362"/>
        <a:ext cx="23156" cy="23156"/>
      </dsp:txXfrm>
    </dsp:sp>
    <dsp:sp modelId="{D21FB78C-4FB8-4645-8727-5D4483D6139B}">
      <dsp:nvSpPr>
        <dsp:cNvPr id="0" name=""/>
        <dsp:cNvSpPr/>
      </dsp:nvSpPr>
      <dsp:spPr>
        <a:xfrm>
          <a:off x="2716185" y="1596213"/>
          <a:ext cx="925023" cy="4625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Hans" altLang="en-US" sz="1100" b="1" kern="1200" dirty="0"/>
            <a:t>扭转收益</a:t>
          </a:r>
          <a:endParaRPr lang="zh-CN" altLang="en-US" sz="1100" b="1" kern="1200" dirty="0"/>
        </a:p>
      </dsp:txBody>
      <dsp:txXfrm>
        <a:off x="2729731" y="1609759"/>
        <a:ext cx="897931" cy="435419"/>
      </dsp:txXfrm>
    </dsp:sp>
    <dsp:sp modelId="{EEEC6BA2-63B0-3343-A32C-698062239BE5}">
      <dsp:nvSpPr>
        <dsp:cNvPr id="0" name=""/>
        <dsp:cNvSpPr/>
      </dsp:nvSpPr>
      <dsp:spPr>
        <a:xfrm rot="3907178">
          <a:off x="796419" y="2214103"/>
          <a:ext cx="879456" cy="24565"/>
        </a:xfrm>
        <a:custGeom>
          <a:avLst/>
          <a:gdLst/>
          <a:ahLst/>
          <a:cxnLst/>
          <a:rect l="0" t="0" r="0" b="0"/>
          <a:pathLst>
            <a:path>
              <a:moveTo>
                <a:pt x="0" y="12282"/>
              </a:moveTo>
              <a:lnTo>
                <a:pt x="879456" y="12282"/>
              </a:lnTo>
            </a:path>
          </a:pathLst>
        </a:custGeom>
        <a:noFill/>
        <a:ln w="19050" cap="flat" cmpd="sng" algn="ctr">
          <a:solidFill>
            <a:scrgbClr r="0" g="0" b="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1214161" y="2204399"/>
        <a:ext cx="43972" cy="43972"/>
      </dsp:txXfrm>
    </dsp:sp>
    <dsp:sp modelId="{60468F2B-09CE-A94D-8E62-E350C93CE136}">
      <dsp:nvSpPr>
        <dsp:cNvPr id="0" name=""/>
        <dsp:cNvSpPr/>
      </dsp:nvSpPr>
      <dsp:spPr>
        <a:xfrm>
          <a:off x="1421152" y="2394046"/>
          <a:ext cx="925023" cy="462511"/>
        </a:xfrm>
        <a:prstGeom prst="roundRect">
          <a:avLst>
            <a:gd name="adj" fmla="val 10000"/>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Hans" altLang="en-US" sz="1100" b="1" kern="1200" dirty="0"/>
            <a:t>利差效应</a:t>
          </a:r>
          <a:endParaRPr lang="zh-CN" altLang="en-US" sz="1100" b="1" kern="1200" dirty="0"/>
        </a:p>
      </dsp:txBody>
      <dsp:txXfrm>
        <a:off x="1434698" y="2407592"/>
        <a:ext cx="897931" cy="435419"/>
      </dsp:txXfrm>
    </dsp:sp>
    <dsp:sp modelId="{2EE210AF-E0FF-C749-99C4-C9FA5FE24A77}">
      <dsp:nvSpPr>
        <dsp:cNvPr id="0" name=""/>
        <dsp:cNvSpPr/>
      </dsp:nvSpPr>
      <dsp:spPr>
        <a:xfrm rot="19457599">
          <a:off x="2303346" y="2480047"/>
          <a:ext cx="455667" cy="24565"/>
        </a:xfrm>
        <a:custGeom>
          <a:avLst/>
          <a:gdLst/>
          <a:ahLst/>
          <a:cxnLst/>
          <a:rect l="0" t="0" r="0" b="0"/>
          <a:pathLst>
            <a:path>
              <a:moveTo>
                <a:pt x="0" y="12282"/>
              </a:moveTo>
              <a:lnTo>
                <a:pt x="455667" y="122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2519788" y="2480938"/>
        <a:ext cx="22783" cy="22783"/>
      </dsp:txXfrm>
    </dsp:sp>
    <dsp:sp modelId="{724487E3-469B-7247-9890-6C6829358902}">
      <dsp:nvSpPr>
        <dsp:cNvPr id="0" name=""/>
        <dsp:cNvSpPr/>
      </dsp:nvSpPr>
      <dsp:spPr>
        <a:xfrm>
          <a:off x="2716185" y="2128102"/>
          <a:ext cx="925023" cy="4625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Hans" altLang="en-US" sz="1100" b="1" kern="1200" dirty="0"/>
            <a:t>券种配置收益</a:t>
          </a:r>
          <a:endParaRPr lang="zh-CN" altLang="en-US" sz="1100" b="1" kern="1200" dirty="0"/>
        </a:p>
      </dsp:txBody>
      <dsp:txXfrm>
        <a:off x="2729731" y="2141648"/>
        <a:ext cx="897931" cy="435419"/>
      </dsp:txXfrm>
    </dsp:sp>
    <dsp:sp modelId="{FDE00188-8785-0248-A989-0C8BCC0F79EA}">
      <dsp:nvSpPr>
        <dsp:cNvPr id="0" name=""/>
        <dsp:cNvSpPr/>
      </dsp:nvSpPr>
      <dsp:spPr>
        <a:xfrm rot="2142401">
          <a:off x="2303346" y="2745991"/>
          <a:ext cx="455667" cy="24565"/>
        </a:xfrm>
        <a:custGeom>
          <a:avLst/>
          <a:gdLst/>
          <a:ahLst/>
          <a:cxnLst/>
          <a:rect l="0" t="0" r="0" b="0"/>
          <a:pathLst>
            <a:path>
              <a:moveTo>
                <a:pt x="0" y="12282"/>
              </a:moveTo>
              <a:lnTo>
                <a:pt x="455667" y="122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2519788" y="2746882"/>
        <a:ext cx="22783" cy="22783"/>
      </dsp:txXfrm>
    </dsp:sp>
    <dsp:sp modelId="{CD87B861-1F2F-5842-A8C1-816A05B44F37}">
      <dsp:nvSpPr>
        <dsp:cNvPr id="0" name=""/>
        <dsp:cNvSpPr/>
      </dsp:nvSpPr>
      <dsp:spPr>
        <a:xfrm>
          <a:off x="2716185" y="2659990"/>
          <a:ext cx="925023" cy="4625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Hans" altLang="en-US" sz="1100" b="1" kern="1200" dirty="0"/>
            <a:t>个券选择收益</a:t>
          </a:r>
          <a:endParaRPr lang="zh-CN" altLang="en-US" sz="1100" b="1" kern="1200" dirty="0"/>
        </a:p>
      </dsp:txBody>
      <dsp:txXfrm>
        <a:off x="2729731" y="2673536"/>
        <a:ext cx="897931" cy="435419"/>
      </dsp:txXfrm>
    </dsp:sp>
    <dsp:sp modelId="{629BA1C5-D691-0345-9284-4B4BE426348F}">
      <dsp:nvSpPr>
        <dsp:cNvPr id="0" name=""/>
        <dsp:cNvSpPr/>
      </dsp:nvSpPr>
      <dsp:spPr>
        <a:xfrm rot="4467012">
          <a:off x="546026" y="2480047"/>
          <a:ext cx="1380241" cy="24565"/>
        </a:xfrm>
        <a:custGeom>
          <a:avLst/>
          <a:gdLst/>
          <a:ahLst/>
          <a:cxnLst/>
          <a:rect l="0" t="0" r="0" b="0"/>
          <a:pathLst>
            <a:path>
              <a:moveTo>
                <a:pt x="0" y="12282"/>
              </a:moveTo>
              <a:lnTo>
                <a:pt x="1380241" y="12282"/>
              </a:lnTo>
            </a:path>
          </a:pathLst>
        </a:custGeom>
        <a:noFill/>
        <a:ln w="19050" cap="flat" cmpd="sng" algn="ctr">
          <a:solidFill>
            <a:scrgbClr r="0" g="0" b="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1201641" y="2457824"/>
        <a:ext cx="69012" cy="69012"/>
      </dsp:txXfrm>
    </dsp:sp>
    <dsp:sp modelId="{2A600E75-E091-B04B-B6AD-A8A4B2D004CD}">
      <dsp:nvSpPr>
        <dsp:cNvPr id="0" name=""/>
        <dsp:cNvSpPr/>
      </dsp:nvSpPr>
      <dsp:spPr>
        <a:xfrm>
          <a:off x="1421152" y="2925935"/>
          <a:ext cx="925023" cy="462511"/>
        </a:xfrm>
        <a:prstGeom prst="roundRect">
          <a:avLst>
            <a:gd name="adj" fmla="val 10000"/>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Hans" altLang="en-US" sz="1100" b="1" kern="1200" dirty="0"/>
            <a:t>残余收益</a:t>
          </a:r>
          <a:endParaRPr lang="zh-CN" altLang="en-US" sz="1100" b="1" kern="1200" dirty="0"/>
        </a:p>
      </dsp:txBody>
      <dsp:txXfrm>
        <a:off x="1434698" y="2939481"/>
        <a:ext cx="897931" cy="4354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902</TotalTime>
  <Pages>1</Pages>
  <Words>1344</Words>
  <Characters>7666</Characters>
  <Application>Microsoft Office Word</Application>
  <DocSecurity>0</DocSecurity>
  <Lines>63</Lines>
  <Paragraphs>17</Paragraphs>
  <ScaleCrop>false</ScaleCrop>
  <Company/>
  <LinksUpToDate>false</LinksUpToDate>
  <CharactersWithSpaces>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157</cp:revision>
  <dcterms:created xsi:type="dcterms:W3CDTF">2019-05-09T02:41:00Z</dcterms:created>
  <dcterms:modified xsi:type="dcterms:W3CDTF">2019-06-03T09:26:00Z</dcterms:modified>
</cp:coreProperties>
</file>