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CDC21" w14:textId="37A161B9" w:rsidR="000F7637" w:rsidRPr="00F62E01" w:rsidRDefault="00466E58" w:rsidP="00466E58">
      <w:pPr>
        <w:pStyle w:val="2"/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bookmarkStart w:id="0" w:name="_Hlk13843408"/>
      <w:bookmarkEnd w:id="0"/>
      <w:commentRangeStart w:id="1"/>
      <w:r w:rsidRPr="006E4FE5">
        <w:rPr>
          <w:rFonts w:ascii="宋体" w:eastAsia="宋体" w:hAnsi="宋体"/>
          <w:sz w:val="24"/>
          <w:szCs w:val="24"/>
        </w:rPr>
        <w:t>理财产品各类风险指标的实时监测：</w:t>
      </w:r>
      <w:commentRangeEnd w:id="1"/>
      <w:r w:rsidR="00DF4537" w:rsidRPr="006E4FE5">
        <w:rPr>
          <w:rStyle w:val="a4"/>
          <w:rFonts w:ascii="宋体" w:eastAsia="宋体" w:hAnsi="宋体" w:cstheme="minorBidi"/>
          <w:b w:val="0"/>
          <w:bCs w:val="0"/>
          <w:sz w:val="24"/>
          <w:szCs w:val="24"/>
        </w:rPr>
        <w:commentReference w:id="1"/>
      </w:r>
    </w:p>
    <w:p w14:paraId="4AD522AB" w14:textId="77777777" w:rsidR="00571977" w:rsidRDefault="007F0C1F" w:rsidP="00571977">
      <w:r w:rsidRPr="00DA40B0">
        <w:rPr>
          <w:rFonts w:hint="eastAsia"/>
        </w:rPr>
        <w:t>RQAMS对机构资产采取多维度的实时监控，</w:t>
      </w:r>
      <w:r w:rsidR="00571977" w:rsidRPr="00DA40B0">
        <w:rPr>
          <w:rFonts w:hint="eastAsia"/>
        </w:rPr>
        <w:t>保障机构在第一时间内获取准确的金融分析数据、做出及时的市场风格评估。</w:t>
      </w:r>
    </w:p>
    <w:p w14:paraId="1D08D38E" w14:textId="01A557E5" w:rsidR="007F0C1F" w:rsidRDefault="000F7637" w:rsidP="00571977">
      <w:pPr>
        <w:pStyle w:val="a3"/>
        <w:numPr>
          <w:ilvl w:val="0"/>
          <w:numId w:val="17"/>
        </w:numPr>
        <w:ind w:firstLineChars="0"/>
      </w:pPr>
      <w:r>
        <w:t>在</w:t>
      </w:r>
      <w:proofErr w:type="gramStart"/>
      <w:r>
        <w:t>母基金</w:t>
      </w:r>
      <w:proofErr w:type="gramEnd"/>
      <w:r>
        <w:t>层面实时</w:t>
      </w:r>
      <w:r w:rsidR="00011CA1">
        <w:rPr>
          <w:rFonts w:hint="eastAsia"/>
        </w:rPr>
        <w:t>跟踪</w:t>
      </w:r>
      <w:r>
        <w:t>基金净值走势、当日收益、各类敞口、波动率、杠杆、回撤、Sharpe、Var等指标</w:t>
      </w:r>
      <w:r w:rsidR="00CC1556">
        <w:rPr>
          <w:rFonts w:hint="eastAsia"/>
        </w:rPr>
        <w:t>：</w:t>
      </w:r>
    </w:p>
    <w:p w14:paraId="57219279" w14:textId="77777777" w:rsidR="00CC1556" w:rsidRDefault="00CC1556" w:rsidP="00CC1556">
      <w:pPr>
        <w:ind w:leftChars="100" w:left="210"/>
        <w:jc w:val="center"/>
      </w:pPr>
      <w:r>
        <w:rPr>
          <w:rFonts w:hint="eastAsia"/>
          <w:noProof/>
        </w:rPr>
        <w:drawing>
          <wp:inline distT="0" distB="0" distL="0" distR="0" wp14:anchorId="3DFD0532" wp14:editId="1D723D11">
            <wp:extent cx="4459165" cy="2032371"/>
            <wp:effectExtent l="95250" t="38100" r="36830" b="1016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49" cy="20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F0A8E" w14:textId="19157D27" w:rsidR="00F62E01" w:rsidRDefault="00CC1556" w:rsidP="00CC1556">
      <w:pPr>
        <w:jc w:val="center"/>
      </w:pPr>
      <w:r>
        <w:rPr>
          <w:rFonts w:hint="eastAsia"/>
        </w:rPr>
        <w:t>多个</w:t>
      </w:r>
      <w:proofErr w:type="gramStart"/>
      <w:r>
        <w:rPr>
          <w:rFonts w:hint="eastAsia"/>
        </w:rPr>
        <w:t>母基金</w:t>
      </w:r>
      <w:proofErr w:type="gramEnd"/>
      <w:r>
        <w:rPr>
          <w:rFonts w:hint="eastAsia"/>
        </w:rPr>
        <w:t>实时监控的整体概览（单位净值、当日盈亏、总权益、风险总敞口）</w:t>
      </w:r>
    </w:p>
    <w:p w14:paraId="089737CE" w14:textId="77777777" w:rsidR="00CC1556" w:rsidRPr="00CC1556" w:rsidRDefault="00CC1556" w:rsidP="00466E58"/>
    <w:p w14:paraId="2D668B43" w14:textId="1C032315" w:rsidR="00F62E01" w:rsidRDefault="00F62E01" w:rsidP="00F62E01">
      <w:pPr>
        <w:jc w:val="center"/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362EDDD0" wp14:editId="712CE18A">
            <wp:extent cx="4196862" cy="4332276"/>
            <wp:effectExtent l="76200" t="38100" r="32385" b="87630"/>
            <wp:docPr id="3" name="图片 3" descr="图片包含 计算机, 笔记本电脑, 监视器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rqams-ricequant-pro-ams-real-time-monitor-2019-07-12-13_44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33" cy="434494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C1A2A" w14:textId="0EFC7A61" w:rsidR="00F62E01" w:rsidRDefault="00CC1556" w:rsidP="00501D02">
      <w:pPr>
        <w:jc w:val="center"/>
      </w:pPr>
      <w:r>
        <w:rPr>
          <w:rFonts w:hint="eastAsia"/>
        </w:rPr>
        <w:t>单个</w:t>
      </w:r>
      <w:proofErr w:type="gramStart"/>
      <w:r>
        <w:rPr>
          <w:rFonts w:hint="eastAsia"/>
        </w:rPr>
        <w:t>母基金</w:t>
      </w:r>
      <w:proofErr w:type="gramEnd"/>
      <w:r>
        <w:rPr>
          <w:rFonts w:hint="eastAsia"/>
        </w:rPr>
        <w:t>的</w:t>
      </w:r>
      <w:r w:rsidR="00F62E01">
        <w:rPr>
          <w:rFonts w:hint="eastAsia"/>
        </w:rPr>
        <w:t>实时监控</w:t>
      </w:r>
      <w:r>
        <w:rPr>
          <w:rFonts w:hint="eastAsia"/>
        </w:rPr>
        <w:t>详情</w:t>
      </w:r>
    </w:p>
    <w:p w14:paraId="6F5A283B" w14:textId="74389721" w:rsidR="000F7637" w:rsidRDefault="000F7637" w:rsidP="00F62E01">
      <w:pPr>
        <w:jc w:val="center"/>
      </w:pPr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1485C9DD" wp14:editId="2E78610D">
            <wp:extent cx="5114925" cy="2264336"/>
            <wp:effectExtent l="95250" t="38100" r="28575" b="98425"/>
            <wp:docPr id="241" name="图片 24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15" cy="227916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0AC985" w14:textId="5FBCE6B8" w:rsidR="00F62E01" w:rsidRDefault="00F62E01" w:rsidP="00F62E01">
      <w:pPr>
        <w:jc w:val="center"/>
      </w:pPr>
      <w:r>
        <w:t>净值走势</w:t>
      </w:r>
    </w:p>
    <w:p w14:paraId="6CEBFA9B" w14:textId="219568B0" w:rsidR="00F62E01" w:rsidRDefault="00F62E01" w:rsidP="00F62E01">
      <w:pPr>
        <w:jc w:val="center"/>
      </w:pPr>
    </w:p>
    <w:p w14:paraId="7BDDF316" w14:textId="6FF3B302" w:rsidR="00F62E01" w:rsidRDefault="00F62E01" w:rsidP="00F62E01">
      <w:pPr>
        <w:jc w:val="center"/>
      </w:pPr>
      <w:r w:rsidRPr="00F62E01">
        <w:rPr>
          <w:noProof/>
        </w:rPr>
        <w:drawing>
          <wp:inline distT="0" distB="0" distL="0" distR="0" wp14:anchorId="2112C2A0" wp14:editId="41EA5414">
            <wp:extent cx="5093677" cy="2681754"/>
            <wp:effectExtent l="76200" t="38100" r="31115" b="99695"/>
            <wp:docPr id="21" name="图片 21" descr="C:\Users\ADMINI~1\AppData\Local\Temp\15629276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6292766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38" cy="26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75174" w14:textId="6042456A" w:rsidR="00F62E01" w:rsidRDefault="00F62E01" w:rsidP="00F62E01">
      <w:pPr>
        <w:jc w:val="center"/>
      </w:pPr>
      <w:r>
        <w:rPr>
          <w:rFonts w:hint="eastAsia"/>
        </w:rPr>
        <w:t>收益走势</w:t>
      </w:r>
    </w:p>
    <w:p w14:paraId="696DE938" w14:textId="77777777" w:rsidR="00F62E01" w:rsidRDefault="00F62E01" w:rsidP="00F62E01">
      <w:pPr>
        <w:jc w:val="center"/>
      </w:pPr>
    </w:p>
    <w:p w14:paraId="2A55BCB8" w14:textId="3C3E6D7A" w:rsidR="00F62E01" w:rsidRDefault="00F62E01" w:rsidP="00F62E01">
      <w:pPr>
        <w:jc w:val="center"/>
      </w:pPr>
      <w:r w:rsidRPr="00F62E01">
        <w:rPr>
          <w:noProof/>
        </w:rPr>
        <w:drawing>
          <wp:inline distT="0" distB="0" distL="0" distR="0" wp14:anchorId="31F0B8A0" wp14:editId="0320145E">
            <wp:extent cx="1981200" cy="2006173"/>
            <wp:effectExtent l="76200" t="38100" r="38100" b="89535"/>
            <wp:docPr id="22" name="图片 22" descr="C:\Users\ADMINI~1\AppData\Local\Temp\1562927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6292782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977" cy="200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1D429" w14:textId="5B2FFED8" w:rsidR="00F62E01" w:rsidRDefault="00F62E01" w:rsidP="00501D02">
      <w:pPr>
        <w:jc w:val="center"/>
      </w:pPr>
      <w:r>
        <w:rPr>
          <w:rFonts w:hint="eastAsia"/>
        </w:rPr>
        <w:t>当日收益</w:t>
      </w:r>
    </w:p>
    <w:p w14:paraId="44DC00F3" w14:textId="6FC1E1E8" w:rsidR="00F62E01" w:rsidRDefault="00F62E01" w:rsidP="00F62E01">
      <w:pPr>
        <w:jc w:val="center"/>
      </w:pPr>
      <w:r>
        <w:rPr>
          <w:noProof/>
        </w:rPr>
        <w:lastRenderedPageBreak/>
        <w:drawing>
          <wp:inline distT="0" distB="0" distL="0" distR="0" wp14:anchorId="4BD0A960" wp14:editId="520D3526">
            <wp:extent cx="5274310" cy="381000"/>
            <wp:effectExtent l="95250" t="38100" r="40640" b="952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46C6D" w14:textId="3635A700" w:rsidR="00F62E01" w:rsidRDefault="00F62E01" w:rsidP="00F62E01">
      <w:pPr>
        <w:jc w:val="center"/>
      </w:pPr>
      <w:commentRangeStart w:id="2"/>
      <w:commentRangeStart w:id="3"/>
      <w:r>
        <w:rPr>
          <w:rFonts w:hint="eastAsia"/>
        </w:rPr>
        <w:t>风险总敞口</w:t>
      </w:r>
      <w:commentRangeEnd w:id="2"/>
      <w:r w:rsidR="009D7240">
        <w:rPr>
          <w:rStyle w:val="a4"/>
        </w:rPr>
        <w:commentReference w:id="2"/>
      </w:r>
      <w:commentRangeEnd w:id="3"/>
      <w:r w:rsidR="00886AC7">
        <w:rPr>
          <w:rStyle w:val="a4"/>
        </w:rPr>
        <w:commentReference w:id="3"/>
      </w:r>
    </w:p>
    <w:p w14:paraId="435481C4" w14:textId="755908DC" w:rsidR="00F62E01" w:rsidRDefault="00221CBC" w:rsidP="00221CBC">
      <w:r>
        <w:rPr>
          <w:noProof/>
        </w:rPr>
        <w:drawing>
          <wp:inline distT="0" distB="0" distL="0" distR="0" wp14:anchorId="73B5CDC4" wp14:editId="2177BBFD">
            <wp:extent cx="5274310" cy="1757680"/>
            <wp:effectExtent l="95250" t="38100" r="40640" b="90170"/>
            <wp:docPr id="4" name="图片 4" descr="图片包含 墙壁, 室内, 计算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F72A8" w14:textId="2956995F" w:rsidR="00221CBC" w:rsidRDefault="00886AC7" w:rsidP="00221CBC">
      <w:pPr>
        <w:jc w:val="center"/>
      </w:pPr>
      <w:r>
        <w:rPr>
          <w:rFonts w:hint="eastAsia"/>
        </w:rPr>
        <w:t>各类资产类型的敞口（持仓市值、持仓权重）</w:t>
      </w:r>
    </w:p>
    <w:p w14:paraId="2B84406D" w14:textId="77777777" w:rsidR="00221CBC" w:rsidRDefault="00221CBC" w:rsidP="00221CBC">
      <w:pPr>
        <w:jc w:val="center"/>
      </w:pPr>
    </w:p>
    <w:p w14:paraId="2814C4F3" w14:textId="2C6A503B" w:rsidR="00221CBC" w:rsidRDefault="00886AC7" w:rsidP="00221CBC">
      <w:pPr>
        <w:pStyle w:val="a3"/>
        <w:ind w:left="420" w:firstLineChars="0" w:firstLine="0"/>
        <w:jc w:val="center"/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1D7B9AF7" wp14:editId="3ED49C99">
            <wp:extent cx="3943350" cy="2448333"/>
            <wp:effectExtent l="95250" t="38100" r="38100" b="104775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26" cy="245216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4A76D" w14:textId="7587049D" w:rsidR="00886AC7" w:rsidRDefault="00886AC7" w:rsidP="00221CBC">
      <w:pPr>
        <w:pStyle w:val="a3"/>
        <w:ind w:left="420" w:firstLineChars="0" w:firstLine="0"/>
        <w:jc w:val="center"/>
        <w:rPr>
          <w:rFonts w:eastAsiaTheme="minorHAnsi"/>
          <w:szCs w:val="21"/>
        </w:rPr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57C8FFF5" wp14:editId="4727C51E">
            <wp:extent cx="3949514" cy="2419350"/>
            <wp:effectExtent l="95250" t="38100" r="32385" b="9525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33" cy="242242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46742" w14:textId="3325FAFE" w:rsidR="00221CBC" w:rsidRDefault="00886AC7" w:rsidP="00221CBC">
      <w:pPr>
        <w:pStyle w:val="a3"/>
        <w:ind w:left="420" w:firstLineChars="0" w:firstLine="0"/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按资产类别分类后各类</w:t>
      </w:r>
      <w:r w:rsidR="00221CBC">
        <w:rPr>
          <w:rFonts w:eastAsiaTheme="minorHAnsi" w:hint="eastAsia"/>
          <w:szCs w:val="21"/>
        </w:rPr>
        <w:t>资产</w:t>
      </w:r>
      <w:r>
        <w:rPr>
          <w:rFonts w:eastAsiaTheme="minorHAnsi" w:hint="eastAsia"/>
          <w:szCs w:val="21"/>
        </w:rPr>
        <w:t>类型的</w:t>
      </w:r>
      <w:r w:rsidR="00221CBC">
        <w:rPr>
          <w:rFonts w:eastAsiaTheme="minorHAnsi" w:hint="eastAsia"/>
          <w:szCs w:val="21"/>
        </w:rPr>
        <w:t>市值与市值占比）</w:t>
      </w:r>
    </w:p>
    <w:p w14:paraId="17260183" w14:textId="77777777" w:rsidR="00221CBC" w:rsidRPr="00221CBC" w:rsidRDefault="00221CBC" w:rsidP="00221CBC">
      <w:pPr>
        <w:jc w:val="center"/>
      </w:pPr>
    </w:p>
    <w:p w14:paraId="629BE40F" w14:textId="1188EF8A" w:rsidR="00F62E01" w:rsidRDefault="00F62E01" w:rsidP="00F62E01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14FD3DDE" wp14:editId="3BF4A23F">
            <wp:extent cx="2765270" cy="2628900"/>
            <wp:effectExtent l="95250" t="38100" r="35560" b="95250"/>
            <wp:docPr id="187" name="图片 18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97" cy="263548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1B77B" w14:textId="4E91E2AB" w:rsidR="00F62E01" w:rsidRDefault="00F62E01" w:rsidP="00F62E01">
      <w:pPr>
        <w:jc w:val="center"/>
      </w:pPr>
      <w:r>
        <w:t>回撤、Sharpe</w:t>
      </w:r>
      <w:r>
        <w:rPr>
          <w:rFonts w:hint="eastAsia"/>
        </w:rPr>
        <w:t>（夏普</w:t>
      </w:r>
      <w:r w:rsidR="00CF0AF2">
        <w:rPr>
          <w:rFonts w:hint="eastAsia"/>
        </w:rPr>
        <w:t>）、波动率</w:t>
      </w:r>
    </w:p>
    <w:p w14:paraId="4DB1A9D7" w14:textId="77777777" w:rsidR="00005FD2" w:rsidRDefault="00005FD2" w:rsidP="00F62E01">
      <w:pPr>
        <w:jc w:val="center"/>
      </w:pPr>
    </w:p>
    <w:p w14:paraId="46DCACCD" w14:textId="77777777" w:rsidR="00CC1556" w:rsidRPr="00D137A3" w:rsidRDefault="00CC1556" w:rsidP="00CC1556">
      <w:pPr>
        <w:pStyle w:val="a3"/>
        <w:numPr>
          <w:ilvl w:val="0"/>
          <w:numId w:val="14"/>
        </w:numPr>
        <w:ind w:firstLineChars="0"/>
        <w:rPr>
          <w:rFonts w:eastAsiaTheme="minorHAnsi"/>
          <w:szCs w:val="21"/>
        </w:rPr>
      </w:pPr>
      <w:r w:rsidRPr="00D137A3">
        <w:rPr>
          <w:rFonts w:ascii="Times New Roman" w:hAnsi="Times New Roman" w:cs="Times New Roman" w:hint="eastAsia"/>
          <w:color w:val="000000" w:themeColor="text1"/>
        </w:rPr>
        <w:t>夏普</w:t>
      </w:r>
    </w:p>
    <w:p w14:paraId="1ADE0EEA" w14:textId="77777777" w:rsidR="00CC1556" w:rsidRPr="00C556D0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proofErr w:type="gramStart"/>
      <w:r w:rsidRPr="00C556D0">
        <w:rPr>
          <w:rFonts w:eastAsiaTheme="minorHAnsi"/>
          <w:szCs w:val="21"/>
        </w:rPr>
        <w:t>夏普指数</w:t>
      </w:r>
      <w:proofErr w:type="gramEnd"/>
      <w:r w:rsidRPr="00C556D0">
        <w:rPr>
          <w:rFonts w:eastAsiaTheme="minorHAnsi"/>
          <w:szCs w:val="21"/>
        </w:rPr>
        <w:t>代表投资人每多承担一分风险，可以拿到几分超额报酬；若为正值，代表基金报酬率高过波动风险；若为负值，代表基金操作风险大过于报酬率。</w:t>
      </w:r>
    </w:p>
    <w:p w14:paraId="53EEE3B3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m:oMathPara>
        <m:oMath>
          <m:r>
            <w:rPr>
              <w:rFonts w:ascii="Cambria Math" w:eastAsiaTheme="minorHAnsi" w:hAnsi="Cambria Math"/>
              <w:szCs w:val="21"/>
            </w:rPr>
            <m:t>Sharpe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 xml:space="preserve">  </m:t>
          </m:r>
          <m:r>
            <w:rPr>
              <w:rFonts w:ascii="Cambria Math" w:eastAsiaTheme="minorHAnsi" w:hAnsi="Cambria Math"/>
              <w:szCs w:val="21"/>
            </w:rPr>
            <m:t>Ratio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f>
            <m:fPr>
              <m:ctrlPr>
                <w:rPr>
                  <w:rFonts w:ascii="Cambria Math" w:eastAsiaTheme="minorHAnsi" w:hAnsi="Cambria Math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Cs w:val="21"/>
                </w:rPr>
                <m:t>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[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]</m:t>
              </m:r>
            </m:num>
            <m:den>
              <m:r>
                <w:rPr>
                  <w:rFonts w:ascii="Cambria Math" w:eastAsiaTheme="minorHAnsi" w:hAnsi="Cambria Math"/>
                  <w:szCs w:val="21"/>
                </w:rPr>
                <m:t>σ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)</m:t>
              </m:r>
            </m:den>
          </m:f>
        </m:oMath>
      </m:oMathPara>
    </w:p>
    <w:p w14:paraId="0EA228D1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r>
        <w:rPr>
          <w:rFonts w:eastAsiaTheme="minorHAnsi"/>
          <w:szCs w:val="21"/>
        </w:rPr>
        <w:t>其中，</w:t>
      </w:r>
      <m:oMath>
        <m:r>
          <w:rPr>
            <w:rFonts w:ascii="Cambria Math" w:eastAsiaTheme="minorHAnsi" w:hAnsi="Cambria Math"/>
            <w:szCs w:val="21"/>
          </w:rPr>
          <m:t>E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[∙]</m:t>
        </m:r>
      </m:oMath>
      <w:r>
        <w:rPr>
          <w:rFonts w:eastAsiaTheme="minorHAnsi"/>
          <w:szCs w:val="21"/>
        </w:rPr>
        <w:t>、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</m:sSub>
      </m:oMath>
      <w:r>
        <w:rPr>
          <w:rFonts w:eastAsiaTheme="minorHAnsi"/>
          <w:szCs w:val="21"/>
        </w:rPr>
        <w:t xml:space="preserve"> 和 </w:t>
      </w:r>
      <m:oMath>
        <m:r>
          <w:rPr>
            <w:rFonts w:ascii="Cambria Math" w:eastAsiaTheme="minorHAnsi" w:hAnsi="Cambria Math"/>
            <w:szCs w:val="21"/>
          </w:rPr>
          <m:t>σ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(∙)</m:t>
        </m:r>
      </m:oMath>
      <w:r>
        <w:rPr>
          <w:rFonts w:eastAsiaTheme="minorHAnsi"/>
          <w:szCs w:val="21"/>
        </w:rPr>
        <w:t xml:space="preserve"> 分别为随机变量的期望、投资组合收益</w:t>
      </w:r>
      <w:r>
        <w:rPr>
          <w:rFonts w:eastAsiaTheme="minorHAnsi" w:hint="eastAsia"/>
          <w:szCs w:val="21"/>
        </w:rPr>
        <w:t>及</w:t>
      </w:r>
      <w:r>
        <w:rPr>
          <w:rFonts w:eastAsiaTheme="minorHAnsi"/>
          <w:szCs w:val="21"/>
        </w:rPr>
        <w:t>波动率；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f</m:t>
            </m:r>
          </m:sub>
        </m:sSub>
      </m:oMath>
      <w:r>
        <w:rPr>
          <w:rFonts w:eastAsiaTheme="minorHAnsi"/>
          <w:szCs w:val="21"/>
        </w:rPr>
        <w:t xml:space="preserve"> 为无风险收益。</w:t>
      </w:r>
    </w:p>
    <w:p w14:paraId="7E0484C8" w14:textId="77777777" w:rsidR="00CC1556" w:rsidRDefault="00CC1556" w:rsidP="00CC1556">
      <w:pPr>
        <w:pStyle w:val="a3"/>
        <w:numPr>
          <w:ilvl w:val="0"/>
          <w:numId w:val="14"/>
        </w:numPr>
        <w:ind w:firstLineChars="0"/>
        <w:rPr>
          <w:rFonts w:eastAsiaTheme="minorHAnsi"/>
          <w:szCs w:val="21"/>
        </w:rPr>
      </w:pPr>
      <w:r w:rsidRPr="00C556D0">
        <w:rPr>
          <w:rFonts w:ascii="Times New Roman" w:hAnsi="Times New Roman" w:cs="Times New Roman" w:hint="eastAsia"/>
          <w:color w:val="000000" w:themeColor="text1"/>
        </w:rPr>
        <w:t>最大回撤</w:t>
      </w:r>
    </w:p>
    <w:p w14:paraId="0E66E8F7" w14:textId="77777777" w:rsidR="00CC1556" w:rsidRPr="00C556D0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r w:rsidRPr="00C556D0">
        <w:rPr>
          <w:rFonts w:eastAsiaTheme="minorHAnsi" w:hint="eastAsia"/>
          <w:szCs w:val="21"/>
        </w:rPr>
        <w:t>最大回撤率指的是</w:t>
      </w:r>
      <w:r w:rsidRPr="00C556D0">
        <w:rPr>
          <w:rFonts w:eastAsiaTheme="minorHAnsi"/>
          <w:szCs w:val="21"/>
        </w:rPr>
        <w:t>在选定周期内任</w:t>
      </w:r>
      <w:proofErr w:type="gramStart"/>
      <w:r w:rsidRPr="00C556D0">
        <w:rPr>
          <w:rFonts w:eastAsiaTheme="minorHAnsi"/>
          <w:szCs w:val="21"/>
        </w:rPr>
        <w:t>一</w:t>
      </w:r>
      <w:proofErr w:type="gramEnd"/>
      <w:r w:rsidRPr="00C556D0">
        <w:rPr>
          <w:rFonts w:eastAsiaTheme="minorHAnsi"/>
          <w:szCs w:val="21"/>
        </w:rPr>
        <w:t>历史时点往后推，产品净值走到最低点时的收益率回撤幅度的最大值。</w:t>
      </w:r>
    </w:p>
    <w:p w14:paraId="1D040C65" w14:textId="77777777" w:rsidR="00CC1556" w:rsidRDefault="00CC1556" w:rsidP="00CC1556">
      <w:pPr>
        <w:pStyle w:val="a3"/>
        <w:ind w:left="1260" w:firstLineChars="0" w:firstLine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在分析期内任一交易日，如果投资组合净值高于此前所有交易日的净值（</w:t>
      </w:r>
      <m:oMath>
        <m:r>
          <w:rPr>
            <w:rFonts w:ascii="Cambria Math" w:eastAsiaTheme="minorHAnsi" w:hAnsi="Cambria Math"/>
            <w:szCs w:val="21"/>
          </w:rPr>
          <m:t>netValue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 w:hint="eastAsia"/>
                <w:szCs w:val="21"/>
              </w:rPr>
              <m:t>t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</m:t>
        </m:r>
        <m:r>
          <w:rPr>
            <w:rFonts w:ascii="Cambria Math" w:eastAsiaTheme="minorHAnsi" w:hAnsi="Cambria Math"/>
            <w:szCs w:val="21"/>
          </w:rPr>
          <m:t>max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{</m:t>
        </m:r>
        <m:r>
          <w:rPr>
            <w:rFonts w:ascii="Cambria Math" w:eastAsiaTheme="minorHAnsi" w:hAnsi="Cambria Math"/>
            <w:szCs w:val="21"/>
          </w:rPr>
          <m:t>netValue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 w:hint="eastAsia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</m:t>
            </m:r>
            <m:r>
              <w:rPr>
                <w:rFonts w:ascii="Cambria Math" w:eastAsiaTheme="minorHAnsi" w:hAnsi="Cambria Math"/>
                <w:szCs w:val="21"/>
              </w:rPr>
              <m:t>n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}</m:t>
        </m:r>
      </m:oMath>
      <w:r>
        <w:rPr>
          <w:rFonts w:eastAsiaTheme="minorHAnsi" w:hint="eastAsia"/>
          <w:szCs w:val="21"/>
        </w:rPr>
        <w:t>），则当日回撤为0；如果投资组合净值低于此前某一交易日净值（</w:t>
      </w:r>
      <m:oMath>
        <m:r>
          <w:rPr>
            <w:rFonts w:ascii="Cambria Math" w:eastAsiaTheme="minorHAnsi" w:hAnsi="Cambria Math"/>
            <w:szCs w:val="21"/>
          </w:rPr>
          <m:t>netValue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 w:hint="eastAsia"/>
                <w:szCs w:val="21"/>
              </w:rPr>
              <m:t>t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≠</m:t>
        </m:r>
        <m:r>
          <w:rPr>
            <w:rFonts w:ascii="Cambria Math" w:eastAsiaTheme="minorHAnsi" w:hAnsi="Cambria Math"/>
            <w:szCs w:val="21"/>
          </w:rPr>
          <m:t>max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{</m:t>
        </m:r>
        <m:r>
          <w:rPr>
            <w:rFonts w:ascii="Cambria Math" w:eastAsiaTheme="minorHAnsi" w:hAnsi="Cambria Math"/>
            <w:szCs w:val="21"/>
          </w:rPr>
          <m:t>netValue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r>
              <w:rPr>
                <w:rFonts w:ascii="Cambria Math" w:eastAsiaTheme="minorHAnsi" w:hAnsi="Cambria Math" w:hint="eastAsia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</m:t>
            </m:r>
            <m:r>
              <w:rPr>
                <w:rFonts w:ascii="Cambria Math" w:eastAsiaTheme="minorHAnsi" w:hAnsi="Cambria Math"/>
                <w:szCs w:val="21"/>
              </w:rPr>
              <m:t>n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}</m:t>
        </m:r>
      </m:oMath>
      <w:r>
        <w:rPr>
          <w:rFonts w:eastAsiaTheme="minorHAnsi" w:hint="eastAsia"/>
          <w:szCs w:val="21"/>
        </w:rPr>
        <w:t>），则当日回撤定义为当日净值相对于此前最高净值的变化率（</w:t>
      </w:r>
      <m:oMath>
        <m:f>
          <m:fPr>
            <m:ctrlPr>
              <w:rPr>
                <w:rFonts w:ascii="Cambria Math" w:eastAsiaTheme="minorHAnsi" w:hAnsi="Cambria Math"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netValue</m:t>
            </m:r>
            <m:d>
              <m:dPr>
                <m:ctrlPr>
                  <w:rPr>
                    <w:rFonts w:ascii="Cambria Math" w:eastAsiaTheme="minorHAnsi" w:hAnsi="Cambria Math"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 w:hint="eastAsia"/>
                    <w:szCs w:val="21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-</m:t>
            </m:r>
            <m:r>
              <w:rPr>
                <w:rFonts w:ascii="Cambria Math" w:eastAsiaTheme="minorHAnsi" w:hAnsi="Cambria Math"/>
                <w:szCs w:val="21"/>
              </w:rPr>
              <m:t>max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⁡{</m:t>
            </m:r>
            <m:r>
              <w:rPr>
                <w:rFonts w:ascii="Cambria Math" w:eastAsiaTheme="minorHAnsi" w:hAnsi="Cambria Math"/>
                <w:szCs w:val="21"/>
              </w:rPr>
              <m:t>netValue</m:t>
            </m:r>
            <m:d>
              <m:dPr>
                <m:ctrlPr>
                  <w:rPr>
                    <w:rFonts w:ascii="Cambria Math" w:eastAsiaTheme="minorHAnsi" w:hAnsi="Cambria Math"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 w:hint="eastAsia"/>
                    <w:szCs w:val="21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1"/>
                  </w:rPr>
                  <m:t>-</m:t>
                </m:r>
                <m:r>
                  <w:rPr>
                    <w:rFonts w:ascii="Cambria Math" w:eastAsiaTheme="minorHAnsi" w:hAnsi="Cambria Math"/>
                    <w:szCs w:val="21"/>
                  </w:rPr>
                  <m:t>n</m:t>
                </m:r>
              </m:e>
            </m:d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}</m:t>
            </m:r>
            <m:ctrlPr>
              <w:rPr>
                <w:rFonts w:ascii="Cambria Math" w:eastAsiaTheme="minorHAnsi" w:hAnsi="Cambria Math" w:hint="eastAsia"/>
                <w:szCs w:val="21"/>
              </w:rPr>
            </m:ctrlPr>
          </m:num>
          <m:den>
            <m:r>
              <w:rPr>
                <w:rFonts w:ascii="Cambria Math" w:eastAsiaTheme="minorHAnsi" w:hAnsi="Cambria Math"/>
                <w:szCs w:val="21"/>
              </w:rPr>
              <m:t>netValue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(</m:t>
            </m:r>
            <m:r>
              <w:rPr>
                <w:rFonts w:ascii="Cambria Math" w:eastAsiaTheme="minorHAnsi" w:hAnsi="Cambria Math" w:hint="eastAsia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Theme="minorHAnsi" w:hAnsi="Cambria Math" w:hint="eastAsia"/>
                <w:szCs w:val="21"/>
              </w:rPr>
              <m:t>)</m:t>
            </m:r>
          </m:den>
        </m:f>
      </m:oMath>
      <w:r>
        <w:rPr>
          <w:rFonts w:eastAsiaTheme="minorHAnsi" w:hint="eastAsia"/>
          <w:szCs w:val="21"/>
        </w:rPr>
        <w:t>）。在计算分析期内计算所有交易日的回撤后，其中的最小值即为最大回撤。</w:t>
      </w:r>
    </w:p>
    <w:p w14:paraId="3F5C4F2A" w14:textId="77777777" w:rsidR="00CC1556" w:rsidRDefault="00CC1556" w:rsidP="00CC1556">
      <w:pPr>
        <w:pStyle w:val="a3"/>
        <w:numPr>
          <w:ilvl w:val="0"/>
          <w:numId w:val="14"/>
        </w:numPr>
        <w:ind w:firstLineChars="0"/>
        <w:rPr>
          <w:rFonts w:eastAsiaTheme="minorHAnsi"/>
          <w:szCs w:val="21"/>
        </w:rPr>
      </w:pPr>
      <w:r w:rsidRPr="00C556D0">
        <w:rPr>
          <w:rFonts w:eastAsiaTheme="minorHAnsi" w:hint="eastAsia"/>
          <w:szCs w:val="21"/>
        </w:rPr>
        <w:t>信息比率</w:t>
      </w:r>
    </w:p>
    <w:p w14:paraId="5355DB3E" w14:textId="77777777" w:rsidR="00CC1556" w:rsidRPr="00C556D0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r w:rsidRPr="00C556D0">
        <w:rPr>
          <w:rFonts w:eastAsiaTheme="minorHAnsi"/>
          <w:szCs w:val="21"/>
        </w:rPr>
        <w:t>衡量策略相对于市场基准组合的表现。一般用于评估纯多头的主动交易策略（包括阿尔法策略和基准择时策略）。</w:t>
      </w:r>
    </w:p>
    <w:p w14:paraId="1FC8C353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 xml:space="preserve">Daily </m:t>
        </m:r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IR=</m:t>
        </m:r>
        <m:f>
          <m:fPr>
            <m:ctrlPr>
              <w:rPr>
                <w:rFonts w:ascii="Cambria Math" w:eastAsiaTheme="minorHAnsi" w:hAnsi="Cambria Math"/>
                <w:szCs w:val="21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Theme="minorHAnsi" w:hAnsi="Cambria Math"/>
                    <w:szCs w:val="21"/>
                  </w:rPr>
                  <m:t>244</m:t>
                </m:r>
              </m:e>
            </m:rad>
            <m:r>
              <w:rPr>
                <w:rFonts w:ascii="Cambria Math" w:eastAsiaTheme="minorHAnsi" w:hAnsi="Cambria Math"/>
                <w:szCs w:val="21"/>
              </w:rPr>
              <m:t>*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pa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t</m:t>
                </m:r>
              </m:sub>
            </m:sSub>
          </m:den>
        </m:f>
      </m:oMath>
      <w:r>
        <w:rPr>
          <w:szCs w:val="21"/>
        </w:rPr>
        <w:tab/>
      </w:r>
      <w:r>
        <w:rPr>
          <w:szCs w:val="21"/>
        </w:rPr>
        <w:tab/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</m:acc>
          </m:e>
          <m:sub>
            <m:r>
              <w:rPr>
                <w:rFonts w:ascii="Cambria Math" w:eastAsiaTheme="minorHAnsi" w:hAnsi="Cambria Math"/>
                <w:szCs w:val="21"/>
              </w:rPr>
              <m:t>pa</m:t>
            </m:r>
          </m:sub>
        </m:sSub>
        <m:r>
          <w:rPr>
            <w:rFonts w:ascii="Cambria Math" w:eastAsiaTheme="minorHAnsi" w:hAnsi="Cambria Math"/>
            <w:szCs w:val="21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szCs w:val="21"/>
              </w:rPr>
            </m:ctrlPr>
          </m:fPr>
          <m:num>
            <m:r>
              <w:rPr>
                <w:rFonts w:ascii="Cambria Math" w:eastAsiaTheme="minorHAnsi" w:hAnsi="Cambria Math"/>
                <w:szCs w:val="21"/>
              </w:rPr>
              <m:t>1</m:t>
            </m:r>
          </m:num>
          <m:den>
            <m:r>
              <w:rPr>
                <w:rFonts w:ascii="Cambria Math" w:eastAsiaTheme="minorHAnsi" w:hAnsi="Cambria Math"/>
                <w:szCs w:val="21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szCs w:val="21"/>
              </w:rPr>
              <m:t>i=1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[r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p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e>
            </m:d>
            <m:r>
              <w:rPr>
                <w:rFonts w:ascii="Cambria Math" w:eastAsiaTheme="minorHAnsi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e>
            </m:d>
            <m:r>
              <w:rPr>
                <w:rFonts w:ascii="Cambria Math" w:eastAsiaTheme="minorHAnsi" w:hAnsi="Cambria Math"/>
                <w:szCs w:val="21"/>
              </w:rPr>
              <m:t>]</m:t>
            </m:r>
          </m:e>
        </m:nary>
      </m:oMath>
      <w:r>
        <w:rPr>
          <w:szCs w:val="21"/>
        </w:rPr>
        <w:tab/>
      </w:r>
      <m:oMath>
        <m:r>
          <m:rPr>
            <m:sty m:val="p"/>
          </m:rPr>
          <w:rPr>
            <w:rFonts w:ascii="Cambria Math" w:eastAsiaTheme="minorHAnsi" w:hAnsi="Cambria Math" w:hint="eastAsia"/>
            <w:szCs w:val="21"/>
          </w:rPr>
          <m:t>IR=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eastAsiaTheme="minorHAnsi" w:hAnsi="Cambria Math"/>
                <w:szCs w:val="21"/>
              </w:rPr>
              <m:t>244</m:t>
            </m:r>
          </m:e>
        </m:rad>
        <m:r>
          <m:rPr>
            <m:sty m:val="p"/>
          </m:rPr>
          <w:rPr>
            <w:rFonts w:ascii="Cambria Math" w:eastAsiaTheme="minorHAnsi" w:hAnsi="Cambria Math"/>
            <w:szCs w:val="21"/>
          </w:rPr>
          <m:t>*Daily IR</m:t>
        </m:r>
      </m:oMath>
    </w:p>
    <w:p w14:paraId="73FA0CE8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r>
        <w:rPr>
          <w:rFonts w:ascii="Helvetica" w:hAnsi="Helvetica" w:cs="Helvetica"/>
          <w:color w:val="333333"/>
          <w:shd w:val="clear" w:color="auto" w:fill="FFFFFF"/>
        </w:rPr>
        <w:t>其中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</m:acc>
          </m:e>
          <m:sub>
            <m:r>
              <w:rPr>
                <w:rFonts w:ascii="Cambria Math" w:eastAsiaTheme="minorHAnsi" w:hAnsi="Cambria Math"/>
                <w:szCs w:val="21"/>
              </w:rPr>
              <m:t>pa</m:t>
            </m:r>
          </m:sub>
        </m:sSub>
      </m:oMath>
      <w:r>
        <w:rPr>
          <w:rFonts w:ascii="Helvetica" w:hAnsi="Helvetica" w:cs="Helvetica"/>
          <w:color w:val="333333"/>
          <w:shd w:val="clear" w:color="auto" w:fill="FFFFFF"/>
        </w:rPr>
        <w:t>为回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测期主动日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收益率均值；</w:t>
      </w:r>
      <w:r>
        <w:rPr>
          <w:rFonts w:ascii="Helvetica" w:hAnsi="Helvetica" w:cs="Helvetica"/>
          <w:color w:val="333333"/>
          <w:shd w:val="clear" w:color="auto" w:fill="FFFFFF"/>
        </w:rPr>
        <w:t>n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为回测期内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交易日数目；</w:t>
      </w:r>
      <w:r>
        <w:rPr>
          <w:rFonts w:ascii="Helvetica" w:hAnsi="Helvetica" w:cs="Helvetica" w:hint="eastAsia"/>
          <w:color w:val="333333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</m:d>
      </m:oMath>
      <w:r>
        <w:rPr>
          <w:rFonts w:ascii="Helvetica" w:hAnsi="Helvetica" w:cs="Helvetica" w:hint="eastAsia"/>
          <w:szCs w:val="21"/>
        </w:rPr>
        <w:t>,</w:t>
      </w:r>
      <w:r>
        <w:rPr>
          <w:rFonts w:ascii="Helvetica" w:hAnsi="Helvetica" w:cs="Helvetica"/>
          <w:szCs w:val="21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</m:d>
      </m:oMath>
      <w:r>
        <w:rPr>
          <w:rFonts w:ascii="Helvetica" w:hAnsi="Helvetica" w:cs="Helvetica"/>
          <w:color w:val="333333"/>
          <w:shd w:val="clear" w:color="auto" w:fill="FFFFFF"/>
        </w:rPr>
        <w:t>分别为第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个交易日策略所持有投资组合的日收益率以及基准组合日收益率；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σ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t</m:t>
            </m:r>
          </m:sub>
        </m:sSub>
      </m:oMath>
      <w:r>
        <w:rPr>
          <w:rFonts w:ascii="Helvetica" w:hAnsi="Helvetica" w:cs="Helvetica"/>
          <w:color w:val="333333"/>
          <w:shd w:val="clear" w:color="auto" w:fill="FFFFFF"/>
        </w:rPr>
        <w:t>为策略跟踪误差。</w:t>
      </w:r>
    </w:p>
    <w:p w14:paraId="5ACE249A" w14:textId="77777777" w:rsidR="00CC1556" w:rsidRDefault="00CC1556" w:rsidP="00CC1556">
      <w:pPr>
        <w:pStyle w:val="a3"/>
        <w:numPr>
          <w:ilvl w:val="0"/>
          <w:numId w:val="14"/>
        </w:numPr>
        <w:ind w:firstLineChars="0"/>
        <w:rPr>
          <w:rFonts w:eastAsiaTheme="minorHAnsi"/>
          <w:szCs w:val="21"/>
        </w:rPr>
      </w:pPr>
      <w:proofErr w:type="gramStart"/>
      <w:r w:rsidRPr="00C556D0">
        <w:rPr>
          <w:rFonts w:eastAsiaTheme="minorHAnsi" w:hint="eastAsia"/>
          <w:szCs w:val="21"/>
        </w:rPr>
        <w:t>年化波动</w:t>
      </w:r>
      <w:proofErr w:type="gramEnd"/>
      <w:r w:rsidRPr="00C556D0">
        <w:rPr>
          <w:rFonts w:eastAsiaTheme="minorHAnsi" w:hint="eastAsia"/>
          <w:szCs w:val="21"/>
        </w:rPr>
        <w:t>率</w:t>
      </w:r>
    </w:p>
    <w:p w14:paraId="315F1FC2" w14:textId="77777777" w:rsidR="00CC1556" w:rsidRPr="00C556D0" w:rsidRDefault="00CC1556" w:rsidP="00CC1556">
      <w:pPr>
        <w:pStyle w:val="a3"/>
        <w:ind w:left="1260" w:firstLineChars="0" w:firstLine="0"/>
        <w:rPr>
          <w:rFonts w:ascii="Helvetica" w:hAnsi="Helvetica" w:cs="Helvetica"/>
          <w:color w:val="333333"/>
          <w:shd w:val="clear" w:color="auto" w:fill="FFFFFF"/>
        </w:rPr>
      </w:pPr>
      <w:r w:rsidRPr="00C556D0">
        <w:rPr>
          <w:rFonts w:ascii="Helvetica" w:hAnsi="Helvetica" w:cs="Helvetica"/>
          <w:color w:val="333333"/>
          <w:shd w:val="clear" w:color="auto" w:fill="FFFFFF"/>
        </w:rPr>
        <w:t>策略收益率的标准差，最常用的风险度量。波动率越大，策略承担的风险越高。</w:t>
      </w:r>
      <w:r w:rsidRPr="00C556D0">
        <w:rPr>
          <w:rFonts w:ascii="Helvetica" w:hAnsi="Helvetica" w:cs="Helvetica"/>
          <w:color w:val="333333"/>
          <w:shd w:val="clear" w:color="auto" w:fill="FFFFFF"/>
        </w:rPr>
        <w:lastRenderedPageBreak/>
        <w:t>这里假设一年有</w:t>
      </w:r>
      <w:r w:rsidRPr="00C556D0">
        <w:rPr>
          <w:rFonts w:ascii="Helvetica" w:hAnsi="Helvetica" w:cs="Helvetica"/>
          <w:color w:val="333333"/>
          <w:shd w:val="clear" w:color="auto" w:fill="FFFFFF"/>
        </w:rPr>
        <w:t>244</w:t>
      </w:r>
      <w:r w:rsidRPr="00C556D0">
        <w:rPr>
          <w:rFonts w:ascii="Helvetica" w:hAnsi="Helvetica" w:cs="Helvetica"/>
          <w:color w:val="333333"/>
          <w:shd w:val="clear" w:color="auto" w:fill="FFFFFF"/>
        </w:rPr>
        <w:t>个交易日。</w:t>
      </w:r>
    </w:p>
    <w:p w14:paraId="295219F6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m:oMathPara>
        <m:oMath>
          <m:r>
            <w:rPr>
              <w:rFonts w:ascii="Cambria Math" w:eastAsiaTheme="minorHAnsi" w:hAnsi="Cambria Math"/>
              <w:szCs w:val="21"/>
            </w:rPr>
            <m:t>σ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eastAsiaTheme="minorHAnsi" w:hAnsi="Cambria Math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Cs w:val="21"/>
                    </w:rPr>
                    <m:t>244</m:t>
                  </m:r>
                </m:num>
                <m:den>
                  <m:r>
                    <w:rPr>
                      <w:rFonts w:ascii="Cambria Math" w:eastAsiaTheme="minorHAnsi" w:hAnsi="Cambria Math" w:hint="eastAsia"/>
                      <w:szCs w:val="21"/>
                    </w:rPr>
                    <m:t>n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Theme="minorHAnsi" w:hAnsi="Cambria Math" w:hint="eastAsia"/>
                      <w:szCs w:val="21"/>
                    </w:rPr>
                    <m:t>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Theme="minorHAnsi" w:hAnsi="Cambria Math"/>
                      <w:szCs w:val="2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[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p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Cs w:val="21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HAnsi" w:hAnsi="Cambria Math"/>
                                  <w:szCs w:val="21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szCs w:val="21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4DBACCF4" w14:textId="77777777" w:rsidR="00CC1556" w:rsidRDefault="00CC1556" w:rsidP="00CC1556">
      <w:pPr>
        <w:pStyle w:val="a3"/>
        <w:ind w:left="1260" w:firstLineChars="0" w:firstLine="0"/>
        <w:rPr>
          <w:rFonts w:eastAsiaTheme="minorHAnsi"/>
          <w:szCs w:val="21"/>
        </w:rPr>
      </w:pPr>
      <w:r>
        <w:rPr>
          <w:rFonts w:ascii="Helvetica" w:hAnsi="Helvetica" w:cs="Helvetica"/>
          <w:color w:val="333333"/>
          <w:shd w:val="clear" w:color="auto" w:fill="FFFFFF"/>
        </w:rPr>
        <w:t>n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为回测期内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交易日数目；</w:t>
      </w:r>
      <m:oMath>
        <m:r>
          <m:rPr>
            <m:sty m:val="p"/>
          </m:rPr>
          <w:rPr>
            <w:rFonts w:ascii="Cambria Math" w:hAnsi="Cambria Math" w:cs="Helvetica"/>
            <w:color w:val="333333"/>
            <w:shd w:val="clear" w:color="auto" w:fill="FFFFFF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</m:d>
      </m:oMath>
      <w:r>
        <w:rPr>
          <w:rFonts w:ascii="Helvetica" w:hAnsi="Helvetica" w:cs="Helvetica"/>
          <w:color w:val="333333"/>
          <w:shd w:val="clear" w:color="auto" w:fill="FFFFFF"/>
        </w:rPr>
        <w:t>表示第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交易日策略所持有投资组合的日收益率；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</m:acc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</m:sSub>
      </m:oMath>
      <w:proofErr w:type="gramStart"/>
      <w:r>
        <w:rPr>
          <w:rFonts w:ascii="Helvetica" w:hAnsi="Helvetica" w:cs="Helvetica"/>
          <w:color w:val="333333"/>
          <w:shd w:val="clear" w:color="auto" w:fill="FFFFFF"/>
        </w:rPr>
        <w:t>为回测期内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策略日收益率的均值。</w:t>
      </w:r>
    </w:p>
    <w:p w14:paraId="69CA3692" w14:textId="77777777" w:rsidR="00F62E01" w:rsidRPr="000F7637" w:rsidRDefault="00F62E01" w:rsidP="00F62E01"/>
    <w:p w14:paraId="1419B4DE" w14:textId="35A9D1B5" w:rsidR="000F7637" w:rsidRDefault="000F7637" w:rsidP="00A21689">
      <w:pPr>
        <w:jc w:val="center"/>
      </w:pPr>
      <w:r>
        <w:rPr>
          <w:noProof/>
        </w:rPr>
        <w:drawing>
          <wp:inline distT="0" distB="0" distL="0" distR="0" wp14:anchorId="5A6FD241" wp14:editId="1EE27DD4">
            <wp:extent cx="5418813" cy="1333500"/>
            <wp:effectExtent l="95250" t="38100" r="29845" b="95250"/>
            <wp:docPr id="211" name="图片 2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87" cy="133676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9C925" w14:textId="77777777" w:rsidR="00CF0AF2" w:rsidRPr="00CF0AF2" w:rsidRDefault="00CF0AF2" w:rsidP="00CF0AF2">
      <w:pPr>
        <w:jc w:val="center"/>
        <w:rPr>
          <w:rFonts w:eastAsiaTheme="minorHAnsi"/>
          <w:szCs w:val="21"/>
        </w:rPr>
      </w:pPr>
      <w:r w:rsidRPr="00CF0AF2">
        <w:rPr>
          <w:rFonts w:eastAsiaTheme="minorHAnsi" w:hint="eastAsia"/>
          <w:szCs w:val="21"/>
        </w:rPr>
        <w:t>Va</w:t>
      </w:r>
      <w:r w:rsidRPr="00CF0AF2">
        <w:rPr>
          <w:rFonts w:eastAsiaTheme="minorHAnsi"/>
          <w:szCs w:val="21"/>
        </w:rPr>
        <w:t>R</w:t>
      </w:r>
      <w:r w:rsidRPr="00CF0AF2">
        <w:rPr>
          <w:rFonts w:eastAsiaTheme="minorHAnsi" w:hint="eastAsia"/>
          <w:szCs w:val="21"/>
        </w:rPr>
        <w:t xml:space="preserve"> 与Va</w:t>
      </w:r>
      <w:r w:rsidRPr="00CF0AF2">
        <w:rPr>
          <w:rFonts w:eastAsiaTheme="minorHAnsi"/>
          <w:szCs w:val="21"/>
        </w:rPr>
        <w:t>R/</w:t>
      </w:r>
      <w:r w:rsidRPr="00CF0AF2">
        <w:rPr>
          <w:rFonts w:eastAsiaTheme="minorHAnsi" w:hint="eastAsia"/>
          <w:szCs w:val="21"/>
        </w:rPr>
        <w:t>净资产</w:t>
      </w:r>
    </w:p>
    <w:p w14:paraId="72DAB673" w14:textId="0552B299" w:rsidR="000F7637" w:rsidRDefault="000F7637" w:rsidP="00466E58"/>
    <w:p w14:paraId="509A37F3" w14:textId="15644787" w:rsidR="000F7637" w:rsidRDefault="00CF0AF2" w:rsidP="00466E58">
      <w:r>
        <w:rPr>
          <w:rFonts w:eastAsiaTheme="minorHAnsi"/>
          <w:noProof/>
          <w:szCs w:val="21"/>
        </w:rPr>
        <w:drawing>
          <wp:inline distT="0" distB="0" distL="0" distR="0" wp14:anchorId="4318C98E" wp14:editId="28F91950">
            <wp:extent cx="5141768" cy="518139"/>
            <wp:effectExtent l="95250" t="38100" r="40005" b="92075"/>
            <wp:docPr id="254" name="图片 25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13" cy="52115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92C04" w14:textId="6358562B" w:rsidR="00F62E01" w:rsidRDefault="00CF0AF2" w:rsidP="00466E58">
      <w:r>
        <w:rPr>
          <w:rFonts w:eastAsiaTheme="minorHAnsi"/>
          <w:noProof/>
          <w:szCs w:val="21"/>
        </w:rPr>
        <w:drawing>
          <wp:inline distT="0" distB="0" distL="0" distR="0" wp14:anchorId="516A9E44" wp14:editId="0246708C">
            <wp:extent cx="5160645" cy="3799343"/>
            <wp:effectExtent l="76200" t="38100" r="40005" b="8699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52" cy="380015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E8903" w14:textId="68713FF7" w:rsidR="00CF0AF2" w:rsidRDefault="00CF0AF2" w:rsidP="00CF0AF2">
      <w:pPr>
        <w:jc w:val="center"/>
      </w:pPr>
      <w:r>
        <w:rPr>
          <w:rFonts w:hint="eastAsia"/>
        </w:rPr>
        <w:t>V</w:t>
      </w:r>
      <w:r>
        <w:t>aR</w:t>
      </w:r>
      <w:r>
        <w:rPr>
          <w:rFonts w:hint="eastAsia"/>
        </w:rPr>
        <w:t>分析</w:t>
      </w:r>
    </w:p>
    <w:p w14:paraId="3666CE26" w14:textId="37E856F0" w:rsidR="00CF0AF2" w:rsidRDefault="00CF0AF2" w:rsidP="00466E58"/>
    <w:p w14:paraId="675C0176" w14:textId="50B78D4A" w:rsidR="00CC1556" w:rsidRPr="00CC1556" w:rsidRDefault="00CC1556" w:rsidP="00466E58">
      <w:pPr>
        <w:pStyle w:val="a3"/>
        <w:numPr>
          <w:ilvl w:val="0"/>
          <w:numId w:val="17"/>
        </w:numPr>
        <w:ind w:firstLineChars="0"/>
      </w:pPr>
      <w:r>
        <w:lastRenderedPageBreak/>
        <w:t>在</w:t>
      </w:r>
      <w:proofErr w:type="gramStart"/>
      <w:r>
        <w:rPr>
          <w:rFonts w:hint="eastAsia"/>
        </w:rPr>
        <w:t>子</w:t>
      </w:r>
      <w:r>
        <w:t>基金</w:t>
      </w:r>
      <w:proofErr w:type="gramEnd"/>
      <w:r>
        <w:t>层面实时</w:t>
      </w:r>
      <w:r>
        <w:rPr>
          <w:rFonts w:hint="eastAsia"/>
        </w:rPr>
        <w:t>跟踪</w:t>
      </w:r>
      <w:r>
        <w:t>实时收益贡献&amp;</w:t>
      </w:r>
      <w:r w:rsidRPr="00CC1556">
        <w:t>风险贡献</w:t>
      </w:r>
      <w:r w:rsidRPr="00571977">
        <w:rPr>
          <w:rFonts w:hint="eastAsia"/>
        </w:rPr>
        <w:t>的</w:t>
      </w:r>
      <w:r>
        <w:rPr>
          <w:rFonts w:hint="eastAsia"/>
        </w:rPr>
        <w:t>跟踪：</w:t>
      </w:r>
    </w:p>
    <w:p w14:paraId="5DE683EE" w14:textId="583211B0" w:rsidR="00571977" w:rsidRDefault="00571977" w:rsidP="00466E58">
      <w:r>
        <w:rPr>
          <w:rFonts w:eastAsiaTheme="minorHAnsi"/>
          <w:noProof/>
          <w:szCs w:val="21"/>
        </w:rPr>
        <w:drawing>
          <wp:inline distT="0" distB="0" distL="0" distR="0" wp14:anchorId="2EB82AD1" wp14:editId="244A79DE">
            <wp:extent cx="5274310" cy="2494915"/>
            <wp:effectExtent l="95250" t="38100" r="40640" b="95885"/>
            <wp:docPr id="23" name="图片 23" descr="图片包含 屏幕截图, 计算机, 室内, 笔记本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图片包含 屏幕截图, 计算机, 室内, 笔记本电脑&#10;&#10;描述已自动生成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D7730" w14:textId="7EB270FF" w:rsidR="00571977" w:rsidRDefault="00571977" w:rsidP="00571977">
      <w:pPr>
        <w:jc w:val="center"/>
      </w:pPr>
      <w:r>
        <w:rPr>
          <w:rFonts w:hint="eastAsia"/>
        </w:rPr>
        <w:t>收益贡献与风险贡献</w:t>
      </w:r>
    </w:p>
    <w:p w14:paraId="1EA5DE60" w14:textId="77777777" w:rsidR="00571977" w:rsidRDefault="00571977" w:rsidP="00571977">
      <w:pPr>
        <w:jc w:val="center"/>
      </w:pPr>
    </w:p>
    <w:p w14:paraId="4B7261B2" w14:textId="0A0911F2" w:rsidR="00886AC7" w:rsidRPr="00CC1556" w:rsidRDefault="00571977" w:rsidP="00886AC7">
      <w:pPr>
        <w:pStyle w:val="a3"/>
        <w:numPr>
          <w:ilvl w:val="0"/>
          <w:numId w:val="17"/>
        </w:numPr>
        <w:ind w:firstLineChars="0"/>
      </w:pPr>
      <w:r>
        <w:t>穿透到底层的个股/</w:t>
      </w:r>
      <w:proofErr w:type="gramStart"/>
      <w:r>
        <w:t>券</w:t>
      </w:r>
      <w:proofErr w:type="gramEnd"/>
      <w:r>
        <w:t>集中度、行业分布等</w:t>
      </w:r>
      <w:r w:rsidR="00CC1556">
        <w:rPr>
          <w:rFonts w:hint="eastAsia"/>
        </w:rPr>
        <w:t>：</w:t>
      </w:r>
    </w:p>
    <w:p w14:paraId="20AA1A20" w14:textId="77777777" w:rsidR="00CC1556" w:rsidRPr="00D137A3" w:rsidRDefault="00CC1556" w:rsidP="00A21689">
      <w:pPr>
        <w:pStyle w:val="a3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D61D474" wp14:editId="64D12431">
            <wp:extent cx="4846027" cy="1620788"/>
            <wp:effectExtent l="95250" t="38100" r="31115" b="93980"/>
            <wp:docPr id="32" name="图片 32" descr="图片包含 屏幕截图,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em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16" cy="162396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90782" w14:textId="30B1BE40" w:rsidR="00CC1556" w:rsidRDefault="00CC1556" w:rsidP="00A21689">
      <w:pPr>
        <w:pStyle w:val="a3"/>
        <w:ind w:left="420" w:firstLineChars="0" w:firstLine="0"/>
        <w:jc w:val="center"/>
        <w:rPr>
          <w:rFonts w:eastAsiaTheme="minorHAnsi"/>
          <w:szCs w:val="21"/>
        </w:rPr>
      </w:pPr>
      <w:r w:rsidRPr="007E519A">
        <w:rPr>
          <w:rFonts w:eastAsiaTheme="minorHAnsi" w:hint="eastAsia"/>
          <w:szCs w:val="21"/>
        </w:rPr>
        <w:t>资金</w:t>
      </w:r>
      <w:r>
        <w:rPr>
          <w:rFonts w:eastAsiaTheme="minorHAnsi" w:hint="eastAsia"/>
          <w:szCs w:val="21"/>
        </w:rPr>
        <w:t>按</w:t>
      </w:r>
      <w:r w:rsidRPr="007E519A">
        <w:rPr>
          <w:rFonts w:eastAsiaTheme="minorHAnsi" w:hint="eastAsia"/>
          <w:szCs w:val="21"/>
        </w:rPr>
        <w:t>种类</w:t>
      </w:r>
      <w:r>
        <w:rPr>
          <w:rFonts w:eastAsiaTheme="minorHAnsi" w:hint="eastAsia"/>
          <w:szCs w:val="21"/>
        </w:rPr>
        <w:t>分类后的“</w:t>
      </w:r>
      <w:r w:rsidRPr="007E519A">
        <w:rPr>
          <w:rFonts w:eastAsiaTheme="minorHAnsi" w:hint="eastAsia"/>
          <w:szCs w:val="21"/>
        </w:rPr>
        <w:t>权重趋势</w:t>
      </w:r>
      <w:r>
        <w:rPr>
          <w:rFonts w:eastAsiaTheme="minorHAnsi" w:hint="eastAsia"/>
          <w:szCs w:val="21"/>
        </w:rPr>
        <w:t>”</w:t>
      </w:r>
      <w:r w:rsidRPr="007E519A">
        <w:rPr>
          <w:rFonts w:eastAsiaTheme="minorHAnsi" w:hint="eastAsia"/>
          <w:szCs w:val="21"/>
        </w:rPr>
        <w:t>的占比情况。</w:t>
      </w:r>
    </w:p>
    <w:p w14:paraId="6AC38885" w14:textId="61218E7F" w:rsidR="00571977" w:rsidRPr="00CC1556" w:rsidRDefault="00571977" w:rsidP="00A21689">
      <w:pPr>
        <w:jc w:val="center"/>
      </w:pPr>
    </w:p>
    <w:p w14:paraId="5D397E09" w14:textId="529A73A2" w:rsidR="00714472" w:rsidRDefault="00714472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30E7197E" wp14:editId="40839813">
            <wp:extent cx="4933950" cy="1269031"/>
            <wp:effectExtent l="95250" t="38100" r="38100" b="10287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874" cy="127544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2F9DD" w14:textId="42BDF30D" w:rsidR="00714472" w:rsidRDefault="00714472" w:rsidP="00A21689">
      <w:pPr>
        <w:jc w:val="center"/>
      </w:pPr>
      <w:r>
        <w:rPr>
          <w:rFonts w:hint="eastAsia"/>
        </w:rPr>
        <w:t>个股收益贡献</w:t>
      </w:r>
    </w:p>
    <w:p w14:paraId="0C22136A" w14:textId="77777777" w:rsidR="00571977" w:rsidRDefault="00571977" w:rsidP="00A21689">
      <w:pPr>
        <w:jc w:val="center"/>
      </w:pPr>
    </w:p>
    <w:p w14:paraId="2C5767CA" w14:textId="238DD796" w:rsidR="00714472" w:rsidRDefault="00011CA1" w:rsidP="00A21689">
      <w:pPr>
        <w:jc w:val="center"/>
      </w:pPr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40FD7CD0" wp14:editId="3E5F6B10">
            <wp:extent cx="4985805" cy="1720361"/>
            <wp:effectExtent l="95250" t="38100" r="43815" b="89535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76" cy="172290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E7291" w14:textId="2E27E4EF" w:rsidR="00571977" w:rsidRDefault="00571977" w:rsidP="00A21689">
      <w:pPr>
        <w:jc w:val="center"/>
        <w:rPr>
          <w:rFonts w:ascii="Helvetica" w:hAnsi="Helvetica" w:cs="Helvetica"/>
          <w:color w:val="333333"/>
          <w:shd w:val="clear" w:color="auto" w:fill="FFFFFF"/>
        </w:rPr>
      </w:pPr>
      <w:r w:rsidRPr="00F745BA">
        <w:rPr>
          <w:rFonts w:ascii="Helvetica" w:hAnsi="Helvetica" w:cs="Helvetica" w:hint="eastAsia"/>
          <w:color w:val="333333"/>
          <w:shd w:val="clear" w:color="auto" w:fill="FFFFFF"/>
        </w:rPr>
        <w:t>持仓</w:t>
      </w:r>
      <w:r w:rsidR="007E67FD">
        <w:rPr>
          <w:rFonts w:ascii="Helvetica" w:hAnsi="Helvetica" w:cs="Helvetica" w:hint="eastAsia"/>
          <w:color w:val="333333"/>
          <w:shd w:val="clear" w:color="auto" w:fill="FFFFFF"/>
        </w:rPr>
        <w:t>排名</w:t>
      </w:r>
      <w:r w:rsidRPr="00F745BA">
        <w:rPr>
          <w:rFonts w:ascii="Helvetica" w:hAnsi="Helvetica" w:cs="Helvetica" w:hint="eastAsia"/>
          <w:color w:val="333333"/>
          <w:shd w:val="clear" w:color="auto" w:fill="FFFFFF"/>
        </w:rPr>
        <w:t>前十的资产</w:t>
      </w:r>
      <w:r w:rsidR="00CC1556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F745BA">
        <w:rPr>
          <w:rFonts w:ascii="Helvetica" w:hAnsi="Helvetica" w:cs="Helvetica" w:hint="eastAsia"/>
          <w:color w:val="333333"/>
          <w:shd w:val="clear" w:color="auto" w:fill="FFFFFF"/>
        </w:rPr>
        <w:t>市值、权重和市盈率</w:t>
      </w:r>
    </w:p>
    <w:p w14:paraId="6C7EDEB7" w14:textId="77777777" w:rsidR="00571977" w:rsidRDefault="00571977" w:rsidP="00A21689">
      <w:pPr>
        <w:jc w:val="center"/>
      </w:pPr>
    </w:p>
    <w:p w14:paraId="707E2E43" w14:textId="4E7495EF" w:rsidR="000F7637" w:rsidRDefault="00011CA1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1D34EE93" wp14:editId="61B8EA9B">
            <wp:extent cx="5092212" cy="1745867"/>
            <wp:effectExtent l="95250" t="38100" r="32385" b="102235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03" cy="174805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8D1CE" w14:textId="5B509D7A" w:rsidR="00571977" w:rsidRPr="00501D02" w:rsidRDefault="00CC1556" w:rsidP="00501D02">
      <w:pPr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行业分布配置</w:t>
      </w:r>
    </w:p>
    <w:p w14:paraId="59F2A24E" w14:textId="6933FFD7" w:rsidR="00714472" w:rsidRDefault="007E67FD" w:rsidP="00FC5714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0AEAD504" wp14:editId="748ED2BA">
            <wp:extent cx="5574408" cy="1495425"/>
            <wp:effectExtent l="95250" t="38100" r="45720" b="85725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84" cy="149759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4AB5" w14:textId="1AD4916B" w:rsidR="000F7637" w:rsidRDefault="007E67FD" w:rsidP="00CA1A5F">
      <w:pPr>
        <w:jc w:val="center"/>
      </w:pPr>
      <w:r>
        <w:rPr>
          <w:rFonts w:hint="eastAsia"/>
        </w:rPr>
        <w:t>行业收益贡献</w:t>
      </w:r>
    </w:p>
    <w:p w14:paraId="67DB7BDA" w14:textId="77777777" w:rsidR="00CA1A5F" w:rsidRDefault="00CA1A5F" w:rsidP="00CA1A5F"/>
    <w:p w14:paraId="2D9605CD" w14:textId="77777777" w:rsidR="007E67FD" w:rsidRPr="006E4FE5" w:rsidRDefault="007E67FD" w:rsidP="00CA1A5F">
      <w:pPr>
        <w:pStyle w:val="2"/>
        <w:rPr>
          <w:rFonts w:ascii="宋体" w:eastAsia="宋体" w:hAnsi="宋体"/>
          <w:sz w:val="24"/>
          <w:szCs w:val="24"/>
        </w:rPr>
      </w:pPr>
      <w:r w:rsidRPr="006E4FE5">
        <w:rPr>
          <w:rFonts w:ascii="宋体" w:eastAsia="宋体" w:hAnsi="宋体"/>
          <w:sz w:val="24"/>
          <w:szCs w:val="24"/>
        </w:rPr>
        <w:t>4、理财产品端绩效归因</w:t>
      </w:r>
    </w:p>
    <w:p w14:paraId="6F695719" w14:textId="77777777" w:rsidR="007E67FD" w:rsidRPr="006E4FE5" w:rsidRDefault="007E67FD" w:rsidP="00CA1A5F">
      <w:pPr>
        <w:pStyle w:val="3"/>
        <w:rPr>
          <w:rFonts w:ascii="宋体" w:eastAsia="宋体" w:hAnsi="宋体"/>
          <w:sz w:val="24"/>
          <w:szCs w:val="24"/>
        </w:rPr>
      </w:pPr>
      <w:commentRangeStart w:id="4"/>
      <w:r w:rsidRPr="006E4FE5">
        <w:rPr>
          <w:rFonts w:ascii="宋体" w:eastAsia="宋体" w:hAnsi="宋体"/>
          <w:sz w:val="24"/>
          <w:szCs w:val="24"/>
        </w:rPr>
        <w:t>4A</w:t>
      </w:r>
      <w:commentRangeStart w:id="5"/>
      <w:r w:rsidRPr="006E4FE5">
        <w:rPr>
          <w:rFonts w:ascii="宋体" w:eastAsia="宋体" w:hAnsi="宋体"/>
          <w:sz w:val="24"/>
          <w:szCs w:val="24"/>
        </w:rPr>
        <w:t>、区间累计结果</w:t>
      </w:r>
      <w:commentRangeEnd w:id="4"/>
      <w:r>
        <w:rPr>
          <w:rStyle w:val="a4"/>
          <w:b w:val="0"/>
          <w:bCs w:val="0"/>
        </w:rPr>
        <w:commentReference w:id="4"/>
      </w:r>
      <w:commentRangeEnd w:id="5"/>
      <w:r w:rsidR="00C16C2F">
        <w:rPr>
          <w:rStyle w:val="a4"/>
          <w:b w:val="0"/>
          <w:bCs w:val="0"/>
        </w:rPr>
        <w:commentReference w:id="5"/>
      </w:r>
    </w:p>
    <w:p w14:paraId="0FC02A96" w14:textId="6CA35A39" w:rsidR="007E67FD" w:rsidRPr="007E519A" w:rsidRDefault="007E67FD" w:rsidP="007E67FD">
      <w:r>
        <w:rPr>
          <w:rFonts w:hint="eastAsia"/>
        </w:rPr>
        <w:t>AMS支持</w:t>
      </w:r>
      <w:r>
        <w:t>对于选定产品与特定时间区间内</w:t>
      </w:r>
      <w:r>
        <w:rPr>
          <w:rFonts w:hint="eastAsia"/>
        </w:rPr>
        <w:t>，各大类资产</w:t>
      </w:r>
      <w:r w:rsidRPr="00854E63">
        <w:rPr>
          <w:rFonts w:eastAsiaTheme="minorHAnsi" w:hint="eastAsia"/>
          <w:szCs w:val="21"/>
        </w:rPr>
        <w:t>收益拆解、</w:t>
      </w:r>
      <w:r>
        <w:t>风险拆解、风格因子</w:t>
      </w:r>
      <w:r>
        <w:rPr>
          <w:rFonts w:hint="eastAsia"/>
        </w:rPr>
        <w:t>暴露度与</w:t>
      </w:r>
      <w:r>
        <w:t>收益贡献拆解、行业因子收益拆解</w:t>
      </w:r>
      <w:r>
        <w:rPr>
          <w:rFonts w:hint="eastAsia"/>
        </w:rPr>
        <w:t>等。</w:t>
      </w:r>
    </w:p>
    <w:p w14:paraId="73643207" w14:textId="65E03E9C" w:rsidR="00FC5714" w:rsidRPr="00FC5714" w:rsidRDefault="007E67FD" w:rsidP="007E67FD">
      <w:pPr>
        <w:rPr>
          <w:rFonts w:eastAsiaTheme="minorHAnsi"/>
          <w:szCs w:val="21"/>
        </w:rPr>
      </w:pPr>
      <w:r>
        <w:rPr>
          <w:rFonts w:hint="eastAsia"/>
        </w:rPr>
        <w:t>绩效归因支持八种归因模型：包括权益类的行业Brinson、因子归因，</w:t>
      </w:r>
      <w:proofErr w:type="gramStart"/>
      <w:r>
        <w:rPr>
          <w:rFonts w:hint="eastAsia"/>
        </w:rPr>
        <w:t>固收类</w:t>
      </w:r>
      <w:proofErr w:type="gramEnd"/>
      <w:r>
        <w:rPr>
          <w:rFonts w:hint="eastAsia"/>
        </w:rPr>
        <w:t>的Campisi归因,</w:t>
      </w:r>
      <w:r w:rsidRPr="008831DD">
        <w:rPr>
          <w:rFonts w:eastAsiaTheme="minorHAnsi" w:hint="eastAsia"/>
          <w:szCs w:val="21"/>
        </w:rPr>
        <w:t xml:space="preserve"> </w:t>
      </w:r>
      <w:r>
        <w:rPr>
          <w:rFonts w:eastAsiaTheme="minorHAnsi" w:hint="eastAsia"/>
          <w:szCs w:val="21"/>
        </w:rPr>
        <w:t>以及Campisi和因子归因混合模板。</w:t>
      </w:r>
    </w:p>
    <w:p w14:paraId="28DBC732" w14:textId="7E2D17CB" w:rsidR="00A21689" w:rsidRDefault="007E67FD" w:rsidP="00CA1A5F">
      <w:commentRangeStart w:id="6"/>
      <w:commentRangeStart w:id="7"/>
      <w:r>
        <w:rPr>
          <w:rFonts w:eastAsiaTheme="minorHAnsi" w:hint="eastAsia"/>
          <w:noProof/>
          <w:szCs w:val="21"/>
          <w:lang w:val="zh-CN"/>
        </w:rPr>
        <w:lastRenderedPageBreak/>
        <w:drawing>
          <wp:inline distT="0" distB="0" distL="0" distR="0" wp14:anchorId="3037F091" wp14:editId="59D879CD">
            <wp:extent cx="5314950" cy="1533525"/>
            <wp:effectExtent l="0" t="0" r="19050" b="9525"/>
            <wp:docPr id="35" name="图示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commentRangeEnd w:id="6"/>
      <w:r w:rsidR="00C16C2F">
        <w:rPr>
          <w:rStyle w:val="a4"/>
        </w:rPr>
        <w:commentReference w:id="6"/>
      </w:r>
      <w:commentRangeEnd w:id="7"/>
      <w:r w:rsidR="00FC5714">
        <w:rPr>
          <w:rStyle w:val="a4"/>
        </w:rPr>
        <w:commentReference w:id="7"/>
      </w:r>
    </w:p>
    <w:p w14:paraId="2D3363B6" w14:textId="77777777" w:rsidR="00501D02" w:rsidRDefault="00501D02" w:rsidP="007E67FD">
      <w:pPr>
        <w:pStyle w:val="a3"/>
        <w:ind w:left="420" w:firstLineChars="0" w:firstLine="0"/>
      </w:pPr>
    </w:p>
    <w:p w14:paraId="491379D2" w14:textId="2C0D1316" w:rsidR="007E67FD" w:rsidRPr="007E67FD" w:rsidRDefault="007E67FD" w:rsidP="007E67F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 w:rsidR="00CC6046">
        <w:rPr>
          <w:rFonts w:hint="eastAsia"/>
        </w:rPr>
        <w:t>针对</w:t>
      </w:r>
      <w:proofErr w:type="gramStart"/>
      <w:r w:rsidR="00CC6046">
        <w:rPr>
          <w:rFonts w:hint="eastAsia"/>
        </w:rPr>
        <w:t>多资产</w:t>
      </w:r>
      <w:proofErr w:type="gramEnd"/>
      <w:r w:rsidR="00CC6046">
        <w:rPr>
          <w:rFonts w:hint="eastAsia"/>
        </w:rPr>
        <w:t>的</w:t>
      </w:r>
      <w:r>
        <w:rPr>
          <w:rFonts w:hint="eastAsia"/>
        </w:rPr>
        <w:t>“行业Brinson”的归因模板下，将资产</w:t>
      </w:r>
      <w:r w:rsidRPr="006E4FE5">
        <w:rPr>
          <w:rFonts w:eastAsiaTheme="minorHAnsi" w:hint="eastAsia"/>
          <w:szCs w:val="21"/>
        </w:rPr>
        <w:t>按行业分类后分析各行业的占比、配置主动收益贡献、选股主动收益贡献、配置主动风险贡献、选股主动风险贡献。</w:t>
      </w:r>
    </w:p>
    <w:p w14:paraId="088E450E" w14:textId="7DB93C7C" w:rsidR="000F7637" w:rsidRPr="007E67FD" w:rsidRDefault="007E67FD" w:rsidP="00CC6046">
      <w:pPr>
        <w:pStyle w:val="a3"/>
        <w:ind w:left="420" w:firstLineChars="0" w:firstLine="0"/>
        <w:jc w:val="center"/>
      </w:pPr>
      <w:r w:rsidRPr="009C54D5">
        <w:rPr>
          <w:noProof/>
        </w:rPr>
        <w:drawing>
          <wp:inline distT="0" distB="0" distL="0" distR="0" wp14:anchorId="6033389A" wp14:editId="280F51C6">
            <wp:extent cx="2667000" cy="2025316"/>
            <wp:effectExtent l="76200" t="38100" r="38100" b="89535"/>
            <wp:docPr id="36" name="图片 36" descr="C:\Users\ADMINI~1\AppData\Local\Temp\15610021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100214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115" cy="20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6214B" w14:textId="0CA1F143" w:rsidR="000F7637" w:rsidRDefault="00CC6046" w:rsidP="00CC6046">
      <w:pPr>
        <w:jc w:val="center"/>
      </w:pPr>
      <w:r>
        <w:rPr>
          <w:rFonts w:hint="eastAsia"/>
        </w:rPr>
        <w:t>Brinson</w:t>
      </w:r>
      <w:r w:rsidR="007E67FD">
        <w:rPr>
          <w:rFonts w:hint="eastAsia"/>
        </w:rPr>
        <w:t>收益拆解</w:t>
      </w:r>
    </w:p>
    <w:p w14:paraId="49FBFBAE" w14:textId="62F32929" w:rsidR="007E67FD" w:rsidRDefault="007E67FD" w:rsidP="00466E58"/>
    <w:p w14:paraId="257EF9C4" w14:textId="46526FA3" w:rsidR="007E67FD" w:rsidRDefault="007E67FD" w:rsidP="00CC6046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63918D2A" wp14:editId="23DE02AA">
            <wp:extent cx="5274310" cy="2510790"/>
            <wp:effectExtent l="95250" t="38100" r="40640" b="99060"/>
            <wp:docPr id="37" name="图片 3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m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B8C357" w14:textId="090C3F5D" w:rsidR="007E67FD" w:rsidRDefault="00CC6046" w:rsidP="00CC6046">
      <w:pPr>
        <w:jc w:val="center"/>
      </w:pPr>
      <w:r>
        <w:rPr>
          <w:rFonts w:hint="eastAsia"/>
        </w:rPr>
        <w:t>行业归因</w:t>
      </w:r>
    </w:p>
    <w:p w14:paraId="5CC435AA" w14:textId="37C70986" w:rsidR="007E67FD" w:rsidRDefault="00CC6046" w:rsidP="00466E58"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69C52056" wp14:editId="4A766818">
            <wp:extent cx="5124450" cy="2207474"/>
            <wp:effectExtent l="95250" t="38100" r="38100" b="97790"/>
            <wp:docPr id="38" name="图片 38" descr="图片包含 屏幕截图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567" cy="220838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FCF7D" w14:textId="73F064CD" w:rsidR="007E67FD" w:rsidRDefault="00CC6046" w:rsidP="00466E58">
      <w:r>
        <w:rPr>
          <w:rFonts w:hint="eastAsia"/>
          <w:noProof/>
        </w:rPr>
        <w:drawing>
          <wp:inline distT="0" distB="0" distL="0" distR="0" wp14:anchorId="6857FA17" wp14:editId="12223AAC">
            <wp:extent cx="5166863" cy="1322508"/>
            <wp:effectExtent l="95250" t="38100" r="34290" b="87630"/>
            <wp:docPr id="39" name="图片 39" descr="图片包含 屏幕截图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图片包含 屏幕截图, 室内&#10;&#10;描述已自动生成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355" cy="132468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92E2D" w14:textId="376F04B4" w:rsidR="00CC6046" w:rsidRDefault="00CC6046" w:rsidP="00CC6046">
      <w:pPr>
        <w:jc w:val="center"/>
      </w:pPr>
      <w:r w:rsidRPr="00CC6046">
        <w:rPr>
          <w:rFonts w:hint="eastAsia"/>
        </w:rPr>
        <w:t>行业因子收益拆解</w:t>
      </w:r>
    </w:p>
    <w:p w14:paraId="39143C24" w14:textId="77777777" w:rsidR="00CC6046" w:rsidRDefault="00CC6046" w:rsidP="00CC6046"/>
    <w:p w14:paraId="37831FA3" w14:textId="77777777" w:rsidR="00CC6046" w:rsidRPr="00DF4537" w:rsidRDefault="00CC6046" w:rsidP="00CC6046">
      <w:pPr>
        <w:pStyle w:val="a3"/>
        <w:ind w:left="420" w:firstLineChars="0" w:firstLine="0"/>
      </w:pPr>
      <w:r>
        <w:rPr>
          <w:rFonts w:eastAsiaTheme="minorHAnsi" w:hint="eastAsia"/>
          <w:szCs w:val="21"/>
        </w:rPr>
        <w:t>在Brinson模板下，投资组合的收益可分为交易收益和持仓收益两部分。投资组合持仓收益可分解为“主动收益”和“基准持仓收益”，再把主动收益分解成各类资产的主动收益；对各类资产的主动收益进行Brinson归因，计算其配置收益和选择收益。</w:t>
      </w:r>
    </w:p>
    <w:p w14:paraId="3C6189FB" w14:textId="77777777" w:rsidR="00CC6046" w:rsidRDefault="00CC6046" w:rsidP="00CC6046">
      <w:pPr>
        <w:pStyle w:val="a3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Brinson归因中配置收益和选择收益的表达式如下：</w:t>
      </w:r>
    </w:p>
    <w:p w14:paraId="04F72CE4" w14:textId="77777777" w:rsidR="00CC6046" w:rsidRDefault="00CC6046" w:rsidP="00CC6046">
      <w:pPr>
        <w:pStyle w:val="a3"/>
        <w:rPr>
          <w:rFonts w:eastAsiaTheme="minorHAnsi"/>
          <w:szCs w:val="21"/>
        </w:rPr>
      </w:pPr>
      <m:oMathPara>
        <m:oMath>
          <m:r>
            <m:rPr>
              <m:sty m:val="p"/>
            </m:rPr>
            <w:rPr>
              <w:rFonts w:ascii="Cambria Math" w:eastAsiaTheme="minorHAnsi" w:hAnsi="Cambria Math" w:hint="eastAsia"/>
              <w:szCs w:val="21"/>
            </w:rPr>
            <m:t>配置收益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/>
                  <w:szCs w:val="21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asset</m:t>
                  </m:r>
                </m:sub>
              </m:sSub>
            </m:sup>
            <m:e>
              <m:d>
                <m:d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szCs w:val="21"/>
                        </w:rPr>
                        <m:t>,</m:t>
                      </m:r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szCs w:val="21"/>
                        </w:rPr>
                        <m:t>,</m:t>
                      </m:r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∙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,</m:t>
                  </m:r>
                  <m:r>
                    <w:rPr>
                      <w:rFonts w:ascii="Cambria Math" w:eastAsiaTheme="minorHAnsi" w:hAnsi="Cambria Math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1981DDFA" w14:textId="77777777" w:rsidR="00CC6046" w:rsidRDefault="00CC6046" w:rsidP="00CC6046">
      <w:pPr>
        <w:pStyle w:val="a3"/>
        <w:rPr>
          <w:rFonts w:eastAsiaTheme="minorHAnsi"/>
          <w:szCs w:val="21"/>
        </w:rPr>
      </w:pPr>
      <m:oMathPara>
        <m:oMath>
          <m:r>
            <m:rPr>
              <m:sty m:val="p"/>
            </m:rPr>
            <w:rPr>
              <w:rFonts w:ascii="Cambria Math" w:eastAsiaTheme="minorHAnsi" w:hAnsi="Cambria Math" w:hint="eastAsia"/>
              <w:szCs w:val="21"/>
            </w:rPr>
            <m:t>选择收益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/>
                  <w:szCs w:val="21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asset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,</m:t>
                  </m:r>
                  <m:r>
                    <w:rPr>
                      <w:rFonts w:ascii="Cambria Math" w:eastAsiaTheme="minorHAnsi" w:hAnsi="Cambria Math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∙</m:t>
              </m:r>
              <m:d>
                <m:d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szCs w:val="21"/>
                        </w:rPr>
                        <m:t>,</m:t>
                      </m:r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szCs w:val="21"/>
                        </w:rPr>
                        <m:t>,</m:t>
                      </m:r>
                      <m:r>
                        <w:rPr>
                          <w:rFonts w:ascii="Cambria Math" w:eastAsiaTheme="minorHAnsi" w:hAnsi="Cambria Math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262D8DAC" w14:textId="77777777" w:rsidR="00CC6046" w:rsidRDefault="00CC6046" w:rsidP="00CC6046">
      <w:pPr>
        <w:pStyle w:val="a3"/>
        <w:ind w:left="420" w:firstLineChars="0" w:firstLine="0"/>
        <w:rPr>
          <w:rFonts w:eastAsiaTheme="minorHAnsi"/>
          <w:szCs w:val="21"/>
        </w:rPr>
      </w:pPr>
      <w:r>
        <w:rPr>
          <w:rFonts w:eastAsiaTheme="minorHAnsi"/>
          <w:szCs w:val="21"/>
        </w:rPr>
        <w:t>其中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N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asset</m:t>
            </m:r>
          </m:sub>
        </m:sSub>
      </m:oMath>
      <w:r>
        <w:rPr>
          <w:rFonts w:eastAsiaTheme="minorHAnsi"/>
          <w:szCs w:val="21"/>
        </w:rPr>
        <w:t>为</w:t>
      </w:r>
      <w:r>
        <w:rPr>
          <w:rFonts w:eastAsiaTheme="minorHAnsi" w:hint="eastAsia"/>
          <w:szCs w:val="21"/>
        </w:rPr>
        <w:t>资产</w:t>
      </w:r>
      <w:r>
        <w:rPr>
          <w:rFonts w:eastAsiaTheme="minorHAnsi"/>
          <w:szCs w:val="21"/>
        </w:rPr>
        <w:t>总数；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w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>
        <w:rPr>
          <w:rFonts w:eastAsiaTheme="minorHAnsi"/>
          <w:szCs w:val="21"/>
        </w:rPr>
        <w:t>和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w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>
        <w:rPr>
          <w:rFonts w:eastAsiaTheme="minorHAnsi"/>
          <w:szCs w:val="21"/>
        </w:rPr>
        <w:t>分别为投资组合和基准组合</w:t>
      </w:r>
      <w:r>
        <w:rPr>
          <w:rFonts w:eastAsiaTheme="minorHAnsi" w:hint="eastAsia"/>
          <w:szCs w:val="21"/>
        </w:rPr>
        <w:t>中资产</w:t>
      </w:r>
      <m:oMath>
        <m:r>
          <w:rPr>
            <w:rFonts w:ascii="Cambria Math" w:eastAsiaTheme="minorHAnsi" w:hAnsi="Cambria Math"/>
            <w:szCs w:val="21"/>
          </w:rPr>
          <m:t>i</m:t>
        </m:r>
      </m:oMath>
      <w:r>
        <w:rPr>
          <w:rFonts w:eastAsiaTheme="minorHAnsi"/>
          <w:szCs w:val="21"/>
        </w:rPr>
        <w:t>的权重；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>
        <w:rPr>
          <w:rFonts w:eastAsiaTheme="minorHAnsi"/>
          <w:szCs w:val="21"/>
        </w:rPr>
        <w:t>和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>
        <w:rPr>
          <w:rFonts w:eastAsiaTheme="minorHAnsi"/>
          <w:szCs w:val="21"/>
        </w:rPr>
        <w:t>分别为投资组合和基准组合</w:t>
      </w:r>
      <w:r>
        <w:rPr>
          <w:rFonts w:eastAsiaTheme="minorHAnsi" w:hint="eastAsia"/>
          <w:szCs w:val="21"/>
        </w:rPr>
        <w:t>中资产</w:t>
      </w:r>
      <m:oMath>
        <m:r>
          <w:rPr>
            <w:rFonts w:ascii="Cambria Math" w:eastAsiaTheme="minorHAnsi" w:hAnsi="Cambria Math"/>
            <w:szCs w:val="21"/>
          </w:rPr>
          <m:t>i</m:t>
        </m:r>
      </m:oMath>
      <w:r>
        <w:rPr>
          <w:rFonts w:eastAsiaTheme="minorHAnsi"/>
          <w:szCs w:val="21"/>
        </w:rPr>
        <w:t>的收益</w:t>
      </w:r>
      <w:r>
        <w:rPr>
          <w:rFonts w:eastAsiaTheme="minorHAnsi" w:hint="eastAsia"/>
          <w:szCs w:val="21"/>
        </w:rPr>
        <w:t>。</w:t>
      </w:r>
    </w:p>
    <w:p w14:paraId="46931635" w14:textId="3CA0CEC2" w:rsidR="007E67FD" w:rsidRDefault="007E67FD" w:rsidP="00466E58"/>
    <w:p w14:paraId="7F764EBE" w14:textId="4666456A" w:rsidR="00CC6046" w:rsidRPr="00A21689" w:rsidRDefault="00CC6046" w:rsidP="00CC604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在针对股票资产的“因子归因”模板下，分析</w:t>
      </w:r>
      <w:r w:rsidRPr="006E4FE5">
        <w:rPr>
          <w:rFonts w:eastAsiaTheme="minorHAnsi" w:hint="eastAsia"/>
          <w:szCs w:val="21"/>
        </w:rPr>
        <w:t>投资组合和基准组合的各个风格因子的暴露度、收益贡献和风险贡献以及投资组合的主动暴露度、主动收益贡献和主动风险贡献。</w:t>
      </w:r>
    </w:p>
    <w:p w14:paraId="5C81D6A3" w14:textId="77777777" w:rsidR="00A21689" w:rsidRPr="00DF4537" w:rsidRDefault="00A21689" w:rsidP="00A21689">
      <w:pPr>
        <w:pStyle w:val="a3"/>
        <w:ind w:left="420" w:firstLineChars="0" w:firstLine="0"/>
      </w:pPr>
    </w:p>
    <w:p w14:paraId="78B7BCB7" w14:textId="5854073F" w:rsidR="00CC6046" w:rsidRDefault="00CC6046" w:rsidP="00A21689">
      <w:pPr>
        <w:ind w:leftChars="100" w:left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CFB5B0" wp14:editId="55935221">
            <wp:extent cx="2781300" cy="2107446"/>
            <wp:effectExtent l="95250" t="38100" r="38100" b="1028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14" cy="212571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6D162" w14:textId="53ECEDFF" w:rsidR="00CC6046" w:rsidRPr="00DF4537" w:rsidRDefault="00CC6046" w:rsidP="00A21689">
      <w:pPr>
        <w:ind w:leftChars="100" w:left="210"/>
        <w:jc w:val="center"/>
      </w:pPr>
      <w:r>
        <w:rPr>
          <w:rFonts w:hint="eastAsia"/>
        </w:rPr>
        <w:t>因子归因收益分解</w:t>
      </w:r>
    </w:p>
    <w:p w14:paraId="0028C910" w14:textId="4115012F" w:rsidR="00CC6046" w:rsidRDefault="00CC6046" w:rsidP="00A21689">
      <w:pPr>
        <w:jc w:val="center"/>
      </w:pPr>
    </w:p>
    <w:p w14:paraId="617B25A2" w14:textId="6808E50C" w:rsidR="00CC6046" w:rsidRDefault="00CC6046" w:rsidP="00A21689">
      <w:pPr>
        <w:jc w:val="center"/>
      </w:pPr>
      <w:r>
        <w:rPr>
          <w:noProof/>
        </w:rPr>
        <w:drawing>
          <wp:inline distT="0" distB="0" distL="0" distR="0" wp14:anchorId="7441FE1B" wp14:editId="308A34B6">
            <wp:extent cx="5274310" cy="2494915"/>
            <wp:effectExtent l="95250" t="38100" r="40640" b="95885"/>
            <wp:docPr id="42" name="图片 42" descr="图片包含 屏幕截图, 计算机, 室内, 笔记本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图片包含 屏幕截图, 计算机, 室内, 笔记本电脑&#10;&#10;描述已自动生成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7EC2E" w14:textId="3A3C6CFD" w:rsidR="000E18E4" w:rsidRDefault="000E18E4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3B2DFC4E" wp14:editId="19E4875A">
            <wp:extent cx="5274310" cy="2227580"/>
            <wp:effectExtent l="95250" t="38100" r="40640" b="96520"/>
            <wp:docPr id="44" name="图片 44" descr="图片包含 屏幕截图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图片包含 屏幕截图, 室内&#10;&#10;描述已自动生成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51FE2" w14:textId="214B48F4" w:rsidR="00CC6046" w:rsidRDefault="00CC6046" w:rsidP="00A21689">
      <w:pPr>
        <w:ind w:leftChars="100" w:left="210"/>
        <w:jc w:val="center"/>
      </w:pPr>
      <w:r w:rsidRPr="00CC6046">
        <w:rPr>
          <w:rFonts w:hint="eastAsia"/>
        </w:rPr>
        <w:t>风险拆解</w:t>
      </w:r>
    </w:p>
    <w:p w14:paraId="603A825E" w14:textId="77777777" w:rsidR="000E18E4" w:rsidRPr="00DF4537" w:rsidRDefault="000E18E4" w:rsidP="00A21689">
      <w:pPr>
        <w:ind w:leftChars="100" w:left="210"/>
        <w:jc w:val="center"/>
      </w:pPr>
    </w:p>
    <w:p w14:paraId="091D2836" w14:textId="725558BC" w:rsidR="00CC6046" w:rsidRDefault="000E18E4" w:rsidP="00A2168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AD83EC" wp14:editId="774377BC">
            <wp:extent cx="5274310" cy="1644889"/>
            <wp:effectExtent l="95250" t="38100" r="40640" b="88900"/>
            <wp:docPr id="43" name="图片 43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m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88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A24CC" w14:textId="3FA84629" w:rsidR="000E18E4" w:rsidRPr="00CC6046" w:rsidRDefault="000E18E4" w:rsidP="00A21689">
      <w:pPr>
        <w:jc w:val="center"/>
      </w:pPr>
      <w:r w:rsidRPr="000E18E4">
        <w:rPr>
          <w:rFonts w:hint="eastAsia"/>
        </w:rPr>
        <w:t>风格因子拆解</w:t>
      </w:r>
    </w:p>
    <w:p w14:paraId="73BC60E7" w14:textId="1CDE7C79" w:rsidR="007E67FD" w:rsidRDefault="007E67FD" w:rsidP="000E18E4">
      <w:pPr>
        <w:ind w:leftChars="100" w:left="210"/>
        <w:jc w:val="center"/>
      </w:pPr>
    </w:p>
    <w:p w14:paraId="1E59FFDB" w14:textId="5AB398C3" w:rsidR="007E67FD" w:rsidRDefault="000E18E4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6C095826" wp14:editId="27D9E5C7">
            <wp:extent cx="4876800" cy="2131324"/>
            <wp:effectExtent l="95250" t="38100" r="38100" b="97790"/>
            <wp:docPr id="47" name="图片 4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图片包含 文字, 地图&#10;&#10;描述已自动生成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446" cy="213379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940" w14:textId="5A6873CD" w:rsidR="000E18E4" w:rsidRDefault="000E18E4" w:rsidP="000E18E4">
      <w:pPr>
        <w:jc w:val="center"/>
      </w:pPr>
      <w:r>
        <w:rPr>
          <w:rFonts w:hint="eastAsia"/>
        </w:rPr>
        <w:t>风格因子暴露度</w:t>
      </w:r>
    </w:p>
    <w:p w14:paraId="742F672C" w14:textId="77777777" w:rsidR="000E18E4" w:rsidRDefault="000E18E4" w:rsidP="000E18E4">
      <w:pPr>
        <w:jc w:val="center"/>
      </w:pPr>
    </w:p>
    <w:p w14:paraId="77232908" w14:textId="77777777" w:rsidR="000E18E4" w:rsidRPr="00DF4537" w:rsidRDefault="000E18E4" w:rsidP="000E18E4">
      <w:pPr>
        <w:pStyle w:val="a3"/>
        <w:ind w:left="420" w:firstLineChars="0" w:firstLine="0"/>
      </w:pPr>
      <w:r w:rsidRPr="006E4FE5">
        <w:rPr>
          <w:rFonts w:eastAsiaTheme="minorHAnsi" w:hint="eastAsia"/>
          <w:szCs w:val="21"/>
        </w:rPr>
        <w:t>在股票因子归因部分，对股票</w:t>
      </w:r>
      <w:r w:rsidRPr="006E4FE5">
        <w:rPr>
          <w:rFonts w:eastAsiaTheme="minorHAnsi"/>
          <w:szCs w:val="21"/>
        </w:rPr>
        <w:t>主动收益</w:t>
      </w:r>
      <w:r w:rsidRPr="006E4FE5">
        <w:rPr>
          <w:rFonts w:eastAsiaTheme="minorHAnsi" w:hint="eastAsia"/>
          <w:szCs w:val="21"/>
        </w:rPr>
        <w:t>按如下形式进行</w:t>
      </w:r>
      <w:r w:rsidRPr="006E4FE5">
        <w:rPr>
          <w:rFonts w:eastAsiaTheme="minorHAnsi"/>
          <w:szCs w:val="21"/>
        </w:rPr>
        <w:t>因子分解：</w:t>
      </w:r>
    </w:p>
    <w:p w14:paraId="1AEA01C8" w14:textId="77777777" w:rsidR="000E18E4" w:rsidRDefault="00B853A2" w:rsidP="000E18E4">
      <w:pPr>
        <w:rPr>
          <w:rFonts w:eastAsiaTheme="minorHAnsi"/>
          <w:szCs w:val="21"/>
        </w:rPr>
      </w:pPr>
      <m:oMathPara>
        <m:oMath>
          <m:sSubSup>
            <m:sSubSupPr>
              <m:ctrlPr>
                <w:rPr>
                  <w:rFonts w:ascii="Cambria Math" w:eastAsiaTheme="minorHAnsi" w:hAnsi="Cambria Math"/>
                  <w:szCs w:val="21"/>
                </w:rPr>
              </m:ctrlPr>
            </m:sSubSupPr>
            <m:e>
              <m:r>
                <w:rPr>
                  <w:rFonts w:ascii="Cambria Math" w:eastAsiaTheme="minorHAnsi" w:hAnsi="Cambria Math"/>
                  <w:szCs w:val="21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szCs w:val="21"/>
                </w:rPr>
                <m:t>p</m:t>
              </m:r>
            </m:sub>
            <m:sup>
              <m:r>
                <w:rPr>
                  <w:rFonts w:ascii="Cambria Math" w:eastAsiaTheme="minorHAnsi" w:hAnsi="Cambria Math"/>
                  <w:szCs w:val="21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/>
                  <w:szCs w:val="21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=1</m:t>
              </m:r>
            </m:sub>
            <m:sup>
              <m:r>
                <w:rPr>
                  <w:rFonts w:ascii="Cambria Math" w:eastAsiaTheme="minorHAnsi" w:hAnsi="Cambria Math"/>
                  <w:szCs w:val="21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szCs w:val="21"/>
                    </w:rPr>
                    <m:t>A</m:t>
                  </m:r>
                </m:sup>
              </m:sSubSup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+</m:t>
          </m:r>
          <m:sSup>
            <m:sSupPr>
              <m:ctrlPr>
                <w:rPr>
                  <w:rFonts w:ascii="Cambria Math" w:eastAsiaTheme="minorHAnsi" w:hAnsi="Cambria Math"/>
                  <w:szCs w:val="21"/>
                </w:rPr>
              </m:ctrlPr>
            </m:sSupPr>
            <m:e>
              <m:r>
                <w:rPr>
                  <w:rFonts w:ascii="Cambria Math" w:eastAsiaTheme="minorHAnsi" w:hAnsi="Cambria Math"/>
                  <w:szCs w:val="21"/>
                </w:rPr>
                <m:t>μ</m:t>
              </m:r>
            </m:e>
            <m:sup>
              <m:r>
                <w:rPr>
                  <w:rFonts w:ascii="Cambria Math" w:eastAsiaTheme="minorHAnsi" w:hAnsi="Cambria Math"/>
                  <w:szCs w:val="21"/>
                </w:rPr>
                <m:t>A</m:t>
              </m:r>
            </m:sup>
          </m:sSup>
        </m:oMath>
      </m:oMathPara>
    </w:p>
    <w:p w14:paraId="1E532276" w14:textId="77777777" w:rsidR="000E18E4" w:rsidRPr="00DF4537" w:rsidRDefault="000E18E4" w:rsidP="000E18E4">
      <w:pPr>
        <w:pStyle w:val="a3"/>
        <w:ind w:left="420" w:firstLineChars="0" w:firstLine="0"/>
      </w:pPr>
      <w:r w:rsidRPr="006E4FE5">
        <w:rPr>
          <w:rFonts w:eastAsiaTheme="minorHAnsi"/>
          <w:szCs w:val="21"/>
        </w:rPr>
        <w:t xml:space="preserve">其中 </w:t>
      </w:r>
      <m:oMath>
        <m:sSubSup>
          <m:sSubSupPr>
            <m:ctrlPr>
              <w:rPr>
                <w:rFonts w:ascii="Cambria Math" w:eastAsiaTheme="minorHAnsi" w:hAnsi="Cambria Math"/>
                <w:szCs w:val="21"/>
              </w:rPr>
            </m:ctrlPr>
          </m:sSubSup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bSup>
      </m:oMath>
      <w:r w:rsidRPr="006E4FE5">
        <w:rPr>
          <w:rFonts w:eastAsiaTheme="minorHAnsi"/>
          <w:szCs w:val="21"/>
        </w:rPr>
        <w:t xml:space="preserve"> 为投资组合主动收益，</w:t>
      </w:r>
      <m:oMath>
        <m:r>
          <w:rPr>
            <w:rFonts w:ascii="Cambria Math" w:eastAsiaTheme="minorHAnsi" w:hAnsi="Cambria Math"/>
            <w:szCs w:val="21"/>
          </w:rPr>
          <m:t>N</m:t>
        </m:r>
      </m:oMath>
      <w:r w:rsidRPr="006E4FE5">
        <w:rPr>
          <w:rFonts w:eastAsiaTheme="minorHAnsi"/>
          <w:szCs w:val="21"/>
        </w:rPr>
        <w:t xml:space="preserve"> 为因子（风格+行业+国家）数目</w:t>
      </w:r>
      <w:r w:rsidRPr="006E4FE5">
        <w:rPr>
          <w:rFonts w:eastAsiaTheme="minorHAnsi" w:hint="eastAsia"/>
          <w:szCs w:val="21"/>
        </w:rPr>
        <w:t>；</w:t>
      </w:r>
      <m:oMath>
        <m:sSubSup>
          <m:sSubSupPr>
            <m:ctrlPr>
              <w:rPr>
                <w:rFonts w:ascii="Cambria Math" w:eastAsiaTheme="minorHAnsi" w:hAnsi="Cambria Math"/>
                <w:szCs w:val="21"/>
              </w:rPr>
            </m:ctrlPr>
          </m:sSubSupPr>
          <m:e>
            <m:r>
              <w:rPr>
                <w:rFonts w:ascii="Cambria Math" w:eastAsiaTheme="minorHAnsi" w:hAnsi="Cambria Math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bSup>
      </m:oMath>
      <w:r w:rsidRPr="006E4FE5">
        <w:rPr>
          <w:rFonts w:eastAsiaTheme="minorHAnsi"/>
          <w:szCs w:val="21"/>
        </w:rPr>
        <w:t xml:space="preserve"> 为投资组合对因子 </w:t>
      </w:r>
      <m:oMath>
        <m:r>
          <w:rPr>
            <w:rFonts w:ascii="Cambria Math" w:eastAsiaTheme="minorHAnsi" w:hAnsi="Cambria Math"/>
            <w:szCs w:val="21"/>
          </w:rPr>
          <m:t>i</m:t>
        </m:r>
      </m:oMath>
      <w:r w:rsidRPr="006E4FE5">
        <w:rPr>
          <w:rFonts w:eastAsiaTheme="minorHAnsi"/>
          <w:szCs w:val="21"/>
        </w:rPr>
        <w:t xml:space="preserve"> 的主动暴露度（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eastAsiaTheme="minorHAnsi" w:hAnsi="Cambria Math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Pr="006E4FE5">
        <w:rPr>
          <w:rFonts w:eastAsiaTheme="minorHAnsi"/>
          <w:szCs w:val="21"/>
        </w:rPr>
        <w:t>）；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f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Pr="006E4FE5">
        <w:rPr>
          <w:rFonts w:eastAsiaTheme="minorHAnsi"/>
          <w:szCs w:val="21"/>
        </w:rPr>
        <w:t xml:space="preserve"> 为因子 </w:t>
      </w:r>
      <m:oMath>
        <m:r>
          <w:rPr>
            <w:rFonts w:ascii="Cambria Math" w:eastAsiaTheme="minorHAnsi" w:hAnsi="Cambria Math"/>
            <w:szCs w:val="21"/>
          </w:rPr>
          <m:t>i</m:t>
        </m:r>
      </m:oMath>
      <w:r w:rsidRPr="006E4FE5">
        <w:rPr>
          <w:rFonts w:eastAsiaTheme="minorHAnsi"/>
          <w:szCs w:val="21"/>
        </w:rPr>
        <w:t xml:space="preserve"> 的因子收益；</w:t>
      </w:r>
      <m:oMath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μ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p>
      </m:oMath>
      <w:r w:rsidRPr="006E4FE5">
        <w:rPr>
          <w:rFonts w:eastAsiaTheme="minorHAnsi"/>
          <w:szCs w:val="21"/>
        </w:rPr>
        <w:t xml:space="preserve"> 为投资组合主动残余收益（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μ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</m:sSub>
        <m:r>
          <m:rPr>
            <m:sty m:val="p"/>
          </m:rPr>
          <w:rPr>
            <w:rFonts w:ascii="Cambria Math" w:eastAsiaTheme="minorHAnsi" w:hAnsi="Cambria Math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μ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</m:t>
            </m:r>
          </m:sub>
        </m:sSub>
      </m:oMath>
      <w:r w:rsidRPr="006E4FE5">
        <w:rPr>
          <w:rFonts w:eastAsiaTheme="minorHAnsi"/>
          <w:szCs w:val="21"/>
        </w:rPr>
        <w:t>）。</w:t>
      </w:r>
    </w:p>
    <w:p w14:paraId="765DC34F" w14:textId="77777777" w:rsidR="000E18E4" w:rsidRPr="00DF4537" w:rsidRDefault="000E18E4" w:rsidP="000E18E4">
      <w:pPr>
        <w:pStyle w:val="a3"/>
        <w:ind w:left="420" w:firstLineChars="0" w:firstLine="0"/>
      </w:pPr>
      <w:r>
        <w:rPr>
          <w:rFonts w:eastAsiaTheme="minorHAnsi" w:hint="eastAsia"/>
          <w:szCs w:val="21"/>
        </w:rPr>
        <w:t xml:space="preserve">基于MSCI </w:t>
      </w:r>
      <w:r>
        <w:rPr>
          <w:rFonts w:eastAsiaTheme="minorHAnsi"/>
          <w:szCs w:val="21"/>
        </w:rPr>
        <w:t>B</w:t>
      </w:r>
      <w:r>
        <w:rPr>
          <w:rFonts w:eastAsiaTheme="minorHAnsi" w:hint="eastAsia"/>
          <w:szCs w:val="21"/>
        </w:rPr>
        <w:t>arra提出的X-</w:t>
      </w:r>
      <w:r>
        <w:rPr>
          <w:rFonts w:eastAsiaTheme="minorHAnsi"/>
          <w:szCs w:val="21"/>
        </w:rPr>
        <w:t>S</w:t>
      </w:r>
      <w:r>
        <w:rPr>
          <w:rFonts w:eastAsiaTheme="minorHAnsi" w:hint="eastAsia"/>
          <w:szCs w:val="21"/>
        </w:rPr>
        <w:t>igma</w:t>
      </w:r>
      <w:r>
        <w:rPr>
          <w:rFonts w:eastAsiaTheme="minorHAnsi"/>
          <w:szCs w:val="21"/>
        </w:rPr>
        <w:t>-R</w:t>
      </w:r>
      <w:r>
        <w:rPr>
          <w:rFonts w:eastAsiaTheme="minorHAnsi" w:hint="eastAsia"/>
          <w:szCs w:val="21"/>
        </w:rPr>
        <w:t>ho归因模型，因</w:t>
      </w:r>
      <w:r>
        <w:rPr>
          <w:rFonts w:eastAsiaTheme="minorHAnsi"/>
          <w:szCs w:val="21"/>
        </w:rPr>
        <w:t>子主动风险归因表达式为：</w:t>
      </w:r>
    </w:p>
    <w:p w14:paraId="061AA19E" w14:textId="77777777" w:rsidR="000E18E4" w:rsidRPr="00DF4537" w:rsidRDefault="000E18E4" w:rsidP="000E18E4">
      <w:pPr>
        <w:ind w:left="840" w:firstLine="420"/>
      </w:pPr>
      <m:oMath>
        <m:r>
          <w:rPr>
            <w:rFonts w:ascii="Cambria Math" w:eastAsiaTheme="minorHAnsi" w:hAnsi="Cambria Math"/>
            <w:szCs w:val="21"/>
          </w:rPr>
          <m:t>σ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sSubSup>
              <m:sSubSup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p</m:t>
                </m:r>
              </m:sub>
              <m:sup>
                <m:r>
                  <w:rPr>
                    <w:rFonts w:ascii="Cambria Math" w:eastAsiaTheme="minorHAnsi" w:hAnsi="Cambria Math"/>
                    <w:szCs w:val="21"/>
                  </w:rPr>
                  <m:t>A</m:t>
                </m:r>
              </m:sup>
            </m:sSubSup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szCs w:val="21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=1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sub>
              <m:sup>
                <m:r>
                  <w:rPr>
                    <w:rFonts w:ascii="Cambria Math" w:eastAsiaTheme="minorHAnsi" w:hAnsi="Cambria Math"/>
                    <w:szCs w:val="21"/>
                  </w:rPr>
                  <m:t>A</m:t>
                </m:r>
              </m:sup>
            </m:sSubSup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∙</m:t>
            </m:r>
            <m:r>
              <w:rPr>
                <w:rFonts w:ascii="Cambria Math" w:eastAsiaTheme="minorHAnsi" w:hAnsi="Cambria Math"/>
                <w:szCs w:val="21"/>
              </w:rPr>
              <m:t>σ</m:t>
            </m:r>
            <m:d>
              <m:dPr>
                <m:ctrlPr>
                  <w:rPr>
                    <w:rFonts w:ascii="Cambria Math" w:eastAsiaTheme="minorHAnsi" w:hAnsi="Cambria Math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∙</m:t>
            </m:r>
            <m:r>
              <w:rPr>
                <w:rFonts w:ascii="Cambria Math" w:eastAsiaTheme="minorHAnsi" w:hAnsi="Cambria Math"/>
                <w:szCs w:val="21"/>
              </w:rPr>
              <m:t>ρ</m:t>
            </m:r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,</m:t>
            </m:r>
            <m:sSubSup>
              <m:sSubSup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p</m:t>
                </m:r>
              </m:sub>
              <m:sup>
                <m:r>
                  <w:rPr>
                    <w:rFonts w:ascii="Cambria Math" w:eastAsiaTheme="minorHAnsi" w:hAnsi="Cambria Math"/>
                    <w:szCs w:val="21"/>
                  </w:rPr>
                  <m:t>A</m:t>
                </m:r>
              </m:sup>
            </m:sSubSup>
            <m:r>
              <m:rPr>
                <m:sty m:val="p"/>
              </m:rPr>
              <w:rPr>
                <w:rFonts w:ascii="Cambria Math" w:eastAsiaTheme="minorHAnsi" w:hAnsi="Cambria Math"/>
                <w:szCs w:val="21"/>
              </w:rPr>
              <m:t>)</m:t>
            </m:r>
          </m:e>
        </m:nary>
        <m:r>
          <m:rPr>
            <m:sty m:val="p"/>
          </m:rPr>
          <w:rPr>
            <w:rFonts w:ascii="Cambria Math" w:eastAsiaTheme="minorHAnsi" w:hAnsi="Cambria Math"/>
            <w:szCs w:val="21"/>
          </w:rPr>
          <m:t>+</m:t>
        </m:r>
        <m:r>
          <w:rPr>
            <w:rFonts w:ascii="Cambria Math" w:eastAsiaTheme="minorHAnsi" w:hAnsi="Cambria Math"/>
            <w:szCs w:val="21"/>
          </w:rPr>
          <m:t>σ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Cs w:val="21"/>
                  </w:rPr>
                  <m:t>μ</m:t>
                </m:r>
              </m:e>
              <m:sup>
                <m:r>
                  <w:rPr>
                    <w:rFonts w:ascii="Cambria Math" w:eastAsiaTheme="minorHAnsi" w:hAnsi="Cambria Math"/>
                    <w:szCs w:val="21"/>
                  </w:rPr>
                  <m:t>A</m:t>
                </m:r>
              </m:sup>
            </m:sSup>
          </m:e>
        </m:d>
        <m:r>
          <m:rPr>
            <m:sty m:val="p"/>
          </m:rPr>
          <w:rPr>
            <w:rFonts w:ascii="Cambria Math" w:eastAsiaTheme="minorHAnsi" w:hAnsi="Cambria Math"/>
            <w:szCs w:val="21"/>
          </w:rPr>
          <m:t>∙</m:t>
        </m:r>
        <m:r>
          <w:rPr>
            <w:rFonts w:ascii="Cambria Math" w:eastAsiaTheme="minorHAnsi" w:hAnsi="Cambria Math"/>
            <w:szCs w:val="21"/>
          </w:rPr>
          <m:t>ρ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(</m:t>
        </m:r>
        <m:sSup>
          <m:sSupPr>
            <m:ctrlPr>
              <w:rPr>
                <w:rFonts w:ascii="Cambria Math" w:eastAsiaTheme="minorHAnsi" w:hAnsi="Cambria Math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szCs w:val="21"/>
              </w:rPr>
              <m:t>μ</m:t>
            </m:r>
          </m:e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p>
        <m:r>
          <m:rPr>
            <m:sty m:val="p"/>
          </m:rPr>
          <w:rPr>
            <w:rFonts w:ascii="Cambria Math" w:eastAsiaTheme="minorHAnsi" w:hAnsi="Cambria Math"/>
            <w:szCs w:val="21"/>
          </w:rPr>
          <m:t>,</m:t>
        </m:r>
        <m:sSubSup>
          <m:sSubSupPr>
            <m:ctrlPr>
              <w:rPr>
                <w:rFonts w:ascii="Cambria Math" w:eastAsiaTheme="minorHAnsi" w:hAnsi="Cambria Math"/>
                <w:szCs w:val="21"/>
              </w:rPr>
            </m:ctrlPr>
          </m:sSubSup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bSup>
        <m:r>
          <m:rPr>
            <m:sty m:val="p"/>
          </m:rPr>
          <w:rPr>
            <w:rFonts w:ascii="Cambria Math" w:eastAsiaTheme="minorHAnsi" w:hAnsi="Cambria Math"/>
            <w:szCs w:val="21"/>
          </w:rPr>
          <m:t>)</m:t>
        </m:r>
      </m:oMath>
      <w:r w:rsidRPr="006E4FE5">
        <w:rPr>
          <w:rFonts w:eastAsiaTheme="minorHAnsi"/>
          <w:szCs w:val="21"/>
        </w:rPr>
        <w:t xml:space="preserve"> </w:t>
      </w:r>
    </w:p>
    <w:p w14:paraId="46B6DDE0" w14:textId="77777777" w:rsidR="000E18E4" w:rsidRDefault="00B853A2" w:rsidP="000E18E4">
      <w:pPr>
        <w:pStyle w:val="a3"/>
        <w:ind w:left="420" w:firstLineChars="0" w:firstLine="0"/>
        <w:rPr>
          <w:rFonts w:eastAsiaTheme="minorHAnsi"/>
          <w:szCs w:val="21"/>
        </w:rPr>
      </w:pPr>
      <m:oMath>
        <m:sSubSup>
          <m:sSubSupPr>
            <m:ctrlPr>
              <w:rPr>
                <w:rFonts w:ascii="Cambria Math" w:eastAsiaTheme="minorHAnsi" w:hAnsi="Cambria Math"/>
                <w:szCs w:val="21"/>
              </w:rPr>
            </m:ctrlPr>
          </m:sSubSupPr>
          <m:e>
            <m:r>
              <w:rPr>
                <w:rFonts w:ascii="Cambria Math" w:eastAsiaTheme="minorHAnsi" w:hAnsi="Cambria Math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bSup>
      </m:oMath>
      <w:r w:rsidR="000E18E4">
        <w:rPr>
          <w:rFonts w:eastAsiaTheme="minorHAnsi" w:hint="eastAsia"/>
          <w:szCs w:val="21"/>
        </w:rPr>
        <w:t>为</w:t>
      </w:r>
      <w:r w:rsidR="000E18E4">
        <w:rPr>
          <w:rFonts w:eastAsiaTheme="minorHAnsi"/>
          <w:szCs w:val="21"/>
        </w:rPr>
        <w:t>投资组合的因子主动暴露度</w:t>
      </w:r>
      <w:r w:rsidR="000E18E4">
        <w:rPr>
          <w:rFonts w:eastAsiaTheme="minorHAnsi" w:hint="eastAsia"/>
          <w:szCs w:val="21"/>
        </w:rPr>
        <w:t>；</w:t>
      </w:r>
      <m:oMath>
        <m:r>
          <w:rPr>
            <w:rFonts w:ascii="Cambria Math" w:eastAsiaTheme="minorHAnsi" w:hAnsi="Cambria Math"/>
            <w:szCs w:val="21"/>
          </w:rPr>
          <m:t>σ</m:t>
        </m:r>
        <m:d>
          <m:dPr>
            <m:ctrlPr>
              <w:rPr>
                <w:rFonts w:ascii="Cambria Math" w:eastAsiaTheme="minorHAnsi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sub>
            </m:sSub>
          </m:e>
        </m:d>
      </m:oMath>
      <w:r w:rsidR="000E18E4">
        <w:rPr>
          <w:rFonts w:eastAsiaTheme="minorHAnsi" w:hint="eastAsia"/>
          <w:szCs w:val="21"/>
        </w:rPr>
        <w:t>为</w:t>
      </w:r>
      <w:r w:rsidR="000E18E4">
        <w:rPr>
          <w:rFonts w:eastAsiaTheme="minorHAnsi"/>
          <w:szCs w:val="21"/>
        </w:rPr>
        <w:t>因子收益波动率</w:t>
      </w:r>
      <w:r w:rsidR="000E18E4">
        <w:rPr>
          <w:rFonts w:eastAsiaTheme="minorHAnsi" w:hint="eastAsia"/>
          <w:szCs w:val="21"/>
        </w:rPr>
        <w:t>；</w:t>
      </w:r>
      <m:oMath>
        <m:r>
          <w:rPr>
            <w:rFonts w:ascii="Cambria Math" w:eastAsiaTheme="minorHAnsi" w:hAnsi="Cambria Math"/>
            <w:szCs w:val="21"/>
          </w:rPr>
          <m:t>ρ</m:t>
        </m:r>
        <m:r>
          <m:rPr>
            <m:sty m:val="p"/>
          </m:rPr>
          <w:rPr>
            <w:rFonts w:ascii="Cambria Math" w:eastAsiaTheme="minorHAnsi" w:hAnsi="Cambria Math"/>
            <w:szCs w:val="21"/>
          </w:rPr>
          <m:t>(</m:t>
        </m:r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f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eastAsiaTheme="minorHAnsi" w:hAnsi="Cambria Math"/>
            <w:szCs w:val="21"/>
          </w:rPr>
          <m:t>,</m:t>
        </m:r>
        <m:sSubSup>
          <m:sSubSupPr>
            <m:ctrlPr>
              <w:rPr>
                <w:rFonts w:ascii="Cambria Math" w:eastAsiaTheme="minorHAnsi" w:hAnsi="Cambria Math"/>
                <w:szCs w:val="21"/>
              </w:rPr>
            </m:ctrlPr>
          </m:sSubSup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p</m:t>
            </m:r>
          </m:sub>
          <m:sup>
            <m:r>
              <w:rPr>
                <w:rFonts w:ascii="Cambria Math" w:eastAsiaTheme="minorHAnsi" w:hAnsi="Cambria Math"/>
                <w:szCs w:val="21"/>
              </w:rPr>
              <m:t>A</m:t>
            </m:r>
          </m:sup>
        </m:sSubSup>
        <m:r>
          <m:rPr>
            <m:sty m:val="p"/>
          </m:rPr>
          <w:rPr>
            <w:rFonts w:ascii="Cambria Math" w:eastAsiaTheme="minorHAnsi" w:hAnsi="Cambria Math"/>
            <w:szCs w:val="21"/>
          </w:rPr>
          <m:t>)</m:t>
        </m:r>
      </m:oMath>
      <w:r w:rsidR="000E18E4">
        <w:rPr>
          <w:rFonts w:eastAsiaTheme="minorHAnsi" w:hint="eastAsia"/>
          <w:szCs w:val="21"/>
        </w:rPr>
        <w:t>为</w:t>
      </w:r>
      <w:r w:rsidR="000E18E4">
        <w:rPr>
          <w:rFonts w:eastAsiaTheme="minorHAnsi"/>
          <w:szCs w:val="21"/>
        </w:rPr>
        <w:t>因子收益和主动收益的相关性</w:t>
      </w:r>
      <w:r w:rsidR="000E18E4">
        <w:rPr>
          <w:rFonts w:eastAsiaTheme="minorHAnsi" w:hint="eastAsia"/>
          <w:szCs w:val="21"/>
        </w:rPr>
        <w:t>。</w:t>
      </w:r>
    </w:p>
    <w:p w14:paraId="706AAC0B" w14:textId="77777777" w:rsidR="000E18E4" w:rsidRDefault="000E18E4" w:rsidP="000E18E4">
      <w:pPr>
        <w:pStyle w:val="a3"/>
        <w:ind w:left="420" w:firstLineChars="0" w:firstLine="0"/>
        <w:rPr>
          <w:rFonts w:eastAsiaTheme="minorHAnsi"/>
          <w:szCs w:val="21"/>
        </w:rPr>
      </w:pPr>
    </w:p>
    <w:p w14:paraId="475721C0" w14:textId="77777777" w:rsidR="000E18E4" w:rsidRDefault="000E18E4" w:rsidP="000E18E4">
      <w:pPr>
        <w:pStyle w:val="a3"/>
        <w:ind w:left="420" w:firstLineChars="0" w:firstLine="0"/>
        <w:rPr>
          <w:rFonts w:eastAsiaTheme="minorHAnsi"/>
          <w:szCs w:val="21"/>
        </w:rPr>
      </w:pPr>
      <w:r w:rsidRPr="0039197B">
        <w:rPr>
          <w:rFonts w:eastAsiaTheme="minorHAnsi" w:hint="eastAsia"/>
          <w:szCs w:val="21"/>
        </w:rPr>
        <w:t>在权益类因子归因的模板下，风格分析板块对风格因子的暴露</w:t>
      </w:r>
      <w:proofErr w:type="gramStart"/>
      <w:r w:rsidRPr="0039197B">
        <w:rPr>
          <w:rFonts w:eastAsiaTheme="minorHAnsi" w:hint="eastAsia"/>
          <w:szCs w:val="21"/>
        </w:rPr>
        <w:t>度展开</w:t>
      </w:r>
      <w:proofErr w:type="gramEnd"/>
      <w:r w:rsidRPr="0039197B">
        <w:rPr>
          <w:rFonts w:eastAsiaTheme="minorHAnsi" w:hint="eastAsia"/>
          <w:szCs w:val="21"/>
        </w:rPr>
        <w:t>整体分析。内容包括各个风格因子暴露度在时间区间内的变化趋势。</w:t>
      </w:r>
    </w:p>
    <w:p w14:paraId="473B0AF8" w14:textId="3F20A436" w:rsidR="000E18E4" w:rsidRPr="000E18E4" w:rsidRDefault="000E18E4" w:rsidP="00466E58"/>
    <w:p w14:paraId="57F94F8B" w14:textId="1C337501" w:rsidR="000E18E4" w:rsidRDefault="000E18E4" w:rsidP="000E18E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在针对债券的C</w:t>
      </w:r>
      <w:r>
        <w:t>ampisi</w:t>
      </w:r>
      <w:r>
        <w:rPr>
          <w:rFonts w:hint="eastAsia"/>
        </w:rPr>
        <w:t>模板下，对投资组合的收益拆解、</w:t>
      </w:r>
      <w:r>
        <w:rPr>
          <w:rFonts w:eastAsiaTheme="minorHAnsi" w:hint="eastAsia"/>
          <w:szCs w:val="21"/>
        </w:rPr>
        <w:t>一级归因项和二级归因项的归因、品种利差归因。</w:t>
      </w:r>
    </w:p>
    <w:p w14:paraId="62487678" w14:textId="6BD4CF33" w:rsidR="000E18E4" w:rsidRDefault="000E18E4" w:rsidP="000E18E4">
      <w:pPr>
        <w:jc w:val="center"/>
      </w:pPr>
      <w:r>
        <w:rPr>
          <w:rFonts w:eastAsiaTheme="minorHAnsi" w:hint="eastAsia"/>
          <w:b/>
          <w:noProof/>
          <w:szCs w:val="21"/>
        </w:rPr>
        <w:lastRenderedPageBreak/>
        <w:drawing>
          <wp:inline distT="0" distB="0" distL="0" distR="0" wp14:anchorId="003EE5FA" wp14:editId="0EA828EA">
            <wp:extent cx="2232702" cy="2190750"/>
            <wp:effectExtent l="95250" t="38100" r="34290" b="95250"/>
            <wp:docPr id="48" name="图片 4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729" cy="220745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2F06" w14:textId="64365DB7" w:rsidR="000E18E4" w:rsidRPr="000E18E4" w:rsidRDefault="000E18E4" w:rsidP="00A21689">
      <w:pPr>
        <w:jc w:val="center"/>
      </w:pPr>
      <w:r>
        <w:rPr>
          <w:rFonts w:hint="eastAsia"/>
        </w:rPr>
        <w:t>Campisi收益拆解</w:t>
      </w:r>
    </w:p>
    <w:p w14:paraId="3F94FC9B" w14:textId="1A80DB32" w:rsidR="000E18E4" w:rsidRDefault="000E18E4" w:rsidP="00CA1A5F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7E564F26" wp14:editId="7A8B6FD6">
            <wp:extent cx="5391929" cy="2590800"/>
            <wp:effectExtent l="95250" t="38100" r="37465" b="95250"/>
            <wp:docPr id="49" name="图片 4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26" cy="259363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5D086" w14:textId="439AEAD1" w:rsidR="000E18E4" w:rsidRDefault="000E18E4" w:rsidP="00CA1A5F">
      <w:pPr>
        <w:jc w:val="center"/>
      </w:pPr>
      <w:r>
        <w:rPr>
          <w:rFonts w:hint="eastAsia"/>
          <w:noProof/>
        </w:rPr>
        <w:drawing>
          <wp:inline distT="0" distB="0" distL="0" distR="0" wp14:anchorId="292F2500" wp14:editId="0B25F2A5">
            <wp:extent cx="5390577" cy="1295400"/>
            <wp:effectExtent l="95250" t="38100" r="38735" b="95250"/>
            <wp:docPr id="52" name="图片 5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em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571" cy="129611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25AD2" w14:textId="51B5343A" w:rsidR="000E18E4" w:rsidRDefault="000E18E4" w:rsidP="000E18E4">
      <w:pPr>
        <w:jc w:val="center"/>
      </w:pPr>
      <w:r>
        <w:rPr>
          <w:rFonts w:hint="eastAsia"/>
        </w:rPr>
        <w:t>Campisi归因</w:t>
      </w:r>
    </w:p>
    <w:p w14:paraId="2FA18025" w14:textId="77777777" w:rsidR="000E18E4" w:rsidRDefault="000E18E4" w:rsidP="000E18E4">
      <w:pPr>
        <w:jc w:val="center"/>
      </w:pPr>
    </w:p>
    <w:p w14:paraId="3FD64E8A" w14:textId="77777777" w:rsidR="000E18E4" w:rsidRPr="00DF4537" w:rsidRDefault="000E18E4" w:rsidP="000E18E4">
      <w:pPr>
        <w:pStyle w:val="a3"/>
        <w:ind w:left="420" w:firstLineChars="0" w:firstLine="0"/>
      </w:pPr>
      <w:r>
        <w:rPr>
          <w:rFonts w:eastAsiaTheme="minorHAnsi" w:hint="eastAsia"/>
          <w:szCs w:val="21"/>
        </w:rPr>
        <w:t>Campisi模型认为债券组合的主动持仓收益来源于两部分：（1）持有债券所产生的时间收益（对应归因项“收入效应”）；（2）债券到期收益率变动所产生的收益。</w:t>
      </w:r>
    </w:p>
    <w:p w14:paraId="1B8FC9F8" w14:textId="77777777" w:rsidR="000E18E4" w:rsidRPr="00DF4537" w:rsidRDefault="000E18E4" w:rsidP="000E18E4">
      <w:pPr>
        <w:pStyle w:val="a3"/>
        <w:ind w:left="420" w:firstLineChars="0" w:firstLine="0"/>
      </w:pPr>
      <w:r>
        <w:rPr>
          <w:rFonts w:eastAsiaTheme="minorHAnsi" w:hint="eastAsia"/>
          <w:szCs w:val="21"/>
        </w:rPr>
        <w:t>其表达式如下：</w:t>
      </w:r>
    </w:p>
    <w:p w14:paraId="7643EDA8" w14:textId="77777777" w:rsidR="000E18E4" w:rsidRPr="006E4FE5" w:rsidRDefault="00B853A2" w:rsidP="000E18E4">
      <w:pPr>
        <w:pStyle w:val="a3"/>
        <w:rPr>
          <w:szCs w:val="21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szCs w:val="21"/>
                </w:rPr>
              </m:ctrlPr>
            </m:sSubPr>
            <m:e>
              <m:r>
                <w:rPr>
                  <w:rFonts w:ascii="Cambria Math" w:eastAsiaTheme="minorHAnsi" w:hAnsi="Cambria Math"/>
                  <w:szCs w:val="21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szCs w:val="21"/>
                </w:rPr>
                <m:t>bond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r>
            <w:rPr>
              <w:rFonts w:ascii="Cambria Math" w:eastAsiaTheme="minorHAnsi" w:hAnsi="Cambria Math"/>
              <w:szCs w:val="21"/>
            </w:rPr>
            <m:t>ytm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∙</m:t>
          </m:r>
          <m:r>
            <w:rPr>
              <w:rFonts w:ascii="Cambria Math" w:eastAsiaTheme="minorHAnsi" w:hAnsi="Cambria Math"/>
              <w:szCs w:val="21"/>
            </w:rPr>
            <m:t>Δt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+</m:t>
          </m:r>
          <m:d>
            <m:dPr>
              <m:ctrlPr>
                <w:rPr>
                  <w:rFonts w:ascii="Cambria Math" w:eastAsiaTheme="minorHAnsi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r>
                <w:rPr>
                  <w:rFonts w:ascii="Cambria Math" w:eastAsiaTheme="minorHAnsi" w:hAnsi="Cambria Math"/>
                  <w:szCs w:val="21"/>
                </w:rPr>
                <m:t>MD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∙</m:t>
          </m:r>
          <m:r>
            <w:rPr>
              <w:rFonts w:ascii="Cambria Math" w:eastAsiaTheme="minorHAnsi" w:hAnsi="Cambria Math"/>
              <w:szCs w:val="21"/>
            </w:rPr>
            <m:t>Δytm</m:t>
          </m:r>
        </m:oMath>
      </m:oMathPara>
    </w:p>
    <w:p w14:paraId="27013993" w14:textId="77777777" w:rsidR="000E18E4" w:rsidRPr="006E4FE5" w:rsidRDefault="000E18E4" w:rsidP="000E18E4">
      <w:pPr>
        <w:pStyle w:val="a3"/>
        <w:ind w:left="420" w:firstLineChars="0" w:firstLine="0"/>
      </w:pPr>
      <w:r>
        <w:rPr>
          <w:rFonts w:eastAsiaTheme="minorHAnsi" w:hint="eastAsia"/>
          <w:szCs w:val="21"/>
        </w:rPr>
        <w:t>其中</w:t>
      </w:r>
      <m:oMath>
        <m:sSub>
          <m:sSubPr>
            <m:ctrlPr>
              <w:rPr>
                <w:rFonts w:ascii="Cambria Math" w:eastAsiaTheme="minorHAnsi" w:hAnsi="Cambria Math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bond</m:t>
            </m:r>
          </m:sub>
        </m:sSub>
      </m:oMath>
      <w:r>
        <w:rPr>
          <w:rFonts w:eastAsiaTheme="minorHAnsi" w:hint="eastAsia"/>
          <w:szCs w:val="21"/>
        </w:rPr>
        <w:t>为债券的持仓收益；</w:t>
      </w:r>
      <m:oMath>
        <m:r>
          <w:rPr>
            <w:rFonts w:ascii="Cambria Math" w:eastAsiaTheme="minorHAnsi" w:hAnsi="Cambria Math"/>
            <w:szCs w:val="21"/>
          </w:rPr>
          <m:t>ytm</m:t>
        </m:r>
      </m:oMath>
      <w:r>
        <w:rPr>
          <w:rFonts w:eastAsiaTheme="minorHAnsi" w:hint="eastAsia"/>
          <w:szCs w:val="21"/>
        </w:rPr>
        <w:t>表示到期收益率；</w:t>
      </w:r>
      <m:oMath>
        <m:r>
          <w:rPr>
            <w:rFonts w:ascii="Cambria Math" w:eastAsiaTheme="minorHAnsi" w:hAnsi="Cambria Math"/>
            <w:szCs w:val="21"/>
          </w:rPr>
          <m:t>Δt</m:t>
        </m:r>
      </m:oMath>
      <w:r>
        <w:rPr>
          <w:rFonts w:eastAsiaTheme="minorHAnsi" w:hint="eastAsia"/>
          <w:szCs w:val="21"/>
        </w:rPr>
        <w:t>表示债券待偿期变化；</w:t>
      </w:r>
      <m:oMath>
        <m:r>
          <w:rPr>
            <w:rFonts w:ascii="Cambria Math" w:eastAsiaTheme="minorHAnsi" w:hAnsi="Cambria Math"/>
            <w:szCs w:val="21"/>
          </w:rPr>
          <m:t>MD</m:t>
        </m:r>
      </m:oMath>
      <w:r>
        <w:rPr>
          <w:rFonts w:eastAsiaTheme="minorHAnsi" w:hint="eastAsia"/>
          <w:szCs w:val="21"/>
        </w:rPr>
        <w:t>表示修正久期（Modified</w:t>
      </w:r>
      <w:r>
        <w:rPr>
          <w:rFonts w:eastAsiaTheme="minorHAnsi"/>
          <w:szCs w:val="21"/>
        </w:rPr>
        <w:t xml:space="preserve"> D</w:t>
      </w:r>
      <w:r>
        <w:rPr>
          <w:rFonts w:eastAsiaTheme="minorHAnsi" w:hint="eastAsia"/>
          <w:szCs w:val="21"/>
        </w:rPr>
        <w:t>uration）;</w:t>
      </w:r>
      <m:oMath>
        <m:r>
          <m:rPr>
            <m:sty m:val="p"/>
          </m:rPr>
          <w:rPr>
            <w:rFonts w:ascii="Cambria Math" w:eastAsiaTheme="minorHAnsi" w:hAnsi="Cambria Math"/>
            <w:szCs w:val="21"/>
          </w:rPr>
          <m:t xml:space="preserve"> </m:t>
        </m:r>
        <m:r>
          <w:rPr>
            <w:rFonts w:ascii="Cambria Math" w:eastAsiaTheme="minorHAnsi" w:hAnsi="Cambria Math"/>
            <w:szCs w:val="21"/>
          </w:rPr>
          <m:t>Δytm</m:t>
        </m:r>
      </m:oMath>
      <w:r>
        <w:rPr>
          <w:rFonts w:eastAsiaTheme="minorHAnsi" w:hint="eastAsia"/>
          <w:szCs w:val="21"/>
        </w:rPr>
        <w:t>表示债券到期收益率的变化。其中，到期收益率变动所产生的收益又可进一步分解为“国债曲线效应”和“利差效应”：</w:t>
      </w:r>
    </w:p>
    <w:p w14:paraId="750A7379" w14:textId="77777777" w:rsidR="000E18E4" w:rsidRPr="006E4FE5" w:rsidRDefault="00B853A2" w:rsidP="000E18E4">
      <w:pPr>
        <w:pStyle w:val="a3"/>
        <w:rPr>
          <w:szCs w:val="21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r>
                <w:rPr>
                  <w:rFonts w:ascii="Cambria Math" w:eastAsiaTheme="minorHAnsi" w:hAnsi="Cambria Math"/>
                  <w:szCs w:val="21"/>
                </w:rPr>
                <m:t>MD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∙</m:t>
          </m:r>
          <m:r>
            <w:rPr>
              <w:rFonts w:ascii="Cambria Math" w:eastAsiaTheme="minorHAnsi" w:hAnsi="Cambria Math"/>
              <w:szCs w:val="21"/>
            </w:rPr>
            <m:t>Δytm</m:t>
          </m:r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=</m:t>
          </m:r>
          <m:d>
            <m:dPr>
              <m:ctrlPr>
                <w:rPr>
                  <w:rFonts w:ascii="Cambria Math" w:eastAsiaTheme="minorHAnsi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-</m:t>
              </m:r>
              <m:r>
                <w:rPr>
                  <w:rFonts w:ascii="Cambria Math" w:eastAsiaTheme="minorHAnsi" w:hAnsi="Cambria Math"/>
                  <w:szCs w:val="21"/>
                </w:rPr>
                <m:t>MD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szCs w:val="21"/>
            </w:rPr>
            <m:t>∙</m:t>
          </m:r>
          <m:d>
            <m:dPr>
              <m:ctrlPr>
                <w:rPr>
                  <w:rFonts w:ascii="Cambria Math" w:eastAsiaTheme="minorHAnsi" w:hAnsi="Cambria Math"/>
                  <w:szCs w:val="21"/>
                </w:rPr>
              </m:ctrlPr>
            </m:dPr>
            <m:e>
              <m:r>
                <w:rPr>
                  <w:rFonts w:ascii="Cambria Math" w:eastAsiaTheme="minorHAnsi" w:hAnsi="Cambria Math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y</m:t>
                  </m:r>
                  <m:ctrlPr>
                    <w:rPr>
                      <w:rFonts w:ascii="Cambria Math" w:eastAsiaTheme="minorHAnsi" w:hAnsi="Cambria Math" w:hint="eastAsia"/>
                      <w:szCs w:val="21"/>
                    </w:rPr>
                  </m:ctrlP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yc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/>
                  <w:szCs w:val="21"/>
                </w:rPr>
                <m:t>+</m:t>
              </m:r>
              <m:r>
                <w:rPr>
                  <w:rFonts w:ascii="Cambria Math" w:eastAsiaTheme="minorHAnsi" w:hAnsi="Cambria Math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Theme="minorHAnsi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Cs w:val="21"/>
                    </w:rPr>
                    <m:t>y</m:t>
                  </m:r>
                  <m:ctrlPr>
                    <w:rPr>
                      <w:rFonts w:ascii="Cambria Math" w:eastAsiaTheme="minorHAnsi" w:hAnsi="Cambria Math" w:hint="eastAsia"/>
                      <w:szCs w:val="21"/>
                    </w:rPr>
                  </m:ctrlPr>
                </m:e>
                <m:sub>
                  <m:r>
                    <w:rPr>
                      <w:rFonts w:ascii="Cambria Math" w:eastAsiaTheme="minorHAnsi" w:hAnsi="Cambria Math"/>
                      <w:szCs w:val="21"/>
                    </w:rPr>
                    <m:t>spread</m:t>
                  </m:r>
                </m:sub>
              </m:sSub>
            </m:e>
          </m:d>
        </m:oMath>
      </m:oMathPara>
    </w:p>
    <w:p w14:paraId="2CFCD634" w14:textId="77777777" w:rsidR="000E18E4" w:rsidRDefault="000E18E4" w:rsidP="000E18E4">
      <w:pPr>
        <w:pStyle w:val="a3"/>
        <w:ind w:left="420" w:firstLineChars="0" w:firstLine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在二级归因项中，“利差效应”的分解采用了Brinson模型的形式，对不同券种的主动收益进行“配置-选择”收益分解。</w:t>
      </w:r>
    </w:p>
    <w:p w14:paraId="56351479" w14:textId="4D5F40FF" w:rsidR="000E18E4" w:rsidRPr="000E18E4" w:rsidRDefault="000E18E4" w:rsidP="00466E58"/>
    <w:p w14:paraId="5A4D44B6" w14:textId="31BD4D5D" w:rsidR="000E18E4" w:rsidRPr="000E18E4" w:rsidRDefault="000E18E4" w:rsidP="000E18E4">
      <w:pPr>
        <w:pStyle w:val="3"/>
        <w:rPr>
          <w:rFonts w:ascii="宋体" w:eastAsia="宋体" w:hAnsi="宋体"/>
          <w:sz w:val="24"/>
          <w:szCs w:val="24"/>
        </w:rPr>
      </w:pPr>
      <w:commentRangeStart w:id="8"/>
      <w:r w:rsidRPr="00F73D75">
        <w:rPr>
          <w:rFonts w:ascii="宋体" w:eastAsia="宋体" w:hAnsi="宋体"/>
          <w:sz w:val="24"/>
          <w:szCs w:val="24"/>
        </w:rPr>
        <w:t>4B、区</w:t>
      </w:r>
      <w:commentRangeStart w:id="9"/>
      <w:commentRangeStart w:id="10"/>
      <w:r w:rsidRPr="00F73D75">
        <w:rPr>
          <w:rFonts w:ascii="宋体" w:eastAsia="宋体" w:hAnsi="宋体"/>
          <w:sz w:val="24"/>
          <w:szCs w:val="24"/>
        </w:rPr>
        <w:t>间变动趋势</w:t>
      </w:r>
      <w:commentRangeEnd w:id="8"/>
      <w:r>
        <w:rPr>
          <w:rStyle w:val="a4"/>
          <w:b w:val="0"/>
          <w:bCs w:val="0"/>
        </w:rPr>
        <w:commentReference w:id="8"/>
      </w:r>
      <w:commentRangeEnd w:id="9"/>
      <w:r w:rsidR="00C16C2F">
        <w:rPr>
          <w:rStyle w:val="a4"/>
          <w:b w:val="0"/>
          <w:bCs w:val="0"/>
        </w:rPr>
        <w:commentReference w:id="9"/>
      </w:r>
      <w:commentRangeEnd w:id="10"/>
      <w:r w:rsidR="00005FD2">
        <w:rPr>
          <w:rStyle w:val="a4"/>
          <w:b w:val="0"/>
          <w:bCs w:val="0"/>
        </w:rPr>
        <w:commentReference w:id="10"/>
      </w:r>
    </w:p>
    <w:p w14:paraId="3EB3146B" w14:textId="6BF5C06F" w:rsidR="000E18E4" w:rsidRDefault="0014505A" w:rsidP="00466E58">
      <w:r w:rsidRPr="00F73D75">
        <w:rPr>
          <w:rFonts w:eastAsiaTheme="minorHAnsi" w:hint="eastAsia"/>
          <w:szCs w:val="21"/>
        </w:rPr>
        <w:t>AMS支持对</w:t>
      </w:r>
      <w:r w:rsidR="000E18E4">
        <w:t>产品端区间</w:t>
      </w:r>
      <w:r>
        <w:rPr>
          <w:rFonts w:hint="eastAsia"/>
        </w:rPr>
        <w:t>的</w:t>
      </w:r>
      <w:r w:rsidR="000E18E4">
        <w:t>持仓变动分析（</w:t>
      </w:r>
      <w:r>
        <w:rPr>
          <w:rFonts w:hint="eastAsia"/>
        </w:rPr>
        <w:t>包含</w:t>
      </w:r>
      <w:r w:rsidR="000E18E4">
        <w:t>市值变动、</w:t>
      </w:r>
      <w:r w:rsidR="000E18E4" w:rsidRPr="0014505A">
        <w:t>资产类别变动</w:t>
      </w:r>
      <w:r w:rsidR="00FC5714">
        <w:rPr>
          <w:rFonts w:hint="eastAsia"/>
        </w:rPr>
        <w:t>、风格漂移变动</w:t>
      </w:r>
      <w:r>
        <w:rPr>
          <w:rFonts w:hint="eastAsia"/>
        </w:rPr>
        <w:t>等</w:t>
      </w:r>
      <w:r w:rsidR="000E18E4" w:rsidRPr="0014505A">
        <w:t>）</w:t>
      </w:r>
      <w:r w:rsidR="000E18E4">
        <w:t>、</w:t>
      </w:r>
      <w:proofErr w:type="gramStart"/>
      <w:r w:rsidR="000E18E4">
        <w:t>仓位</w:t>
      </w:r>
      <w:proofErr w:type="gramEnd"/>
      <w:r w:rsidR="000E18E4">
        <w:t>变动时序图、区间每笔交易拆解业绩。</w:t>
      </w:r>
    </w:p>
    <w:p w14:paraId="79271D27" w14:textId="6C965E85" w:rsidR="0014505A" w:rsidRDefault="0014505A" w:rsidP="00466E58"/>
    <w:p w14:paraId="5FB5102C" w14:textId="1FE505E3" w:rsidR="0014505A" w:rsidRDefault="0014505A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301F9DC6" wp14:editId="04798CF0">
            <wp:extent cx="4795759" cy="2971800"/>
            <wp:effectExtent l="95250" t="38100" r="43180" b="9525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513" cy="297226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1BC84" w14:textId="2CF0884E" w:rsidR="0014505A" w:rsidRDefault="0014505A" w:rsidP="00A21689">
      <w:pPr>
        <w:jc w:val="center"/>
        <w:rPr>
          <w:rFonts w:eastAsiaTheme="minorHAnsi"/>
          <w:szCs w:val="21"/>
        </w:rPr>
      </w:pPr>
      <w:r w:rsidRPr="00F745BA">
        <w:rPr>
          <w:rFonts w:eastAsiaTheme="minorHAnsi" w:hint="eastAsia"/>
          <w:szCs w:val="21"/>
        </w:rPr>
        <w:t>总权益与总市值的对比变化趋势图</w:t>
      </w:r>
    </w:p>
    <w:p w14:paraId="22A9D58E" w14:textId="77777777" w:rsidR="0014505A" w:rsidRDefault="0014505A" w:rsidP="00A21689">
      <w:pPr>
        <w:jc w:val="center"/>
        <w:rPr>
          <w:rFonts w:eastAsiaTheme="minorHAnsi"/>
          <w:szCs w:val="21"/>
        </w:rPr>
      </w:pPr>
    </w:p>
    <w:p w14:paraId="6E39E766" w14:textId="77777777" w:rsidR="0014505A" w:rsidRDefault="0014505A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4A8541B0" wp14:editId="25876BB2">
            <wp:extent cx="4966970" cy="1713862"/>
            <wp:effectExtent l="95250" t="38100" r="43180" b="96520"/>
            <wp:docPr id="55" name="图片 5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74" cy="171627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F2FB0" w14:textId="77777777" w:rsidR="0014505A" w:rsidRDefault="0014505A" w:rsidP="00A21689">
      <w:pPr>
        <w:jc w:val="center"/>
      </w:pPr>
      <w:r>
        <w:rPr>
          <w:rFonts w:hint="eastAsia"/>
        </w:rPr>
        <w:t>区间内资产类别变动</w:t>
      </w:r>
    </w:p>
    <w:p w14:paraId="3240779F" w14:textId="74B955DC" w:rsidR="0014505A" w:rsidRDefault="0014505A" w:rsidP="00A21689">
      <w:pPr>
        <w:jc w:val="center"/>
      </w:pPr>
    </w:p>
    <w:p w14:paraId="051FD36F" w14:textId="2E6CE4F4" w:rsidR="00FC5714" w:rsidRDefault="00FC5714" w:rsidP="00A21689">
      <w:pPr>
        <w:jc w:val="center"/>
      </w:pPr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2298271B" wp14:editId="3811E211">
            <wp:extent cx="5274310" cy="2305050"/>
            <wp:effectExtent l="95250" t="38100" r="40640" b="95250"/>
            <wp:docPr id="264" name="图片 26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图片包含 文字, 地图&#10;&#10;描述已自动生成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FDDD4" w14:textId="34D1EE8D" w:rsidR="00FC5714" w:rsidRDefault="00FC5714" w:rsidP="00A21689">
      <w:pPr>
        <w:jc w:val="center"/>
      </w:pPr>
      <w:r>
        <w:rPr>
          <w:rFonts w:hint="eastAsia"/>
        </w:rPr>
        <w:t>风格漂移变动</w:t>
      </w:r>
    </w:p>
    <w:p w14:paraId="1ED6E312" w14:textId="77777777" w:rsidR="00FC5714" w:rsidRDefault="00FC5714" w:rsidP="00A21689">
      <w:pPr>
        <w:jc w:val="center"/>
      </w:pPr>
    </w:p>
    <w:p w14:paraId="6C671714" w14:textId="1664BAAD" w:rsidR="0014505A" w:rsidRDefault="0014505A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315A3672" wp14:editId="4DA25CD5">
            <wp:extent cx="5481384" cy="2571750"/>
            <wp:effectExtent l="95250" t="38100" r="43180" b="95250"/>
            <wp:docPr id="56" name="图片 5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m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11" cy="257556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428D0" w14:textId="759D8080" w:rsidR="0014505A" w:rsidRDefault="0014505A" w:rsidP="00A21689">
      <w:pPr>
        <w:jc w:val="center"/>
      </w:pPr>
      <w:proofErr w:type="gramStart"/>
      <w:r>
        <w:t>仓位</w:t>
      </w:r>
      <w:proofErr w:type="gramEnd"/>
      <w:r>
        <w:t>变动时序图</w:t>
      </w:r>
    </w:p>
    <w:p w14:paraId="3657923B" w14:textId="77777777" w:rsidR="00886AC7" w:rsidRDefault="00886AC7" w:rsidP="00886AC7"/>
    <w:p w14:paraId="2FF9DECC" w14:textId="7790412F" w:rsidR="0014505A" w:rsidRDefault="0014505A" w:rsidP="00A21689">
      <w:pPr>
        <w:jc w:val="center"/>
      </w:pPr>
      <w:r>
        <w:rPr>
          <w:rFonts w:eastAsiaTheme="minorHAnsi"/>
          <w:noProof/>
          <w:szCs w:val="21"/>
        </w:rPr>
        <w:drawing>
          <wp:inline distT="0" distB="0" distL="0" distR="0" wp14:anchorId="74219D2F" wp14:editId="6C5435B6">
            <wp:extent cx="5542693" cy="1809750"/>
            <wp:effectExtent l="95250" t="38100" r="39370" b="95250"/>
            <wp:docPr id="54" name="图片 54" descr="图片包含 屏幕截图, 计算机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m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094" cy="181184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83912" w14:textId="3874B8E4" w:rsidR="0014505A" w:rsidRDefault="0014505A" w:rsidP="00A21689">
      <w:pPr>
        <w:jc w:val="center"/>
      </w:pPr>
      <w:r>
        <w:t>区间</w:t>
      </w:r>
      <w:r>
        <w:rPr>
          <w:rFonts w:hint="eastAsia"/>
        </w:rPr>
        <w:t>内</w:t>
      </w:r>
      <w:r>
        <w:t>每笔交易</w:t>
      </w:r>
      <w:r>
        <w:rPr>
          <w:rFonts w:hint="eastAsia"/>
        </w:rPr>
        <w:t>流水明细</w:t>
      </w:r>
    </w:p>
    <w:p w14:paraId="75376CA0" w14:textId="5891B248" w:rsidR="0014505A" w:rsidRDefault="0014505A" w:rsidP="00466E58"/>
    <w:p w14:paraId="68714D9E" w14:textId="77777777" w:rsidR="00886AC7" w:rsidRDefault="00886AC7" w:rsidP="00466E58"/>
    <w:p w14:paraId="642704AD" w14:textId="77777777" w:rsidR="0014505A" w:rsidRPr="00606238" w:rsidRDefault="0014505A" w:rsidP="00606238">
      <w:pPr>
        <w:pStyle w:val="2"/>
        <w:rPr>
          <w:rFonts w:ascii="宋体" w:eastAsia="宋体" w:hAnsi="宋体"/>
          <w:sz w:val="24"/>
          <w:szCs w:val="24"/>
        </w:rPr>
      </w:pPr>
      <w:commentRangeStart w:id="11"/>
      <w:r w:rsidRPr="00606238">
        <w:rPr>
          <w:rFonts w:ascii="宋体" w:eastAsia="宋体" w:hAnsi="宋体"/>
          <w:sz w:val="24"/>
          <w:szCs w:val="24"/>
        </w:rPr>
        <w:lastRenderedPageBreak/>
        <w:t>6、绩效考核</w:t>
      </w:r>
      <w:commentRangeEnd w:id="11"/>
      <w:r w:rsidRPr="00606238">
        <w:rPr>
          <w:rFonts w:ascii="宋体" w:eastAsia="宋体" w:hAnsi="宋体"/>
          <w:sz w:val="24"/>
          <w:szCs w:val="24"/>
        </w:rPr>
        <w:commentReference w:id="11"/>
      </w:r>
    </w:p>
    <w:p w14:paraId="47EB3B10" w14:textId="68240D4D" w:rsidR="0014505A" w:rsidRDefault="0014505A" w:rsidP="0014505A"/>
    <w:p w14:paraId="2645A2F7" w14:textId="42F3F6B8" w:rsidR="0014505A" w:rsidRDefault="0014505A" w:rsidP="0014505A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AMS支持多维度设定业绩基准，包括指数、收益率，以及用户自定义基准，业绩基准详细分类如下图所示：</w:t>
      </w:r>
    </w:p>
    <w:p w14:paraId="5889A283" w14:textId="361F1A6F" w:rsidR="0014505A" w:rsidRDefault="0014505A" w:rsidP="0014505A"/>
    <w:p w14:paraId="6245D5D9" w14:textId="600BAD10" w:rsidR="00CA1A5F" w:rsidRDefault="00CA1A5F" w:rsidP="0014505A">
      <w:r>
        <w:rPr>
          <w:noProof/>
        </w:rPr>
        <w:drawing>
          <wp:inline distT="0" distB="0" distL="0" distR="0" wp14:anchorId="50825479" wp14:editId="32EF8305">
            <wp:extent cx="3829050" cy="4438650"/>
            <wp:effectExtent l="0" t="0" r="0" b="19050"/>
            <wp:docPr id="57" name="图示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3AFB2D42" w14:textId="77777777" w:rsidR="00CA1A5F" w:rsidRDefault="00CA1A5F" w:rsidP="0014505A"/>
    <w:p w14:paraId="332C720D" w14:textId="77777777" w:rsidR="0014505A" w:rsidRDefault="0014505A" w:rsidP="0014505A">
      <w:r>
        <w:rPr>
          <w:rFonts w:hint="eastAsia"/>
        </w:rPr>
        <w:t>AMS支持用户新增自定义基准，自主选择单个或多个指数以及相应的权重进行编制，并支持对所有自定义基准的统一管理。</w:t>
      </w:r>
    </w:p>
    <w:p w14:paraId="4B203D3B" w14:textId="77777777" w:rsidR="0014505A" w:rsidRDefault="0014505A" w:rsidP="0014505A"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537FAA2D" wp14:editId="63B05ADC">
            <wp:extent cx="2126272" cy="2247900"/>
            <wp:effectExtent l="76200" t="38100" r="45720" b="95250"/>
            <wp:docPr id="59" name="图片 59" descr="C:\Users\ADMINI~1\AppData\Local\Temp\15604238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C:\Users\ADMINI~1\AppData\Local\Temp\1560423816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"/>
                    <a:stretch>
                      <a:fillRect/>
                    </a:stretch>
                  </pic:blipFill>
                  <pic:spPr>
                    <a:xfrm>
                      <a:off x="0" y="0"/>
                      <a:ext cx="2133229" cy="2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9D87A" w14:textId="70E5D552" w:rsidR="0014505A" w:rsidRDefault="0014505A" w:rsidP="0014505A">
      <w:r>
        <w:rPr>
          <w:rFonts w:eastAsiaTheme="minorHAnsi"/>
          <w:b/>
          <w:noProof/>
          <w:szCs w:val="21"/>
        </w:rPr>
        <w:drawing>
          <wp:inline distT="0" distB="0" distL="0" distR="0" wp14:anchorId="7F9A93F1" wp14:editId="682A8593">
            <wp:extent cx="5410504" cy="1819275"/>
            <wp:effectExtent l="95250" t="38100" r="38100" b="85725"/>
            <wp:docPr id="61" name="图片 6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412" cy="182126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5AA78" w14:textId="77777777" w:rsidR="00A21689" w:rsidRDefault="00A21689" w:rsidP="0014505A"/>
    <w:p w14:paraId="389A7B39" w14:textId="77777777" w:rsidR="0014505A" w:rsidRPr="00606238" w:rsidRDefault="0014505A" w:rsidP="00606238">
      <w:pPr>
        <w:pStyle w:val="2"/>
        <w:rPr>
          <w:rFonts w:ascii="宋体" w:eastAsia="宋体" w:hAnsi="宋体"/>
          <w:sz w:val="24"/>
          <w:szCs w:val="24"/>
        </w:rPr>
      </w:pPr>
      <w:commentRangeStart w:id="12"/>
      <w:r w:rsidRPr="000973A4">
        <w:rPr>
          <w:rFonts w:ascii="宋体" w:eastAsia="宋体" w:hAnsi="宋体"/>
          <w:sz w:val="24"/>
          <w:szCs w:val="24"/>
        </w:rPr>
        <w:t>7、生成报告</w:t>
      </w:r>
      <w:commentRangeEnd w:id="12"/>
      <w:r w:rsidRPr="00606238">
        <w:rPr>
          <w:rFonts w:ascii="宋体" w:eastAsia="宋体" w:hAnsi="宋体"/>
          <w:sz w:val="24"/>
          <w:szCs w:val="24"/>
        </w:rPr>
        <w:commentReference w:id="12"/>
      </w:r>
    </w:p>
    <w:p w14:paraId="1975FBCC" w14:textId="77777777" w:rsidR="0014505A" w:rsidRDefault="0014505A" w:rsidP="0014505A"/>
    <w:p w14:paraId="043BB291" w14:textId="77777777" w:rsidR="00A21689" w:rsidRDefault="0014505A" w:rsidP="0014505A">
      <w:r>
        <w:rPr>
          <w:rFonts w:hint="eastAsia"/>
        </w:rPr>
        <w:t>AMS支持每个功能板块原始数据和各个</w:t>
      </w:r>
      <w:r w:rsidRPr="00FB5C83">
        <w:rPr>
          <w:rFonts w:hint="eastAsia"/>
        </w:rPr>
        <w:t>分析报表文档</w:t>
      </w:r>
      <w:r>
        <w:t>以</w:t>
      </w:r>
      <w:proofErr w:type="spellStart"/>
      <w:r>
        <w:t>xls</w:t>
      </w:r>
      <w:proofErr w:type="spellEnd"/>
      <w:r>
        <w:t>/csv方式</w:t>
      </w:r>
      <w:r>
        <w:rPr>
          <w:rFonts w:hint="eastAsia"/>
        </w:rPr>
        <w:t>的一键导出</w:t>
      </w:r>
      <w:r w:rsidRPr="00FB5C83">
        <w:rPr>
          <w:rFonts w:hint="eastAsia"/>
        </w:rPr>
        <w:t>。满足业务流程的需求，优化操作风险和时间成本，</w:t>
      </w:r>
      <w:r w:rsidRPr="00FB5C83">
        <w:t>提高</w:t>
      </w:r>
      <w:r w:rsidRPr="00FB5C83">
        <w:rPr>
          <w:rFonts w:hint="eastAsia"/>
        </w:rPr>
        <w:t>机构的</w:t>
      </w:r>
      <w:r w:rsidRPr="00FB5C83">
        <w:t>运营绩效</w:t>
      </w:r>
      <w:r w:rsidRPr="00FB5C83">
        <w:rPr>
          <w:rFonts w:hint="eastAsia"/>
        </w:rPr>
        <w:t>。</w:t>
      </w:r>
      <w:bookmarkStart w:id="13" w:name="_GoBack"/>
      <w:bookmarkEnd w:id="13"/>
    </w:p>
    <w:p w14:paraId="5E497C87" w14:textId="44AEE2B2" w:rsidR="0014505A" w:rsidRDefault="0014505A" w:rsidP="0014505A">
      <w:r>
        <w:rPr>
          <w:rFonts w:hint="eastAsia"/>
        </w:rPr>
        <w:t>可导出内容包括组合概览、净值情况、业绩总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、超额收益、权益与总市值、行业配置、持仓情况、个股收益、行业收益、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变化、月度收益、资产配置、交易流水、收益走势、收益分解、行业归因、因子归因、风格分析、净值回归等。</w:t>
      </w:r>
    </w:p>
    <w:p w14:paraId="443B2275" w14:textId="47E271BF" w:rsidR="0014505A" w:rsidRPr="00FB5C83" w:rsidRDefault="0014505A" w:rsidP="0014505A"/>
    <w:p w14:paraId="2BA5AD0F" w14:textId="55327D29" w:rsidR="0014505A" w:rsidRDefault="0014505A" w:rsidP="0014505A">
      <w:r w:rsidRPr="00CE43CF">
        <w:rPr>
          <w:noProof/>
        </w:rPr>
        <w:lastRenderedPageBreak/>
        <w:drawing>
          <wp:inline distT="0" distB="0" distL="0" distR="0" wp14:anchorId="266EA190" wp14:editId="745B52F3">
            <wp:extent cx="4462522" cy="4914900"/>
            <wp:effectExtent l="0" t="0" r="0" b="0"/>
            <wp:docPr id="63" name="图片 63" descr="C:\Users\ADMINI~1\AppData\Local\Temp\15629170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62917061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07" cy="492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6065" w14:textId="34CF6E67" w:rsidR="00CA1A5F" w:rsidRDefault="00CA1A5F" w:rsidP="0014505A">
      <w:r w:rsidRPr="00854E63">
        <w:rPr>
          <w:noProof/>
        </w:rPr>
        <w:lastRenderedPageBreak/>
        <w:drawing>
          <wp:inline distT="0" distB="0" distL="0" distR="0" wp14:anchorId="14CB3106" wp14:editId="64EF064B">
            <wp:extent cx="3524645" cy="4133850"/>
            <wp:effectExtent l="0" t="0" r="0" b="0"/>
            <wp:docPr id="62" name="图片 62" descr="C:\Users\ADMINI~1\AppData\Local\Temp\1562920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62920549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12" cy="41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E807" w14:textId="5C39ED84" w:rsidR="0014505A" w:rsidRDefault="0014505A" w:rsidP="0014505A"/>
    <w:p w14:paraId="3559BCD1" w14:textId="77777777" w:rsidR="00CA1A5F" w:rsidRDefault="00CA1A5F" w:rsidP="0014505A"/>
    <w:p w14:paraId="08C3DEC2" w14:textId="71E6A6FC" w:rsidR="00CE43CF" w:rsidRDefault="0014505A" w:rsidP="00CA1A5F">
      <w:pPr>
        <w:jc w:val="center"/>
      </w:pPr>
      <w:r>
        <w:rPr>
          <w:noProof/>
        </w:rPr>
        <w:drawing>
          <wp:inline distT="0" distB="0" distL="0" distR="0" wp14:anchorId="0729FC51" wp14:editId="298FF4FD">
            <wp:extent cx="5852680" cy="3771900"/>
            <wp:effectExtent l="0" t="0" r="0" b="0"/>
            <wp:docPr id="128" name="图片 12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mp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51" cy="37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Administrator" w:date="2019-07-12T14:22:00Z" w:initials="A">
    <w:p w14:paraId="41201B4E" w14:textId="77777777" w:rsidR="006E4FE5" w:rsidRPr="00DF4537" w:rsidRDefault="006E4FE5" w:rsidP="00DF4537">
      <w:r>
        <w:rPr>
          <w:rStyle w:val="a4"/>
        </w:rPr>
        <w:annotationRef/>
      </w:r>
      <w:r>
        <w:t>包括在</w:t>
      </w:r>
      <w:proofErr w:type="gramStart"/>
      <w:r>
        <w:t>母基金</w:t>
      </w:r>
      <w:proofErr w:type="gramEnd"/>
      <w:r>
        <w:t>层面实时监控基金净值走势、当日收益、各类敞口、波动率、杠杆、回撤、Sharpe、</w:t>
      </w:r>
      <w:r w:rsidRPr="00DF4537">
        <w:rPr>
          <w:color w:val="FF0000"/>
        </w:rPr>
        <w:t>IR</w:t>
      </w:r>
      <w:r>
        <w:t>、Var等指标；各</w:t>
      </w:r>
      <w:proofErr w:type="gramStart"/>
      <w:r>
        <w:t>子基金</w:t>
      </w:r>
      <w:proofErr w:type="gramEnd"/>
      <w:r>
        <w:t>实时收益贡献&amp;风险贡献；穿透到底层的个股/</w:t>
      </w:r>
      <w:proofErr w:type="gramStart"/>
      <w:r>
        <w:t>券</w:t>
      </w:r>
      <w:proofErr w:type="gramEnd"/>
      <w:r>
        <w:t>集中度、相对于基准的偏离度、</w:t>
      </w:r>
      <w:r w:rsidRPr="00DF4537">
        <w:rPr>
          <w:color w:val="FF0000"/>
        </w:rPr>
        <w:t>债券dv01、KRD、发行人集中度、地域分布、</w:t>
      </w:r>
      <w:r>
        <w:t>行业分布等。</w:t>
      </w:r>
    </w:p>
  </w:comment>
  <w:comment w:id="2" w:author="欧 宇" w:date="2019-07-15T14:20:00Z" w:initials="欧">
    <w:p w14:paraId="2274CC44" w14:textId="50F2547D" w:rsidR="009D7240" w:rsidRDefault="009D7240">
      <w:pPr>
        <w:pStyle w:val="a5"/>
      </w:pPr>
      <w:r>
        <w:rPr>
          <w:rStyle w:val="a4"/>
        </w:rPr>
        <w:annotationRef/>
      </w:r>
      <w:r w:rsidR="00E97ECB">
        <w:rPr>
          <w:rFonts w:hint="eastAsia"/>
        </w:rPr>
        <w:t>“各类敞口”是指不同分类下的各种类型的市值占比，所以这里除了给总敞口之外，还需要给“实时界面”持仓中的市值和市值占比（截图的时候用红框标出），以及下面的柱状图。并说明我们可以通过“资产分类”来看各种分类上的敞口。</w:t>
      </w:r>
    </w:p>
  </w:comment>
  <w:comment w:id="3" w:author="Administrator" w:date="2019-07-15T18:18:00Z" w:initials="A">
    <w:p w14:paraId="531AA3FC" w14:textId="08C577DB" w:rsidR="00886AC7" w:rsidRDefault="00886AC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已解决</w:t>
      </w:r>
    </w:p>
  </w:comment>
  <w:comment w:id="4" w:author="Administrator" w:date="2019-07-12T14:41:00Z" w:initials="A">
    <w:p w14:paraId="4430DBC1" w14:textId="77777777" w:rsidR="007E67FD" w:rsidRDefault="007E67FD" w:rsidP="007E67FD">
      <w:pPr>
        <w:pStyle w:val="a5"/>
        <w:numPr>
          <w:ilvl w:val="0"/>
          <w:numId w:val="9"/>
        </w:numPr>
      </w:pPr>
      <w:r>
        <w:rPr>
          <w:rStyle w:val="a4"/>
        </w:rPr>
        <w:annotationRef/>
      </w:r>
      <w:r w:rsidRPr="00F73D75">
        <w:rPr>
          <w:b/>
          <w:bCs/>
        </w:rPr>
        <w:t>区间累计结果</w:t>
      </w:r>
      <w:r>
        <w:t>：</w:t>
      </w:r>
    </w:p>
    <w:p w14:paraId="216B5C86" w14:textId="77777777" w:rsidR="007E67FD" w:rsidRDefault="007E67FD" w:rsidP="007E67FD">
      <w:pPr>
        <w:pStyle w:val="a5"/>
      </w:pPr>
      <w:r>
        <w:t>对于选定产品与特定时间区间内，产品各大类资产收益拆解、风险拆解、风格因子收益贡献拆解、行业因子收益拆解、</w:t>
      </w:r>
      <w:r w:rsidRPr="008831DD">
        <w:rPr>
          <w:color w:val="FF0000"/>
        </w:rPr>
        <w:t>产品行业排名</w:t>
      </w:r>
      <w:r>
        <w:t>、</w:t>
      </w:r>
      <w:r w:rsidRPr="008831DD">
        <w:rPr>
          <w:color w:val="FF0000"/>
        </w:rPr>
        <w:t>FOF/MOM管理人评价</w:t>
      </w:r>
      <w:r>
        <w:t>等。</w:t>
      </w:r>
    </w:p>
  </w:comment>
  <w:comment w:id="5" w:author="欧 宇" w:date="2019-07-15T17:24:00Z" w:initials="欧">
    <w:p w14:paraId="339DEBA5" w14:textId="34C4D5D7" w:rsidR="00C16C2F" w:rsidRDefault="00C16C2F">
      <w:pPr>
        <w:pStyle w:val="a5"/>
      </w:pPr>
      <w:r>
        <w:rPr>
          <w:rStyle w:val="a4"/>
        </w:rPr>
        <w:annotationRef/>
      </w:r>
    </w:p>
  </w:comment>
  <w:comment w:id="6" w:author="欧 宇" w:date="2019-07-15T17:24:00Z" w:initials="欧">
    <w:p w14:paraId="7E4C612F" w14:textId="5B333001" w:rsidR="00C16C2F" w:rsidRDefault="00C16C2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不需要（全价和净价）归因，债券只需要</w:t>
      </w:r>
      <w:proofErr w:type="spellStart"/>
      <w:r>
        <w:rPr>
          <w:rFonts w:hint="eastAsia"/>
        </w:rPr>
        <w:t>campisi</w:t>
      </w:r>
      <w:proofErr w:type="spellEnd"/>
    </w:p>
  </w:comment>
  <w:comment w:id="7" w:author="Administrator" w:date="2019-07-15T17:43:00Z" w:initials="A">
    <w:p w14:paraId="25B8B315" w14:textId="4D33B018" w:rsidR="00FC5714" w:rsidRDefault="00FC5714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已解决</w:t>
      </w:r>
    </w:p>
  </w:comment>
  <w:comment w:id="8" w:author="Administrator" w:date="2019-07-12T14:41:00Z" w:initials="A">
    <w:p w14:paraId="5A6EA6EC" w14:textId="77777777" w:rsidR="000E18E4" w:rsidRDefault="000E18E4" w:rsidP="000E18E4">
      <w:pPr>
        <w:pStyle w:val="a5"/>
        <w:numPr>
          <w:ilvl w:val="0"/>
          <w:numId w:val="9"/>
        </w:numPr>
      </w:pPr>
      <w:r>
        <w:rPr>
          <w:rStyle w:val="a4"/>
        </w:rPr>
        <w:annotationRef/>
      </w:r>
      <w:r>
        <w:t>区间变动趋势：</w:t>
      </w:r>
    </w:p>
    <w:p w14:paraId="62069635" w14:textId="77777777" w:rsidR="000E18E4" w:rsidRDefault="000E18E4" w:rsidP="000E18E4">
      <w:pPr>
        <w:pStyle w:val="a5"/>
      </w:pPr>
      <w:r>
        <w:t>产品端区间持仓变动分析（市值变动、</w:t>
      </w:r>
      <w:r w:rsidRPr="0014505A">
        <w:t>资产类别变动、</w:t>
      </w:r>
      <w:r w:rsidRPr="00F73D75">
        <w:rPr>
          <w:color w:val="FF0000"/>
        </w:rPr>
        <w:t>行业变动、个股/</w:t>
      </w:r>
      <w:proofErr w:type="gramStart"/>
      <w:r w:rsidRPr="00F73D75">
        <w:rPr>
          <w:color w:val="FF0000"/>
        </w:rPr>
        <w:t>券</w:t>
      </w:r>
      <w:proofErr w:type="gramEnd"/>
      <w:r w:rsidRPr="00F73D75">
        <w:rPr>
          <w:color w:val="FF0000"/>
        </w:rPr>
        <w:t>重大变动、</w:t>
      </w:r>
      <w:r w:rsidRPr="00FC5714">
        <w:t>风格漂移变动等）、</w:t>
      </w:r>
      <w:proofErr w:type="gramStart"/>
      <w:r>
        <w:t>仓位</w:t>
      </w:r>
      <w:proofErr w:type="gramEnd"/>
      <w:r>
        <w:t>变动时序图、区间每笔交易拆解业绩。</w:t>
      </w:r>
    </w:p>
  </w:comment>
  <w:comment w:id="9" w:author="欧 宇" w:date="2019-07-15T17:27:00Z" w:initials="欧">
    <w:p w14:paraId="55C56EB4" w14:textId="4425A185" w:rsidR="00C16C2F" w:rsidRDefault="00C16C2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风格漂移就是因子归因下面的风格分析</w:t>
      </w:r>
    </w:p>
  </w:comment>
  <w:comment w:id="10" w:author="Administrator" w:date="2019-07-15T17:53:00Z" w:initials="A">
    <w:p w14:paraId="4655E7E4" w14:textId="39F6DD3B" w:rsidR="00005FD2" w:rsidRDefault="00005FD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已解决</w:t>
      </w:r>
    </w:p>
  </w:comment>
  <w:comment w:id="11" w:author="Administrator" w:date="2019-07-12T15:01:00Z" w:initials="A">
    <w:p w14:paraId="42535083" w14:textId="77777777" w:rsidR="0014505A" w:rsidRPr="00D31CE4" w:rsidRDefault="0014505A" w:rsidP="0014505A">
      <w:r>
        <w:rPr>
          <w:rStyle w:val="a4"/>
        </w:rPr>
        <w:annotationRef/>
      </w:r>
      <w:r>
        <w:t>按照业绩基准和</w:t>
      </w:r>
      <w:r w:rsidRPr="00FB5C83">
        <w:rPr>
          <w:color w:val="FF0000"/>
        </w:rPr>
        <w:t>排序样本池，</w:t>
      </w:r>
      <w:r>
        <w:t>多维度设定业绩基准，</w:t>
      </w:r>
      <w:r w:rsidRPr="00FB5C83">
        <w:rPr>
          <w:color w:val="FF0000"/>
        </w:rPr>
        <w:t>选择排序样本池，基于对产品、投资经理、不同投资/配置部门的收益/超额收益的内部/外部排序。</w:t>
      </w:r>
    </w:p>
  </w:comment>
  <w:comment w:id="12" w:author="Administrator" w:date="2019-07-12T15:22:00Z" w:initials="A">
    <w:p w14:paraId="44809AA9" w14:textId="77777777" w:rsidR="0014505A" w:rsidRDefault="0014505A" w:rsidP="0014505A">
      <w:r>
        <w:rPr>
          <w:rStyle w:val="a4"/>
        </w:rPr>
        <w:annotationRef/>
      </w:r>
      <w:r>
        <w:t>A</w:t>
      </w:r>
      <w:r>
        <w:t>、每个功能板块的数据部分，均能以</w:t>
      </w:r>
      <w:proofErr w:type="spellStart"/>
      <w:r>
        <w:t>xls</w:t>
      </w:r>
      <w:proofErr w:type="spellEnd"/>
      <w:r>
        <w:t>/csv方式导出原始数据。</w:t>
      </w:r>
    </w:p>
    <w:p w14:paraId="14BA25D5" w14:textId="77777777" w:rsidR="0014505A" w:rsidRPr="000973A4" w:rsidRDefault="0014505A" w:rsidP="0014505A">
      <w:r>
        <w:t>B、</w:t>
      </w:r>
      <w:r w:rsidRPr="00A21689">
        <w:rPr>
          <w:color w:val="FF0000"/>
        </w:rPr>
        <w:t>能够以特定模板进行报告的生成。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1201B4E" w15:done="0"/>
  <w15:commentEx w15:paraId="2274CC44" w15:done="0"/>
  <w15:commentEx w15:paraId="531AA3FC" w15:paraIdParent="2274CC44" w15:done="0"/>
  <w15:commentEx w15:paraId="216B5C86" w15:done="0"/>
  <w15:commentEx w15:paraId="339DEBA5" w15:done="0"/>
  <w15:commentEx w15:paraId="7E4C612F" w15:done="0"/>
  <w15:commentEx w15:paraId="25B8B315" w15:paraIdParent="7E4C612F" w15:done="0"/>
  <w15:commentEx w15:paraId="62069635" w15:done="0"/>
  <w15:commentEx w15:paraId="55C56EB4" w15:done="0"/>
  <w15:commentEx w15:paraId="4655E7E4" w15:paraIdParent="55C56EB4" w15:done="0"/>
  <w15:commentEx w15:paraId="42535083" w15:done="0"/>
  <w15:commentEx w15:paraId="14BA25D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1201B4E" w16cid:durableId="20D31623"/>
  <w16cid:commentId w16cid:paraId="2274CC44" w16cid:durableId="20D70A1D"/>
  <w16cid:commentId w16cid:paraId="531AA3FC" w16cid:durableId="20D741E7"/>
  <w16cid:commentId w16cid:paraId="216B5C86" w16cid:durableId="20D6431D"/>
  <w16cid:commentId w16cid:paraId="339DEBA5" w16cid:durableId="20D73549"/>
  <w16cid:commentId w16cid:paraId="7E4C612F" w16cid:durableId="20D7356A"/>
  <w16cid:commentId w16cid:paraId="25B8B315" w16cid:durableId="20D739BD"/>
  <w16cid:commentId w16cid:paraId="62069635" w16cid:durableId="20D648FA"/>
  <w16cid:commentId w16cid:paraId="55C56EB4" w16cid:durableId="20D73604"/>
  <w16cid:commentId w16cid:paraId="4655E7E4" w16cid:durableId="20D73C35"/>
  <w16cid:commentId w16cid:paraId="42535083" w16cid:durableId="20D64B3C"/>
  <w16cid:commentId w16cid:paraId="14BA25D5" w16cid:durableId="20D64B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7EAB8" w14:textId="77777777" w:rsidR="00B853A2" w:rsidRDefault="00B853A2" w:rsidP="00FC5714">
      <w:r>
        <w:separator/>
      </w:r>
    </w:p>
  </w:endnote>
  <w:endnote w:type="continuationSeparator" w:id="0">
    <w:p w14:paraId="7C1FA702" w14:textId="77777777" w:rsidR="00B853A2" w:rsidRDefault="00B853A2" w:rsidP="00FC5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3B307" w14:textId="77777777" w:rsidR="00B853A2" w:rsidRDefault="00B853A2" w:rsidP="00FC5714">
      <w:r>
        <w:separator/>
      </w:r>
    </w:p>
  </w:footnote>
  <w:footnote w:type="continuationSeparator" w:id="0">
    <w:p w14:paraId="4D03C6D1" w14:textId="77777777" w:rsidR="00B853A2" w:rsidRDefault="00B853A2" w:rsidP="00FC5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4351A"/>
    <w:multiLevelType w:val="multilevel"/>
    <w:tmpl w:val="1F3435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1E22FE"/>
    <w:multiLevelType w:val="multilevel"/>
    <w:tmpl w:val="221E22F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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7063A0"/>
    <w:multiLevelType w:val="multilevel"/>
    <w:tmpl w:val="227063A0"/>
    <w:lvl w:ilvl="0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3A653E2"/>
    <w:multiLevelType w:val="hybridMultilevel"/>
    <w:tmpl w:val="B83095E8"/>
    <w:lvl w:ilvl="0" w:tplc="01C8D04E">
      <w:start w:val="1"/>
      <w:numFmt w:val="upperLetter"/>
      <w:lvlText w:val="%1、"/>
      <w:lvlJc w:val="left"/>
      <w:pPr>
        <w:ind w:left="345" w:hanging="34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B3610A"/>
    <w:multiLevelType w:val="hybridMultilevel"/>
    <w:tmpl w:val="F932B5FA"/>
    <w:lvl w:ilvl="0" w:tplc="01C8D04E">
      <w:start w:val="1"/>
      <w:numFmt w:val="upperLetter"/>
      <w:lvlText w:val="%1、"/>
      <w:lvlJc w:val="left"/>
      <w:pPr>
        <w:ind w:left="345" w:hanging="34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8821A3"/>
    <w:multiLevelType w:val="hybridMultilevel"/>
    <w:tmpl w:val="5CB63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F9C2CCA"/>
    <w:multiLevelType w:val="hybridMultilevel"/>
    <w:tmpl w:val="B2B08EB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92A4A1E"/>
    <w:multiLevelType w:val="hybridMultilevel"/>
    <w:tmpl w:val="59C65DE0"/>
    <w:lvl w:ilvl="0" w:tplc="231E81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FB05D0"/>
    <w:multiLevelType w:val="hybridMultilevel"/>
    <w:tmpl w:val="3306D92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F54235"/>
    <w:multiLevelType w:val="hybridMultilevel"/>
    <w:tmpl w:val="9F3AE38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8A16368"/>
    <w:multiLevelType w:val="multilevel"/>
    <w:tmpl w:val="58A16368"/>
    <w:lvl w:ilvl="0">
      <w:start w:val="1"/>
      <w:numFmt w:val="bullet"/>
      <w:lvlText w:val="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61F41352"/>
    <w:multiLevelType w:val="hybridMultilevel"/>
    <w:tmpl w:val="DAEE77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816D8A"/>
    <w:multiLevelType w:val="hybridMultilevel"/>
    <w:tmpl w:val="BE2E6B56"/>
    <w:lvl w:ilvl="0" w:tplc="AC167E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C167E5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D825A3B"/>
    <w:multiLevelType w:val="hybridMultilevel"/>
    <w:tmpl w:val="B2ACEEC0"/>
    <w:lvl w:ilvl="0" w:tplc="AC167E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D9E27B8"/>
    <w:multiLevelType w:val="hybridMultilevel"/>
    <w:tmpl w:val="E7D67D12"/>
    <w:lvl w:ilvl="0" w:tplc="AC167E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29E6E4B"/>
    <w:multiLevelType w:val="hybridMultilevel"/>
    <w:tmpl w:val="C10A32A0"/>
    <w:lvl w:ilvl="0" w:tplc="3764596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98D6782"/>
    <w:multiLevelType w:val="hybridMultilevel"/>
    <w:tmpl w:val="2B8AD4DC"/>
    <w:lvl w:ilvl="0" w:tplc="EC68F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2"/>
  </w:num>
  <w:num w:numId="5">
    <w:abstractNumId w:val="10"/>
  </w:num>
  <w:num w:numId="6">
    <w:abstractNumId w:val="8"/>
  </w:num>
  <w:num w:numId="7">
    <w:abstractNumId w:val="16"/>
  </w:num>
  <w:num w:numId="8">
    <w:abstractNumId w:val="11"/>
  </w:num>
  <w:num w:numId="9">
    <w:abstractNumId w:val="3"/>
  </w:num>
  <w:num w:numId="10">
    <w:abstractNumId w:val="1"/>
  </w:num>
  <w:num w:numId="11">
    <w:abstractNumId w:val="4"/>
  </w:num>
  <w:num w:numId="12">
    <w:abstractNumId w:val="13"/>
  </w:num>
  <w:num w:numId="13">
    <w:abstractNumId w:val="9"/>
  </w:num>
  <w:num w:numId="14">
    <w:abstractNumId w:val="6"/>
  </w:num>
  <w:num w:numId="15">
    <w:abstractNumId w:val="0"/>
  </w:num>
  <w:num w:numId="16">
    <w:abstractNumId w:val="15"/>
  </w:num>
  <w:num w:numId="17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  <w15:person w15:author="欧 宇">
    <w15:presenceInfo w15:providerId="Windows Live" w15:userId="43ba2431288ed7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58"/>
    <w:rsid w:val="00005FD2"/>
    <w:rsid w:val="00011CA1"/>
    <w:rsid w:val="000973A4"/>
    <w:rsid w:val="000E18E4"/>
    <w:rsid w:val="000F7637"/>
    <w:rsid w:val="001033D3"/>
    <w:rsid w:val="0014505A"/>
    <w:rsid w:val="001E7B4C"/>
    <w:rsid w:val="00221CBC"/>
    <w:rsid w:val="00250132"/>
    <w:rsid w:val="002E0180"/>
    <w:rsid w:val="003C58F0"/>
    <w:rsid w:val="003E073F"/>
    <w:rsid w:val="00466E58"/>
    <w:rsid w:val="004D47BA"/>
    <w:rsid w:val="00501D02"/>
    <w:rsid w:val="005531A3"/>
    <w:rsid w:val="00571977"/>
    <w:rsid w:val="00594F45"/>
    <w:rsid w:val="005B27DE"/>
    <w:rsid w:val="00606238"/>
    <w:rsid w:val="0063276A"/>
    <w:rsid w:val="00647AFE"/>
    <w:rsid w:val="006B0159"/>
    <w:rsid w:val="006E4FE5"/>
    <w:rsid w:val="00714472"/>
    <w:rsid w:val="007E519A"/>
    <w:rsid w:val="007E67FD"/>
    <w:rsid w:val="007F0C1F"/>
    <w:rsid w:val="00854E63"/>
    <w:rsid w:val="00870867"/>
    <w:rsid w:val="008831DD"/>
    <w:rsid w:val="00886AC7"/>
    <w:rsid w:val="00893F94"/>
    <w:rsid w:val="008968A4"/>
    <w:rsid w:val="009342BF"/>
    <w:rsid w:val="009D1F52"/>
    <w:rsid w:val="009D7240"/>
    <w:rsid w:val="00A21689"/>
    <w:rsid w:val="00A6675F"/>
    <w:rsid w:val="00B358FF"/>
    <w:rsid w:val="00B853A2"/>
    <w:rsid w:val="00C16C2F"/>
    <w:rsid w:val="00C556D0"/>
    <w:rsid w:val="00CA1A5F"/>
    <w:rsid w:val="00CC1556"/>
    <w:rsid w:val="00CC6046"/>
    <w:rsid w:val="00CE43CF"/>
    <w:rsid w:val="00CF0AF2"/>
    <w:rsid w:val="00D137A3"/>
    <w:rsid w:val="00D31CE4"/>
    <w:rsid w:val="00DA40B0"/>
    <w:rsid w:val="00DF4537"/>
    <w:rsid w:val="00E13CEB"/>
    <w:rsid w:val="00E97ECB"/>
    <w:rsid w:val="00F4176D"/>
    <w:rsid w:val="00F54FD4"/>
    <w:rsid w:val="00F62E01"/>
    <w:rsid w:val="00F73D75"/>
    <w:rsid w:val="00FB5C83"/>
    <w:rsid w:val="00FC5714"/>
    <w:rsid w:val="00FF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C444F"/>
  <w15:chartTrackingRefBased/>
  <w15:docId w15:val="{67C2312D-24D2-4E33-B83A-FFA41296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62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45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4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E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F45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DF4537"/>
    <w:rPr>
      <w:sz w:val="21"/>
      <w:szCs w:val="21"/>
    </w:rPr>
  </w:style>
  <w:style w:type="paragraph" w:styleId="a5">
    <w:name w:val="annotation text"/>
    <w:basedOn w:val="a"/>
    <w:link w:val="a6"/>
    <w:uiPriority w:val="99"/>
    <w:unhideWhenUsed/>
    <w:rsid w:val="00DF4537"/>
    <w:pPr>
      <w:jc w:val="left"/>
    </w:pPr>
  </w:style>
  <w:style w:type="character" w:customStyle="1" w:styleId="a6">
    <w:name w:val="批注文字 字符"/>
    <w:basedOn w:val="a0"/>
    <w:link w:val="a5"/>
    <w:uiPriority w:val="99"/>
    <w:rsid w:val="00DF4537"/>
  </w:style>
  <w:style w:type="paragraph" w:styleId="a7">
    <w:name w:val="annotation subject"/>
    <w:basedOn w:val="a5"/>
    <w:next w:val="a5"/>
    <w:link w:val="a8"/>
    <w:uiPriority w:val="99"/>
    <w:semiHidden/>
    <w:unhideWhenUsed/>
    <w:rsid w:val="00DF4537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DF453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F453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F453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E4FE5"/>
    <w:rPr>
      <w:b/>
      <w:bCs/>
      <w:sz w:val="32"/>
      <w:szCs w:val="32"/>
    </w:rPr>
  </w:style>
  <w:style w:type="paragraph" w:styleId="ab">
    <w:name w:val="header"/>
    <w:basedOn w:val="a"/>
    <w:link w:val="ac"/>
    <w:uiPriority w:val="99"/>
    <w:unhideWhenUsed/>
    <w:rsid w:val="00FC57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FC57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FC57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FC57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623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diagramLayout" Target="diagrams/layout2.xml"/><Relationship Id="rId55" Type="http://schemas.openxmlformats.org/officeDocument/2006/relationships/image" Target="media/image36.png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diagramColors" Target="diagrams/colors1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microsoft.com/office/2007/relationships/diagramDrawing" Target="diagrams/drawing2.xml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diagramLayout" Target="diagrams/layout1.xm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7.png"/><Relationship Id="rId8" Type="http://schemas.microsoft.com/office/2011/relationships/commentsExtended" Target="commentsExtended.xml"/><Relationship Id="rId51" Type="http://schemas.openxmlformats.org/officeDocument/2006/relationships/diagramQuickStyle" Target="diagrams/quickStyle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07/relationships/diagramDrawing" Target="diagrams/drawing1.xm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2.png"/><Relationship Id="rId49" Type="http://schemas.openxmlformats.org/officeDocument/2006/relationships/diagramData" Target="diagrams/data2.xml"/><Relationship Id="rId57" Type="http://schemas.openxmlformats.org/officeDocument/2006/relationships/image" Target="media/image38.png"/><Relationship Id="rId10" Type="http://schemas.openxmlformats.org/officeDocument/2006/relationships/image" Target="media/image1.png"/><Relationship Id="rId31" Type="http://schemas.openxmlformats.org/officeDocument/2006/relationships/diagramQuickStyle" Target="diagrams/quickStyle1.xml"/><Relationship Id="rId44" Type="http://schemas.openxmlformats.org/officeDocument/2006/relationships/image" Target="media/image30.png"/><Relationship Id="rId52" Type="http://schemas.openxmlformats.org/officeDocument/2006/relationships/diagramColors" Target="diagrams/colors2.xml"/><Relationship Id="rId60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EB29B6-0095-4E1D-859C-F08FBD4CADC3}" type="doc">
      <dgm:prSet loTypeId="urn:microsoft.com/office/officeart/2009/3/layout/HorizontalOrganizationChart#4" loCatId="hierarchy" qsTypeId="urn:microsoft.com/office/officeart/2005/8/quickstyle/simple1#5" qsCatId="simple" csTypeId="urn:microsoft.com/office/officeart/2005/8/colors/accent1_2#5" csCatId="accent1" phldr="1"/>
      <dgm:spPr/>
      <dgm:t>
        <a:bodyPr/>
        <a:lstStyle/>
        <a:p>
          <a:endParaRPr lang="zh-CN" altLang="en-US"/>
        </a:p>
      </dgm:t>
    </dgm:pt>
    <dgm:pt modelId="{7D3764DE-2BC7-4F44-8582-3042342E4E83}">
      <dgm:prSet phldrT="[文本]" custT="1"/>
      <dgm:spPr>
        <a:solidFill>
          <a:schemeClr val="accent2"/>
        </a:solidFill>
      </dgm:spPr>
      <dgm:t>
        <a:bodyPr/>
        <a:lstStyle/>
        <a:p>
          <a:r>
            <a:rPr lang="zh-CN" altLang="en-US" sz="900"/>
            <a:t>模板</a:t>
          </a:r>
        </a:p>
      </dgm:t>
    </dgm:pt>
    <dgm:pt modelId="{81DD9499-F57F-40AA-A3E8-F40431766EE9}" type="parTrans" cxnId="{A7772AE6-55B3-46CB-8BE9-C6031FB89C9C}">
      <dgm:prSet/>
      <dgm:spPr/>
      <dgm:t>
        <a:bodyPr/>
        <a:lstStyle/>
        <a:p>
          <a:endParaRPr lang="zh-CN" altLang="en-US"/>
        </a:p>
      </dgm:t>
    </dgm:pt>
    <dgm:pt modelId="{5FB95CC1-4FE7-4F93-B544-72676A55D611}" type="sibTrans" cxnId="{A7772AE6-55B3-46CB-8BE9-C6031FB89C9C}">
      <dgm:prSet/>
      <dgm:spPr/>
      <dgm:t>
        <a:bodyPr/>
        <a:lstStyle/>
        <a:p>
          <a:endParaRPr lang="zh-CN" altLang="en-US"/>
        </a:p>
      </dgm:t>
    </dgm:pt>
    <dgm:pt modelId="{4F37AF16-68ED-4B4E-9794-0BC3C81B61EF}">
      <dgm:prSet phldrT="[文本]" custT="1"/>
      <dgm:spPr/>
      <dgm:t>
        <a:bodyPr/>
        <a:lstStyle/>
        <a:p>
          <a:r>
            <a:rPr lang="zh-CN" altLang="en-US" sz="900"/>
            <a:t>权益类</a:t>
          </a:r>
        </a:p>
      </dgm:t>
    </dgm:pt>
    <dgm:pt modelId="{25DC180F-F258-4EBB-9F36-9960FCBA02F7}" type="parTrans" cxnId="{AAD07F9F-CBAB-466B-B6B0-A4459962D879}">
      <dgm:prSet/>
      <dgm:spPr/>
      <dgm:t>
        <a:bodyPr/>
        <a:lstStyle/>
        <a:p>
          <a:endParaRPr lang="zh-CN" altLang="en-US" sz="900"/>
        </a:p>
      </dgm:t>
    </dgm:pt>
    <dgm:pt modelId="{1B7CA755-8EF4-4095-A8FE-E62F61BD022B}" type="sibTrans" cxnId="{AAD07F9F-CBAB-466B-B6B0-A4459962D879}">
      <dgm:prSet/>
      <dgm:spPr/>
      <dgm:t>
        <a:bodyPr/>
        <a:lstStyle/>
        <a:p>
          <a:endParaRPr lang="zh-CN" altLang="en-US"/>
        </a:p>
      </dgm:t>
    </dgm:pt>
    <dgm:pt modelId="{F02DEFB7-79A8-4086-ACDC-D8E7722830AC}">
      <dgm:prSet phldrT="[文本]" custT="1"/>
      <dgm:spPr/>
      <dgm:t>
        <a:bodyPr/>
        <a:lstStyle/>
        <a:p>
          <a:r>
            <a:rPr lang="zh-CN" altLang="en-US" sz="900"/>
            <a:t>固收</a:t>
          </a:r>
        </a:p>
      </dgm:t>
    </dgm:pt>
    <dgm:pt modelId="{8E9063C4-E3DD-4043-B7EE-78AAEB2F1A30}" type="parTrans" cxnId="{27B28519-7162-44BE-850C-1F605F0B6EBF}">
      <dgm:prSet/>
      <dgm:spPr/>
      <dgm:t>
        <a:bodyPr/>
        <a:lstStyle/>
        <a:p>
          <a:endParaRPr lang="zh-CN" altLang="en-US" sz="900"/>
        </a:p>
      </dgm:t>
    </dgm:pt>
    <dgm:pt modelId="{2C7E2A3F-E0F6-4B1A-9475-68A3DE4B3840}" type="sibTrans" cxnId="{27B28519-7162-44BE-850C-1F605F0B6EBF}">
      <dgm:prSet/>
      <dgm:spPr/>
      <dgm:t>
        <a:bodyPr/>
        <a:lstStyle/>
        <a:p>
          <a:endParaRPr lang="zh-CN" altLang="en-US"/>
        </a:p>
      </dgm:t>
    </dgm:pt>
    <dgm:pt modelId="{EE9EDD85-C617-4AEA-B702-6DFCC3879838}">
      <dgm:prSet phldrT="[文本]" custT="1"/>
      <dgm:spPr>
        <a:solidFill>
          <a:schemeClr val="bg1">
            <a:lumMod val="65000"/>
          </a:schemeClr>
        </a:solidFill>
      </dgm:spPr>
      <dgm:t>
        <a:bodyPr/>
        <a:lstStyle/>
        <a:p>
          <a:r>
            <a:rPr lang="zh-CN" altLang="en-US" sz="900"/>
            <a:t>行业</a:t>
          </a:r>
          <a:r>
            <a:rPr lang="en-US" altLang="zh-CN" sz="900"/>
            <a:t>Brinson</a:t>
          </a:r>
          <a:endParaRPr lang="zh-CN" altLang="en-US" sz="900"/>
        </a:p>
      </dgm:t>
    </dgm:pt>
    <dgm:pt modelId="{9DC2B2F9-24DC-45C6-9578-94EB7EFA74D9}" type="parTrans" cxnId="{25719FCB-24D8-463E-A88C-2F58B2325CC2}">
      <dgm:prSet/>
      <dgm:spPr/>
      <dgm:t>
        <a:bodyPr/>
        <a:lstStyle/>
        <a:p>
          <a:endParaRPr lang="zh-CN" altLang="en-US" sz="900"/>
        </a:p>
      </dgm:t>
    </dgm:pt>
    <dgm:pt modelId="{7B74AFFC-C480-4A3E-AE41-8EABAD0C38CD}" type="sibTrans" cxnId="{25719FCB-24D8-463E-A88C-2F58B2325CC2}">
      <dgm:prSet/>
      <dgm:spPr/>
      <dgm:t>
        <a:bodyPr/>
        <a:lstStyle/>
        <a:p>
          <a:endParaRPr lang="zh-CN" altLang="en-US"/>
        </a:p>
      </dgm:t>
    </dgm:pt>
    <dgm:pt modelId="{9F30E483-35E6-49E6-8D74-95F6CC45CEA6}">
      <dgm:prSet phldrT="[文本]" custT="1"/>
      <dgm:spPr>
        <a:solidFill>
          <a:schemeClr val="bg1">
            <a:lumMod val="65000"/>
          </a:schemeClr>
        </a:solidFill>
      </dgm:spPr>
      <dgm:t>
        <a:bodyPr/>
        <a:lstStyle/>
        <a:p>
          <a:r>
            <a:rPr lang="zh-CN" altLang="en-US" sz="900"/>
            <a:t>因子归因</a:t>
          </a:r>
        </a:p>
      </dgm:t>
    </dgm:pt>
    <dgm:pt modelId="{13757A7A-953C-442A-8D1D-8104669FA797}" type="parTrans" cxnId="{33AC269D-20CE-4DFB-BBB2-F6BBDBF14D9D}">
      <dgm:prSet/>
      <dgm:spPr/>
      <dgm:t>
        <a:bodyPr/>
        <a:lstStyle/>
        <a:p>
          <a:endParaRPr lang="zh-CN" altLang="en-US" sz="900"/>
        </a:p>
      </dgm:t>
    </dgm:pt>
    <dgm:pt modelId="{9F94D07F-B4F2-4679-9C8F-F34672B7E87D}" type="sibTrans" cxnId="{33AC269D-20CE-4DFB-BBB2-F6BBDBF14D9D}">
      <dgm:prSet/>
      <dgm:spPr/>
      <dgm:t>
        <a:bodyPr/>
        <a:lstStyle/>
        <a:p>
          <a:endParaRPr lang="zh-CN" altLang="en-US"/>
        </a:p>
      </dgm:t>
    </dgm:pt>
    <dgm:pt modelId="{477ADAF0-7B94-40A8-9CEE-012720B8E077}">
      <dgm:prSet phldrT="[文本]" custT="1"/>
      <dgm:spPr>
        <a:solidFill>
          <a:schemeClr val="bg1">
            <a:lumMod val="65000"/>
          </a:schemeClr>
        </a:solidFill>
      </dgm:spPr>
      <dgm:t>
        <a:bodyPr/>
        <a:lstStyle/>
        <a:p>
          <a:r>
            <a:rPr lang="en-US" altLang="zh-CN" sz="900"/>
            <a:t>Campisi</a:t>
          </a:r>
          <a:endParaRPr lang="zh-CN" altLang="en-US" sz="900"/>
        </a:p>
      </dgm:t>
    </dgm:pt>
    <dgm:pt modelId="{7D0D7698-B0EA-4DA1-BDE5-C828469A7F4C}" type="parTrans" cxnId="{042A6CC8-FF61-459D-8309-B9AD0CC19956}">
      <dgm:prSet/>
      <dgm:spPr/>
      <dgm:t>
        <a:bodyPr/>
        <a:lstStyle/>
        <a:p>
          <a:endParaRPr lang="zh-CN" altLang="en-US" sz="900"/>
        </a:p>
      </dgm:t>
    </dgm:pt>
    <dgm:pt modelId="{16088AC8-2696-403F-8D85-E636F9564F41}" type="sibTrans" cxnId="{042A6CC8-FF61-459D-8309-B9AD0CC19956}">
      <dgm:prSet/>
      <dgm:spPr/>
      <dgm:t>
        <a:bodyPr/>
        <a:lstStyle/>
        <a:p>
          <a:endParaRPr lang="zh-CN" altLang="en-US"/>
        </a:p>
      </dgm:t>
    </dgm:pt>
    <dgm:pt modelId="{01B1AEE3-33A0-4181-90B6-E9B9CEBAE978}">
      <dgm:prSet phldrT="[文本]" custT="1"/>
      <dgm:spPr>
        <a:solidFill>
          <a:schemeClr val="accent1"/>
        </a:solidFill>
      </dgm:spPr>
      <dgm:t>
        <a:bodyPr/>
        <a:lstStyle/>
        <a:p>
          <a:r>
            <a:rPr lang="zh-CN" altLang="en-US" sz="900"/>
            <a:t>混合</a:t>
          </a:r>
        </a:p>
      </dgm:t>
    </dgm:pt>
    <dgm:pt modelId="{B22D8003-B229-4EC2-BC03-2C373FB1A72A}" type="parTrans" cxnId="{0D3D0E6E-30DA-4BCC-815E-6AD367A3B84A}">
      <dgm:prSet/>
      <dgm:spPr/>
      <dgm:t>
        <a:bodyPr/>
        <a:lstStyle/>
        <a:p>
          <a:endParaRPr lang="zh-CN" altLang="en-US" sz="900"/>
        </a:p>
      </dgm:t>
    </dgm:pt>
    <dgm:pt modelId="{90BD0C57-567F-4211-A057-580990E29149}" type="sibTrans" cxnId="{0D3D0E6E-30DA-4BCC-815E-6AD367A3B84A}">
      <dgm:prSet/>
      <dgm:spPr/>
      <dgm:t>
        <a:bodyPr/>
        <a:lstStyle/>
        <a:p>
          <a:endParaRPr lang="zh-CN" altLang="en-US"/>
        </a:p>
      </dgm:t>
    </dgm:pt>
    <dgm:pt modelId="{A3098F72-49D1-41C2-BCAF-D70C63B5AE6B}">
      <dgm:prSet phldrT="[文本]" custT="1"/>
      <dgm:spPr>
        <a:solidFill>
          <a:schemeClr val="bg1">
            <a:lumMod val="65000"/>
          </a:schemeClr>
        </a:solidFill>
      </dgm:spPr>
      <dgm:t>
        <a:bodyPr/>
        <a:lstStyle/>
        <a:p>
          <a:r>
            <a:rPr lang="en-US" altLang="zh-CN" sz="900"/>
            <a:t>Campisi + </a:t>
          </a:r>
          <a:r>
            <a:rPr lang="zh-CN" altLang="en-US" sz="900"/>
            <a:t>因子归因混合</a:t>
          </a:r>
        </a:p>
      </dgm:t>
    </dgm:pt>
    <dgm:pt modelId="{602E144A-ED39-431A-9295-522B1C50A2CD}" type="parTrans" cxnId="{1C3AB448-0139-43FB-B39F-D8BF200792AF}">
      <dgm:prSet/>
      <dgm:spPr/>
      <dgm:t>
        <a:bodyPr/>
        <a:lstStyle/>
        <a:p>
          <a:endParaRPr lang="zh-CN" altLang="en-US" sz="900"/>
        </a:p>
      </dgm:t>
    </dgm:pt>
    <dgm:pt modelId="{00D6F085-D468-4036-9CFE-770491AC3073}" type="sibTrans" cxnId="{1C3AB448-0139-43FB-B39F-D8BF200792AF}">
      <dgm:prSet/>
      <dgm:spPr/>
      <dgm:t>
        <a:bodyPr/>
        <a:lstStyle/>
        <a:p>
          <a:endParaRPr lang="zh-CN" altLang="en-US"/>
        </a:p>
      </dgm:t>
    </dgm:pt>
    <dgm:pt modelId="{03F15F8C-42F1-4608-B236-91717ED8EF6A}" type="pres">
      <dgm:prSet presAssocID="{E2EB29B6-0095-4E1D-859C-F08FBD4CADC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4F77D37-7097-4BBE-9F00-20D75BC2A77A}" type="pres">
      <dgm:prSet presAssocID="{7D3764DE-2BC7-4F44-8582-3042342E4E83}" presName="hierRoot1" presStyleCnt="0">
        <dgm:presLayoutVars>
          <dgm:hierBranch val="init"/>
        </dgm:presLayoutVars>
      </dgm:prSet>
      <dgm:spPr/>
    </dgm:pt>
    <dgm:pt modelId="{E0C58A7C-8176-47CF-BBE2-C06B05905D1C}" type="pres">
      <dgm:prSet presAssocID="{7D3764DE-2BC7-4F44-8582-3042342E4E83}" presName="rootComposite1" presStyleCnt="0"/>
      <dgm:spPr/>
    </dgm:pt>
    <dgm:pt modelId="{7E24F8A0-885C-4B66-9CD0-DC642F61AF75}" type="pres">
      <dgm:prSet presAssocID="{7D3764DE-2BC7-4F44-8582-3042342E4E83}" presName="rootText1" presStyleLbl="node0" presStyleIdx="0" presStyleCnt="1" custScaleX="119085" custScaleY="57609">
        <dgm:presLayoutVars>
          <dgm:chPref val="3"/>
        </dgm:presLayoutVars>
      </dgm:prSet>
      <dgm:spPr/>
    </dgm:pt>
    <dgm:pt modelId="{F477BDB0-C75A-42B6-B4F8-E5180008A773}" type="pres">
      <dgm:prSet presAssocID="{7D3764DE-2BC7-4F44-8582-3042342E4E83}" presName="rootConnector1" presStyleLbl="node1" presStyleIdx="0" presStyleCnt="0"/>
      <dgm:spPr/>
    </dgm:pt>
    <dgm:pt modelId="{7744D780-0F12-4DD5-80BA-597C231061FC}" type="pres">
      <dgm:prSet presAssocID="{7D3764DE-2BC7-4F44-8582-3042342E4E83}" presName="hierChild2" presStyleCnt="0"/>
      <dgm:spPr/>
    </dgm:pt>
    <dgm:pt modelId="{9D8E1A79-71EF-4FF6-854E-18EDABC84269}" type="pres">
      <dgm:prSet presAssocID="{25DC180F-F258-4EBB-9F36-9960FCBA02F7}" presName="Name64" presStyleLbl="parChTrans1D2" presStyleIdx="0" presStyleCnt="3" custSzX="1620003"/>
      <dgm:spPr/>
    </dgm:pt>
    <dgm:pt modelId="{7D00B78E-7899-4580-8B67-EB3746CBE87A}" type="pres">
      <dgm:prSet presAssocID="{4F37AF16-68ED-4B4E-9794-0BC3C81B61EF}" presName="hierRoot2" presStyleCnt="0">
        <dgm:presLayoutVars>
          <dgm:hierBranch val="init"/>
        </dgm:presLayoutVars>
      </dgm:prSet>
      <dgm:spPr/>
    </dgm:pt>
    <dgm:pt modelId="{B7B0F384-2860-4E6A-AB1F-5F3F6DE1A1F3}" type="pres">
      <dgm:prSet presAssocID="{4F37AF16-68ED-4B4E-9794-0BC3C81B61EF}" presName="rootComposite" presStyleCnt="0"/>
      <dgm:spPr/>
    </dgm:pt>
    <dgm:pt modelId="{DC633407-0C31-444E-9A59-4091A95FA7B3}" type="pres">
      <dgm:prSet presAssocID="{4F37AF16-68ED-4B4E-9794-0BC3C81B61EF}" presName="rootText" presStyleLbl="node2" presStyleIdx="0" presStyleCnt="3" custScaleX="119085" custScaleY="57609">
        <dgm:presLayoutVars>
          <dgm:chPref val="3"/>
        </dgm:presLayoutVars>
      </dgm:prSet>
      <dgm:spPr/>
    </dgm:pt>
    <dgm:pt modelId="{78536549-34C7-4453-943A-57A23C081E7A}" type="pres">
      <dgm:prSet presAssocID="{4F37AF16-68ED-4B4E-9794-0BC3C81B61EF}" presName="rootConnector" presStyleLbl="node2" presStyleIdx="0" presStyleCnt="3"/>
      <dgm:spPr/>
    </dgm:pt>
    <dgm:pt modelId="{99DAC611-AFF7-4A6D-9D5F-F96BE73983EF}" type="pres">
      <dgm:prSet presAssocID="{4F37AF16-68ED-4B4E-9794-0BC3C81B61EF}" presName="hierChild4" presStyleCnt="0"/>
      <dgm:spPr/>
    </dgm:pt>
    <dgm:pt modelId="{CD1EBD31-D93C-45DB-8BC2-A9AA4297DB7E}" type="pres">
      <dgm:prSet presAssocID="{9DC2B2F9-24DC-45C6-9578-94EB7EFA74D9}" presName="Name64" presStyleLbl="parChTrans1D3" presStyleIdx="0" presStyleCnt="4" custSzX="1620003"/>
      <dgm:spPr/>
    </dgm:pt>
    <dgm:pt modelId="{263EC82E-B224-4979-AB50-1B7F8409BB75}" type="pres">
      <dgm:prSet presAssocID="{EE9EDD85-C617-4AEA-B702-6DFCC3879838}" presName="hierRoot2" presStyleCnt="0">
        <dgm:presLayoutVars>
          <dgm:hierBranch val="init"/>
        </dgm:presLayoutVars>
      </dgm:prSet>
      <dgm:spPr/>
    </dgm:pt>
    <dgm:pt modelId="{6AB718F8-67BA-4789-A444-59A83055E181}" type="pres">
      <dgm:prSet presAssocID="{EE9EDD85-C617-4AEA-B702-6DFCC3879838}" presName="rootComposite" presStyleCnt="0"/>
      <dgm:spPr/>
    </dgm:pt>
    <dgm:pt modelId="{2EA59E3B-278F-4A33-916A-C9F64A360372}" type="pres">
      <dgm:prSet presAssocID="{EE9EDD85-C617-4AEA-B702-6DFCC3879838}" presName="rootText" presStyleLbl="node3" presStyleIdx="0" presStyleCnt="4" custScaleX="119085" custScaleY="57609">
        <dgm:presLayoutVars>
          <dgm:chPref val="3"/>
        </dgm:presLayoutVars>
      </dgm:prSet>
      <dgm:spPr/>
    </dgm:pt>
    <dgm:pt modelId="{8E0D50E0-1A87-48EF-A335-A391D747B559}" type="pres">
      <dgm:prSet presAssocID="{EE9EDD85-C617-4AEA-B702-6DFCC3879838}" presName="rootConnector" presStyleLbl="node3" presStyleIdx="0" presStyleCnt="4"/>
      <dgm:spPr/>
    </dgm:pt>
    <dgm:pt modelId="{2378B2BC-2988-4C89-8C2A-2273E810D75C}" type="pres">
      <dgm:prSet presAssocID="{EE9EDD85-C617-4AEA-B702-6DFCC3879838}" presName="hierChild4" presStyleCnt="0"/>
      <dgm:spPr/>
    </dgm:pt>
    <dgm:pt modelId="{8A1CBBA1-955E-4894-8DF6-E7B89C6B09D9}" type="pres">
      <dgm:prSet presAssocID="{EE9EDD85-C617-4AEA-B702-6DFCC3879838}" presName="hierChild5" presStyleCnt="0"/>
      <dgm:spPr/>
    </dgm:pt>
    <dgm:pt modelId="{1B569764-7842-45E7-B726-68A96C5A3A4C}" type="pres">
      <dgm:prSet presAssocID="{13757A7A-953C-442A-8D1D-8104669FA797}" presName="Name64" presStyleLbl="parChTrans1D3" presStyleIdx="1" presStyleCnt="4" custSzX="1620003"/>
      <dgm:spPr/>
    </dgm:pt>
    <dgm:pt modelId="{1F895F65-30FB-4064-96A6-65D6BADC8A7A}" type="pres">
      <dgm:prSet presAssocID="{9F30E483-35E6-49E6-8D74-95F6CC45CEA6}" presName="hierRoot2" presStyleCnt="0">
        <dgm:presLayoutVars>
          <dgm:hierBranch val="init"/>
        </dgm:presLayoutVars>
      </dgm:prSet>
      <dgm:spPr/>
    </dgm:pt>
    <dgm:pt modelId="{155575B2-0570-4C34-8E3F-C6A9A0522AF5}" type="pres">
      <dgm:prSet presAssocID="{9F30E483-35E6-49E6-8D74-95F6CC45CEA6}" presName="rootComposite" presStyleCnt="0"/>
      <dgm:spPr/>
    </dgm:pt>
    <dgm:pt modelId="{1076AAC6-183E-4301-BE02-AC5A5C400B4D}" type="pres">
      <dgm:prSet presAssocID="{9F30E483-35E6-49E6-8D74-95F6CC45CEA6}" presName="rootText" presStyleLbl="node3" presStyleIdx="1" presStyleCnt="4" custScaleX="119085" custScaleY="57609">
        <dgm:presLayoutVars>
          <dgm:chPref val="3"/>
        </dgm:presLayoutVars>
      </dgm:prSet>
      <dgm:spPr/>
    </dgm:pt>
    <dgm:pt modelId="{075C60F8-EFF2-4670-B2A7-59413CF0A119}" type="pres">
      <dgm:prSet presAssocID="{9F30E483-35E6-49E6-8D74-95F6CC45CEA6}" presName="rootConnector" presStyleLbl="node3" presStyleIdx="1" presStyleCnt="4"/>
      <dgm:spPr/>
    </dgm:pt>
    <dgm:pt modelId="{61757CDF-908A-425E-8482-1824AC372F4E}" type="pres">
      <dgm:prSet presAssocID="{9F30E483-35E6-49E6-8D74-95F6CC45CEA6}" presName="hierChild4" presStyleCnt="0"/>
      <dgm:spPr/>
    </dgm:pt>
    <dgm:pt modelId="{F2F44CEA-87F9-493F-85ED-FE57A39F60B8}" type="pres">
      <dgm:prSet presAssocID="{9F30E483-35E6-49E6-8D74-95F6CC45CEA6}" presName="hierChild5" presStyleCnt="0"/>
      <dgm:spPr/>
    </dgm:pt>
    <dgm:pt modelId="{DB1A0F88-8E57-4E0A-B7DD-FA64B3E78530}" type="pres">
      <dgm:prSet presAssocID="{4F37AF16-68ED-4B4E-9794-0BC3C81B61EF}" presName="hierChild5" presStyleCnt="0"/>
      <dgm:spPr/>
    </dgm:pt>
    <dgm:pt modelId="{97B97CFC-42EE-49B0-A2C9-5DEE810067BE}" type="pres">
      <dgm:prSet presAssocID="{8E9063C4-E3DD-4043-B7EE-78AAEB2F1A30}" presName="Name64" presStyleLbl="parChTrans1D2" presStyleIdx="1" presStyleCnt="3" custSzX="1620003"/>
      <dgm:spPr/>
    </dgm:pt>
    <dgm:pt modelId="{EFC926B0-9310-4789-8C5B-1931DD0CE25A}" type="pres">
      <dgm:prSet presAssocID="{F02DEFB7-79A8-4086-ACDC-D8E7722830AC}" presName="hierRoot2" presStyleCnt="0">
        <dgm:presLayoutVars>
          <dgm:hierBranch val="init"/>
        </dgm:presLayoutVars>
      </dgm:prSet>
      <dgm:spPr/>
    </dgm:pt>
    <dgm:pt modelId="{B2D729EC-5E95-4535-A12E-1DA122355266}" type="pres">
      <dgm:prSet presAssocID="{F02DEFB7-79A8-4086-ACDC-D8E7722830AC}" presName="rootComposite" presStyleCnt="0"/>
      <dgm:spPr/>
    </dgm:pt>
    <dgm:pt modelId="{58B5485F-F299-4DAF-B248-28222985338A}" type="pres">
      <dgm:prSet presAssocID="{F02DEFB7-79A8-4086-ACDC-D8E7722830AC}" presName="rootText" presStyleLbl="node2" presStyleIdx="1" presStyleCnt="3" custScaleX="119085" custScaleY="57609">
        <dgm:presLayoutVars>
          <dgm:chPref val="3"/>
        </dgm:presLayoutVars>
      </dgm:prSet>
      <dgm:spPr/>
    </dgm:pt>
    <dgm:pt modelId="{432656B1-142C-46AF-9A92-71708C1CB9BE}" type="pres">
      <dgm:prSet presAssocID="{F02DEFB7-79A8-4086-ACDC-D8E7722830AC}" presName="rootConnector" presStyleLbl="node2" presStyleIdx="1" presStyleCnt="3"/>
      <dgm:spPr/>
    </dgm:pt>
    <dgm:pt modelId="{56C9B8A3-B2A4-4374-8725-B174A891F7AF}" type="pres">
      <dgm:prSet presAssocID="{F02DEFB7-79A8-4086-ACDC-D8E7722830AC}" presName="hierChild4" presStyleCnt="0"/>
      <dgm:spPr/>
    </dgm:pt>
    <dgm:pt modelId="{E02CCF00-0C76-4E2C-9401-B3A0FA70EC29}" type="pres">
      <dgm:prSet presAssocID="{7D0D7698-B0EA-4DA1-BDE5-C828469A7F4C}" presName="Name64" presStyleLbl="parChTrans1D3" presStyleIdx="2" presStyleCnt="4" custSzX="1620003"/>
      <dgm:spPr/>
    </dgm:pt>
    <dgm:pt modelId="{585AA683-93BB-4DA3-8210-D212267C1EAD}" type="pres">
      <dgm:prSet presAssocID="{477ADAF0-7B94-40A8-9CEE-012720B8E077}" presName="hierRoot2" presStyleCnt="0">
        <dgm:presLayoutVars>
          <dgm:hierBranch val="init"/>
        </dgm:presLayoutVars>
      </dgm:prSet>
      <dgm:spPr/>
    </dgm:pt>
    <dgm:pt modelId="{572CDACA-8659-4FC3-9337-31CA78B14AF0}" type="pres">
      <dgm:prSet presAssocID="{477ADAF0-7B94-40A8-9CEE-012720B8E077}" presName="rootComposite" presStyleCnt="0"/>
      <dgm:spPr/>
    </dgm:pt>
    <dgm:pt modelId="{2D0C10A2-8F63-4F88-A9B3-76D648E1587D}" type="pres">
      <dgm:prSet presAssocID="{477ADAF0-7B94-40A8-9CEE-012720B8E077}" presName="rootText" presStyleLbl="node3" presStyleIdx="2" presStyleCnt="4" custScaleX="119085" custScaleY="57609">
        <dgm:presLayoutVars>
          <dgm:chPref val="3"/>
        </dgm:presLayoutVars>
      </dgm:prSet>
      <dgm:spPr/>
    </dgm:pt>
    <dgm:pt modelId="{0AB7F2BC-E0B6-4E03-95B0-C1D01960EC2E}" type="pres">
      <dgm:prSet presAssocID="{477ADAF0-7B94-40A8-9CEE-012720B8E077}" presName="rootConnector" presStyleLbl="node3" presStyleIdx="2" presStyleCnt="4"/>
      <dgm:spPr/>
    </dgm:pt>
    <dgm:pt modelId="{00CF79EE-E1F4-4488-8F92-AFE764B36B5F}" type="pres">
      <dgm:prSet presAssocID="{477ADAF0-7B94-40A8-9CEE-012720B8E077}" presName="hierChild4" presStyleCnt="0"/>
      <dgm:spPr/>
    </dgm:pt>
    <dgm:pt modelId="{0ABE9B4A-A799-4A3B-871F-F2FCFC90D1A7}" type="pres">
      <dgm:prSet presAssocID="{477ADAF0-7B94-40A8-9CEE-012720B8E077}" presName="hierChild5" presStyleCnt="0"/>
      <dgm:spPr/>
    </dgm:pt>
    <dgm:pt modelId="{7014355F-E5AB-4EE8-8E18-713CDDB9696D}" type="pres">
      <dgm:prSet presAssocID="{F02DEFB7-79A8-4086-ACDC-D8E7722830AC}" presName="hierChild5" presStyleCnt="0"/>
      <dgm:spPr/>
    </dgm:pt>
    <dgm:pt modelId="{AB18D0C6-E283-4820-ADFC-7EF0436B0BBB}" type="pres">
      <dgm:prSet presAssocID="{B22D8003-B229-4EC2-BC03-2C373FB1A72A}" presName="Name64" presStyleLbl="parChTrans1D2" presStyleIdx="2" presStyleCnt="3" custSzX="1620003"/>
      <dgm:spPr/>
    </dgm:pt>
    <dgm:pt modelId="{0DA18D60-1B1E-48D3-B550-29B4F519F4EE}" type="pres">
      <dgm:prSet presAssocID="{01B1AEE3-33A0-4181-90B6-E9B9CEBAE978}" presName="hierRoot2" presStyleCnt="0">
        <dgm:presLayoutVars>
          <dgm:hierBranch val="init"/>
        </dgm:presLayoutVars>
      </dgm:prSet>
      <dgm:spPr/>
    </dgm:pt>
    <dgm:pt modelId="{04C74A4A-1012-4C8D-806D-CDA11FDC7115}" type="pres">
      <dgm:prSet presAssocID="{01B1AEE3-33A0-4181-90B6-E9B9CEBAE978}" presName="rootComposite" presStyleCnt="0"/>
      <dgm:spPr/>
    </dgm:pt>
    <dgm:pt modelId="{53D25017-C99F-489E-8668-F6474A609CD6}" type="pres">
      <dgm:prSet presAssocID="{01B1AEE3-33A0-4181-90B6-E9B9CEBAE978}" presName="rootText" presStyleLbl="node2" presStyleIdx="2" presStyleCnt="3" custScaleX="119085" custScaleY="57609">
        <dgm:presLayoutVars>
          <dgm:chPref val="3"/>
        </dgm:presLayoutVars>
      </dgm:prSet>
      <dgm:spPr/>
    </dgm:pt>
    <dgm:pt modelId="{79099887-81BF-4487-9204-2B2CB66D05DA}" type="pres">
      <dgm:prSet presAssocID="{01B1AEE3-33A0-4181-90B6-E9B9CEBAE978}" presName="rootConnector" presStyleLbl="node2" presStyleIdx="2" presStyleCnt="3"/>
      <dgm:spPr/>
    </dgm:pt>
    <dgm:pt modelId="{E5B2529F-F03F-4A5B-B4F7-45E5FDEFF554}" type="pres">
      <dgm:prSet presAssocID="{01B1AEE3-33A0-4181-90B6-E9B9CEBAE978}" presName="hierChild4" presStyleCnt="0"/>
      <dgm:spPr/>
    </dgm:pt>
    <dgm:pt modelId="{BB21D6DE-D1B8-47D1-9A7E-EFFEFAB499AD}" type="pres">
      <dgm:prSet presAssocID="{602E144A-ED39-431A-9295-522B1C50A2CD}" presName="Name64" presStyleLbl="parChTrans1D3" presStyleIdx="3" presStyleCnt="4" custSzX="1620003"/>
      <dgm:spPr/>
    </dgm:pt>
    <dgm:pt modelId="{33053CDA-3C01-4EC3-A4C5-0369E4B291BD}" type="pres">
      <dgm:prSet presAssocID="{A3098F72-49D1-41C2-BCAF-D70C63B5AE6B}" presName="hierRoot2" presStyleCnt="0">
        <dgm:presLayoutVars>
          <dgm:hierBranch val="init"/>
        </dgm:presLayoutVars>
      </dgm:prSet>
      <dgm:spPr/>
    </dgm:pt>
    <dgm:pt modelId="{AF0010A3-43B4-405A-829D-B36F725583E9}" type="pres">
      <dgm:prSet presAssocID="{A3098F72-49D1-41C2-BCAF-D70C63B5AE6B}" presName="rootComposite" presStyleCnt="0"/>
      <dgm:spPr/>
    </dgm:pt>
    <dgm:pt modelId="{5B89DBC2-B481-47B5-BAF9-E943F32B1303}" type="pres">
      <dgm:prSet presAssocID="{A3098F72-49D1-41C2-BCAF-D70C63B5AE6B}" presName="rootText" presStyleLbl="node3" presStyleIdx="3" presStyleCnt="4" custScaleX="119085" custScaleY="57609">
        <dgm:presLayoutVars>
          <dgm:chPref val="3"/>
        </dgm:presLayoutVars>
      </dgm:prSet>
      <dgm:spPr/>
    </dgm:pt>
    <dgm:pt modelId="{5552FD29-9102-4E06-BB33-D94A4D169508}" type="pres">
      <dgm:prSet presAssocID="{A3098F72-49D1-41C2-BCAF-D70C63B5AE6B}" presName="rootConnector" presStyleLbl="node3" presStyleIdx="3" presStyleCnt="4"/>
      <dgm:spPr/>
    </dgm:pt>
    <dgm:pt modelId="{A293B9FD-1D31-4B11-8296-639C33607DA3}" type="pres">
      <dgm:prSet presAssocID="{A3098F72-49D1-41C2-BCAF-D70C63B5AE6B}" presName="hierChild4" presStyleCnt="0"/>
      <dgm:spPr/>
    </dgm:pt>
    <dgm:pt modelId="{0104D38D-3899-4BB8-872B-9E24A0B7C426}" type="pres">
      <dgm:prSet presAssocID="{A3098F72-49D1-41C2-BCAF-D70C63B5AE6B}" presName="hierChild5" presStyleCnt="0"/>
      <dgm:spPr/>
    </dgm:pt>
    <dgm:pt modelId="{213F5BB4-01A2-4C2C-A48B-C58C0DEC8C15}" type="pres">
      <dgm:prSet presAssocID="{01B1AEE3-33A0-4181-90B6-E9B9CEBAE978}" presName="hierChild5" presStyleCnt="0"/>
      <dgm:spPr/>
    </dgm:pt>
    <dgm:pt modelId="{3A5802C7-6BFC-4F1B-851D-86E9F573565F}" type="pres">
      <dgm:prSet presAssocID="{7D3764DE-2BC7-4F44-8582-3042342E4E83}" presName="hierChild3" presStyleCnt="0"/>
      <dgm:spPr/>
    </dgm:pt>
  </dgm:ptLst>
  <dgm:cxnLst>
    <dgm:cxn modelId="{7644470A-D87F-4B96-ADB2-6CCA2DA062C8}" type="presOf" srcId="{13757A7A-953C-442A-8D1D-8104669FA797}" destId="{1B569764-7842-45E7-B726-68A96C5A3A4C}" srcOrd="0" destOrd="0" presId="urn:microsoft.com/office/officeart/2009/3/layout/HorizontalOrganizationChart#4"/>
    <dgm:cxn modelId="{2C8F8313-F602-4940-8BC2-7A2AFCD4647F}" type="presOf" srcId="{EE9EDD85-C617-4AEA-B702-6DFCC3879838}" destId="{8E0D50E0-1A87-48EF-A335-A391D747B559}" srcOrd="1" destOrd="0" presId="urn:microsoft.com/office/officeart/2009/3/layout/HorizontalOrganizationChart#4"/>
    <dgm:cxn modelId="{FBA1DD14-1B85-48B7-ACDC-1AF54E07F311}" type="presOf" srcId="{F02DEFB7-79A8-4086-ACDC-D8E7722830AC}" destId="{432656B1-142C-46AF-9A92-71708C1CB9BE}" srcOrd="1" destOrd="0" presId="urn:microsoft.com/office/officeart/2009/3/layout/HorizontalOrganizationChart#4"/>
    <dgm:cxn modelId="{27B28519-7162-44BE-850C-1F605F0B6EBF}" srcId="{7D3764DE-2BC7-4F44-8582-3042342E4E83}" destId="{F02DEFB7-79A8-4086-ACDC-D8E7722830AC}" srcOrd="1" destOrd="0" parTransId="{8E9063C4-E3DD-4043-B7EE-78AAEB2F1A30}" sibTransId="{2C7E2A3F-E0F6-4B1A-9475-68A3DE4B3840}"/>
    <dgm:cxn modelId="{A1474823-B5AD-4484-9014-8FCC1357D045}" type="presOf" srcId="{4F37AF16-68ED-4B4E-9794-0BC3C81B61EF}" destId="{78536549-34C7-4453-943A-57A23C081E7A}" srcOrd="1" destOrd="0" presId="urn:microsoft.com/office/officeart/2009/3/layout/HorizontalOrganizationChart#4"/>
    <dgm:cxn modelId="{7C93A623-4001-4403-A1BB-248CF923BED9}" type="presOf" srcId="{A3098F72-49D1-41C2-BCAF-D70C63B5AE6B}" destId="{5552FD29-9102-4E06-BB33-D94A4D169508}" srcOrd="1" destOrd="0" presId="urn:microsoft.com/office/officeart/2009/3/layout/HorizontalOrganizationChart#4"/>
    <dgm:cxn modelId="{C05CDD23-6284-4AAE-A9C1-A1642A90B879}" type="presOf" srcId="{01B1AEE3-33A0-4181-90B6-E9B9CEBAE978}" destId="{79099887-81BF-4487-9204-2B2CB66D05DA}" srcOrd="1" destOrd="0" presId="urn:microsoft.com/office/officeart/2009/3/layout/HorizontalOrganizationChart#4"/>
    <dgm:cxn modelId="{CB01633E-58B3-451D-9500-BF46C2BE14F8}" type="presOf" srcId="{7D0D7698-B0EA-4DA1-BDE5-C828469A7F4C}" destId="{E02CCF00-0C76-4E2C-9401-B3A0FA70EC29}" srcOrd="0" destOrd="0" presId="urn:microsoft.com/office/officeart/2009/3/layout/HorizontalOrganizationChart#4"/>
    <dgm:cxn modelId="{8D5DEF5B-4AD4-4BF6-96BF-DEDA00299049}" type="presOf" srcId="{8E9063C4-E3DD-4043-B7EE-78AAEB2F1A30}" destId="{97B97CFC-42EE-49B0-A2C9-5DEE810067BE}" srcOrd="0" destOrd="0" presId="urn:microsoft.com/office/officeart/2009/3/layout/HorizontalOrganizationChart#4"/>
    <dgm:cxn modelId="{4E437B43-9697-457A-9646-523FBB133627}" type="presOf" srcId="{9F30E483-35E6-49E6-8D74-95F6CC45CEA6}" destId="{1076AAC6-183E-4301-BE02-AC5A5C400B4D}" srcOrd="0" destOrd="0" presId="urn:microsoft.com/office/officeart/2009/3/layout/HorizontalOrganizationChart#4"/>
    <dgm:cxn modelId="{72BBD665-8FAE-4CC9-B7C0-22BCAC9D8905}" type="presOf" srcId="{9DC2B2F9-24DC-45C6-9578-94EB7EFA74D9}" destId="{CD1EBD31-D93C-45DB-8BC2-A9AA4297DB7E}" srcOrd="0" destOrd="0" presId="urn:microsoft.com/office/officeart/2009/3/layout/HorizontalOrganizationChart#4"/>
    <dgm:cxn modelId="{1C3AB448-0139-43FB-B39F-D8BF200792AF}" srcId="{01B1AEE3-33A0-4181-90B6-E9B9CEBAE978}" destId="{A3098F72-49D1-41C2-BCAF-D70C63B5AE6B}" srcOrd="0" destOrd="0" parTransId="{602E144A-ED39-431A-9295-522B1C50A2CD}" sibTransId="{00D6F085-D468-4036-9CFE-770491AC3073}"/>
    <dgm:cxn modelId="{7379E56D-4467-4C3E-B76F-B92B405D6647}" type="presOf" srcId="{25DC180F-F258-4EBB-9F36-9960FCBA02F7}" destId="{9D8E1A79-71EF-4FF6-854E-18EDABC84269}" srcOrd="0" destOrd="0" presId="urn:microsoft.com/office/officeart/2009/3/layout/HorizontalOrganizationChart#4"/>
    <dgm:cxn modelId="{0D3D0E6E-30DA-4BCC-815E-6AD367A3B84A}" srcId="{7D3764DE-2BC7-4F44-8582-3042342E4E83}" destId="{01B1AEE3-33A0-4181-90B6-E9B9CEBAE978}" srcOrd="2" destOrd="0" parTransId="{B22D8003-B229-4EC2-BC03-2C373FB1A72A}" sibTransId="{90BD0C57-567F-4211-A057-580990E29149}"/>
    <dgm:cxn modelId="{8325DA50-EED9-4896-85C1-138638DEAC75}" type="presOf" srcId="{B22D8003-B229-4EC2-BC03-2C373FB1A72A}" destId="{AB18D0C6-E283-4820-ADFC-7EF0436B0BBB}" srcOrd="0" destOrd="0" presId="urn:microsoft.com/office/officeart/2009/3/layout/HorizontalOrganizationChart#4"/>
    <dgm:cxn modelId="{A03A8C55-F5D7-42F4-A783-5843E89D34C2}" type="presOf" srcId="{7D3764DE-2BC7-4F44-8582-3042342E4E83}" destId="{F477BDB0-C75A-42B6-B4F8-E5180008A773}" srcOrd="1" destOrd="0" presId="urn:microsoft.com/office/officeart/2009/3/layout/HorizontalOrganizationChart#4"/>
    <dgm:cxn modelId="{F1E68A7C-F2EF-4130-BCF6-9A6B7160435B}" type="presOf" srcId="{7D3764DE-2BC7-4F44-8582-3042342E4E83}" destId="{7E24F8A0-885C-4B66-9CD0-DC642F61AF75}" srcOrd="0" destOrd="0" presId="urn:microsoft.com/office/officeart/2009/3/layout/HorizontalOrganizationChart#4"/>
    <dgm:cxn modelId="{FC4E3795-5237-44D0-8042-EF7F6EA0FD8B}" type="presOf" srcId="{477ADAF0-7B94-40A8-9CEE-012720B8E077}" destId="{2D0C10A2-8F63-4F88-A9B3-76D648E1587D}" srcOrd="0" destOrd="0" presId="urn:microsoft.com/office/officeart/2009/3/layout/HorizontalOrganizationChart#4"/>
    <dgm:cxn modelId="{33AC269D-20CE-4DFB-BBB2-F6BBDBF14D9D}" srcId="{4F37AF16-68ED-4B4E-9794-0BC3C81B61EF}" destId="{9F30E483-35E6-49E6-8D74-95F6CC45CEA6}" srcOrd="1" destOrd="0" parTransId="{13757A7A-953C-442A-8D1D-8104669FA797}" sibTransId="{9F94D07F-B4F2-4679-9C8F-F34672B7E87D}"/>
    <dgm:cxn modelId="{9823349E-F204-47C3-BE41-2EB77B690FA0}" type="presOf" srcId="{F02DEFB7-79A8-4086-ACDC-D8E7722830AC}" destId="{58B5485F-F299-4DAF-B248-28222985338A}" srcOrd="0" destOrd="0" presId="urn:microsoft.com/office/officeart/2009/3/layout/HorizontalOrganizationChart#4"/>
    <dgm:cxn modelId="{AAD07F9F-CBAB-466B-B6B0-A4459962D879}" srcId="{7D3764DE-2BC7-4F44-8582-3042342E4E83}" destId="{4F37AF16-68ED-4B4E-9794-0BC3C81B61EF}" srcOrd="0" destOrd="0" parTransId="{25DC180F-F258-4EBB-9F36-9960FCBA02F7}" sibTransId="{1B7CA755-8EF4-4095-A8FE-E62F61BD022B}"/>
    <dgm:cxn modelId="{4FAA10A5-3537-49F0-AB7B-B5CEA7D4B82E}" type="presOf" srcId="{602E144A-ED39-431A-9295-522B1C50A2CD}" destId="{BB21D6DE-D1B8-47D1-9A7E-EFFEFAB499AD}" srcOrd="0" destOrd="0" presId="urn:microsoft.com/office/officeart/2009/3/layout/HorizontalOrganizationChart#4"/>
    <dgm:cxn modelId="{A0C282A7-7CEC-4225-BB11-21697C5C6769}" type="presOf" srcId="{E2EB29B6-0095-4E1D-859C-F08FBD4CADC3}" destId="{03F15F8C-42F1-4608-B236-91717ED8EF6A}" srcOrd="0" destOrd="0" presId="urn:microsoft.com/office/officeart/2009/3/layout/HorizontalOrganizationChart#4"/>
    <dgm:cxn modelId="{AB96CDB5-6D41-4388-ABC5-9EED121C4A5E}" type="presOf" srcId="{A3098F72-49D1-41C2-BCAF-D70C63B5AE6B}" destId="{5B89DBC2-B481-47B5-BAF9-E943F32B1303}" srcOrd="0" destOrd="0" presId="urn:microsoft.com/office/officeart/2009/3/layout/HorizontalOrganizationChart#4"/>
    <dgm:cxn modelId="{F5EB92BF-64CE-4CF5-B21E-C52A15C5CFFF}" type="presOf" srcId="{4F37AF16-68ED-4B4E-9794-0BC3C81B61EF}" destId="{DC633407-0C31-444E-9A59-4091A95FA7B3}" srcOrd="0" destOrd="0" presId="urn:microsoft.com/office/officeart/2009/3/layout/HorizontalOrganizationChart#4"/>
    <dgm:cxn modelId="{042A6CC8-FF61-459D-8309-B9AD0CC19956}" srcId="{F02DEFB7-79A8-4086-ACDC-D8E7722830AC}" destId="{477ADAF0-7B94-40A8-9CEE-012720B8E077}" srcOrd="0" destOrd="0" parTransId="{7D0D7698-B0EA-4DA1-BDE5-C828469A7F4C}" sibTransId="{16088AC8-2696-403F-8D85-E636F9564F41}"/>
    <dgm:cxn modelId="{25719FCB-24D8-463E-A88C-2F58B2325CC2}" srcId="{4F37AF16-68ED-4B4E-9794-0BC3C81B61EF}" destId="{EE9EDD85-C617-4AEA-B702-6DFCC3879838}" srcOrd="0" destOrd="0" parTransId="{9DC2B2F9-24DC-45C6-9578-94EB7EFA74D9}" sibTransId="{7B74AFFC-C480-4A3E-AE41-8EABAD0C38CD}"/>
    <dgm:cxn modelId="{05C30CD9-759F-4E70-8A81-BDA36DD8001C}" type="presOf" srcId="{EE9EDD85-C617-4AEA-B702-6DFCC3879838}" destId="{2EA59E3B-278F-4A33-916A-C9F64A360372}" srcOrd="0" destOrd="0" presId="urn:microsoft.com/office/officeart/2009/3/layout/HorizontalOrganizationChart#4"/>
    <dgm:cxn modelId="{E8653CD9-9243-42CF-8186-71D32ED625A3}" type="presOf" srcId="{477ADAF0-7B94-40A8-9CEE-012720B8E077}" destId="{0AB7F2BC-E0B6-4E03-95B0-C1D01960EC2E}" srcOrd="1" destOrd="0" presId="urn:microsoft.com/office/officeart/2009/3/layout/HorizontalOrganizationChart#4"/>
    <dgm:cxn modelId="{A7772AE6-55B3-46CB-8BE9-C6031FB89C9C}" srcId="{E2EB29B6-0095-4E1D-859C-F08FBD4CADC3}" destId="{7D3764DE-2BC7-4F44-8582-3042342E4E83}" srcOrd="0" destOrd="0" parTransId="{81DD9499-F57F-40AA-A3E8-F40431766EE9}" sibTransId="{5FB95CC1-4FE7-4F93-B544-72676A55D611}"/>
    <dgm:cxn modelId="{867E53E7-109C-4267-8023-9195581F5620}" type="presOf" srcId="{9F30E483-35E6-49E6-8D74-95F6CC45CEA6}" destId="{075C60F8-EFF2-4670-B2A7-59413CF0A119}" srcOrd="1" destOrd="0" presId="urn:microsoft.com/office/officeart/2009/3/layout/HorizontalOrganizationChart#4"/>
    <dgm:cxn modelId="{78717FEB-4C2C-41F1-8347-B4704EC1C92D}" type="presOf" srcId="{01B1AEE3-33A0-4181-90B6-E9B9CEBAE978}" destId="{53D25017-C99F-489E-8668-F6474A609CD6}" srcOrd="0" destOrd="0" presId="urn:microsoft.com/office/officeart/2009/3/layout/HorizontalOrganizationChart#4"/>
    <dgm:cxn modelId="{0E5D888D-8E62-4331-8EF1-44905A2EB5B7}" type="presParOf" srcId="{03F15F8C-42F1-4608-B236-91717ED8EF6A}" destId="{64F77D37-7097-4BBE-9F00-20D75BC2A77A}" srcOrd="0" destOrd="0" presId="urn:microsoft.com/office/officeart/2009/3/layout/HorizontalOrganizationChart#4"/>
    <dgm:cxn modelId="{704C086C-639A-431E-AD15-327F05E9032B}" type="presParOf" srcId="{64F77D37-7097-4BBE-9F00-20D75BC2A77A}" destId="{E0C58A7C-8176-47CF-BBE2-C06B05905D1C}" srcOrd="0" destOrd="0" presId="urn:microsoft.com/office/officeart/2009/3/layout/HorizontalOrganizationChart#4"/>
    <dgm:cxn modelId="{6666A3E7-C8E4-4397-BD4F-6FB3A16C4C39}" type="presParOf" srcId="{E0C58A7C-8176-47CF-BBE2-C06B05905D1C}" destId="{7E24F8A0-885C-4B66-9CD0-DC642F61AF75}" srcOrd="0" destOrd="0" presId="urn:microsoft.com/office/officeart/2009/3/layout/HorizontalOrganizationChart#4"/>
    <dgm:cxn modelId="{48F1F5BC-0B25-4844-9D38-605B7292177F}" type="presParOf" srcId="{E0C58A7C-8176-47CF-BBE2-C06B05905D1C}" destId="{F477BDB0-C75A-42B6-B4F8-E5180008A773}" srcOrd="1" destOrd="0" presId="urn:microsoft.com/office/officeart/2009/3/layout/HorizontalOrganizationChart#4"/>
    <dgm:cxn modelId="{7008F9A5-DB1C-4EA2-BC5E-9712F73A1A1C}" type="presParOf" srcId="{64F77D37-7097-4BBE-9F00-20D75BC2A77A}" destId="{7744D780-0F12-4DD5-80BA-597C231061FC}" srcOrd="1" destOrd="0" presId="urn:microsoft.com/office/officeart/2009/3/layout/HorizontalOrganizationChart#4"/>
    <dgm:cxn modelId="{48DD6A83-DA74-4EE2-9018-928D33C2B205}" type="presParOf" srcId="{7744D780-0F12-4DD5-80BA-597C231061FC}" destId="{9D8E1A79-71EF-4FF6-854E-18EDABC84269}" srcOrd="0" destOrd="0" presId="urn:microsoft.com/office/officeart/2009/3/layout/HorizontalOrganizationChart#4"/>
    <dgm:cxn modelId="{B0048169-CD41-48AA-8044-AE3001402188}" type="presParOf" srcId="{7744D780-0F12-4DD5-80BA-597C231061FC}" destId="{7D00B78E-7899-4580-8B67-EB3746CBE87A}" srcOrd="1" destOrd="0" presId="urn:microsoft.com/office/officeart/2009/3/layout/HorizontalOrganizationChart#4"/>
    <dgm:cxn modelId="{94AB2E16-9E3A-4129-B222-F1858C7E544F}" type="presParOf" srcId="{7D00B78E-7899-4580-8B67-EB3746CBE87A}" destId="{B7B0F384-2860-4E6A-AB1F-5F3F6DE1A1F3}" srcOrd="0" destOrd="0" presId="urn:microsoft.com/office/officeart/2009/3/layout/HorizontalOrganizationChart#4"/>
    <dgm:cxn modelId="{DBAF3C41-ADDE-48B2-B9B7-99841D5A4254}" type="presParOf" srcId="{B7B0F384-2860-4E6A-AB1F-5F3F6DE1A1F3}" destId="{DC633407-0C31-444E-9A59-4091A95FA7B3}" srcOrd="0" destOrd="0" presId="urn:microsoft.com/office/officeart/2009/3/layout/HorizontalOrganizationChart#4"/>
    <dgm:cxn modelId="{6ADD2DCD-DD82-4B96-8138-E9E796E418FB}" type="presParOf" srcId="{B7B0F384-2860-4E6A-AB1F-5F3F6DE1A1F3}" destId="{78536549-34C7-4453-943A-57A23C081E7A}" srcOrd="1" destOrd="0" presId="urn:microsoft.com/office/officeart/2009/3/layout/HorizontalOrganizationChart#4"/>
    <dgm:cxn modelId="{859732D4-E32A-4307-A4DD-949A08208D8F}" type="presParOf" srcId="{7D00B78E-7899-4580-8B67-EB3746CBE87A}" destId="{99DAC611-AFF7-4A6D-9D5F-F96BE73983EF}" srcOrd="1" destOrd="0" presId="urn:microsoft.com/office/officeart/2009/3/layout/HorizontalOrganizationChart#4"/>
    <dgm:cxn modelId="{0AD2E663-FF66-4534-8577-2B9D3577C07C}" type="presParOf" srcId="{99DAC611-AFF7-4A6D-9D5F-F96BE73983EF}" destId="{CD1EBD31-D93C-45DB-8BC2-A9AA4297DB7E}" srcOrd="0" destOrd="0" presId="urn:microsoft.com/office/officeart/2009/3/layout/HorizontalOrganizationChart#4"/>
    <dgm:cxn modelId="{65FCCB7D-96D0-4D77-91E8-63699095CBE6}" type="presParOf" srcId="{99DAC611-AFF7-4A6D-9D5F-F96BE73983EF}" destId="{263EC82E-B224-4979-AB50-1B7F8409BB75}" srcOrd="1" destOrd="0" presId="urn:microsoft.com/office/officeart/2009/3/layout/HorizontalOrganizationChart#4"/>
    <dgm:cxn modelId="{CCADAC18-2D65-4555-B075-08C2C540E0BF}" type="presParOf" srcId="{263EC82E-B224-4979-AB50-1B7F8409BB75}" destId="{6AB718F8-67BA-4789-A444-59A83055E181}" srcOrd="0" destOrd="0" presId="urn:microsoft.com/office/officeart/2009/3/layout/HorizontalOrganizationChart#4"/>
    <dgm:cxn modelId="{82D5F4EE-1BF7-46CE-955C-98AFEDFC9A0B}" type="presParOf" srcId="{6AB718F8-67BA-4789-A444-59A83055E181}" destId="{2EA59E3B-278F-4A33-916A-C9F64A360372}" srcOrd="0" destOrd="0" presId="urn:microsoft.com/office/officeart/2009/3/layout/HorizontalOrganizationChart#4"/>
    <dgm:cxn modelId="{D1FC70BD-935D-4C5C-9968-C86A9EEBC399}" type="presParOf" srcId="{6AB718F8-67BA-4789-A444-59A83055E181}" destId="{8E0D50E0-1A87-48EF-A335-A391D747B559}" srcOrd="1" destOrd="0" presId="urn:microsoft.com/office/officeart/2009/3/layout/HorizontalOrganizationChart#4"/>
    <dgm:cxn modelId="{BD51CE42-22D0-4063-AAD2-E041D794CC52}" type="presParOf" srcId="{263EC82E-B224-4979-AB50-1B7F8409BB75}" destId="{2378B2BC-2988-4C89-8C2A-2273E810D75C}" srcOrd="1" destOrd="0" presId="urn:microsoft.com/office/officeart/2009/3/layout/HorizontalOrganizationChart#4"/>
    <dgm:cxn modelId="{18FC8D32-7223-4EF7-81BF-77A704B6C646}" type="presParOf" srcId="{263EC82E-B224-4979-AB50-1B7F8409BB75}" destId="{8A1CBBA1-955E-4894-8DF6-E7B89C6B09D9}" srcOrd="2" destOrd="0" presId="urn:microsoft.com/office/officeart/2009/3/layout/HorizontalOrganizationChart#4"/>
    <dgm:cxn modelId="{7DB92968-CF8C-47D4-9D68-9D8572CD3F60}" type="presParOf" srcId="{99DAC611-AFF7-4A6D-9D5F-F96BE73983EF}" destId="{1B569764-7842-45E7-B726-68A96C5A3A4C}" srcOrd="2" destOrd="0" presId="urn:microsoft.com/office/officeart/2009/3/layout/HorizontalOrganizationChart#4"/>
    <dgm:cxn modelId="{0E384614-6373-496D-A1BD-A52F3D9D6696}" type="presParOf" srcId="{99DAC611-AFF7-4A6D-9D5F-F96BE73983EF}" destId="{1F895F65-30FB-4064-96A6-65D6BADC8A7A}" srcOrd="3" destOrd="0" presId="urn:microsoft.com/office/officeart/2009/3/layout/HorizontalOrganizationChart#4"/>
    <dgm:cxn modelId="{235A3B00-8A61-4DA4-8EC1-C45F7863C389}" type="presParOf" srcId="{1F895F65-30FB-4064-96A6-65D6BADC8A7A}" destId="{155575B2-0570-4C34-8E3F-C6A9A0522AF5}" srcOrd="0" destOrd="0" presId="urn:microsoft.com/office/officeart/2009/3/layout/HorizontalOrganizationChart#4"/>
    <dgm:cxn modelId="{DE46FD5F-7C16-46B9-BD7C-1691FA625DAB}" type="presParOf" srcId="{155575B2-0570-4C34-8E3F-C6A9A0522AF5}" destId="{1076AAC6-183E-4301-BE02-AC5A5C400B4D}" srcOrd="0" destOrd="0" presId="urn:microsoft.com/office/officeart/2009/3/layout/HorizontalOrganizationChart#4"/>
    <dgm:cxn modelId="{DE1840B6-A6ED-4806-8527-13534701A07D}" type="presParOf" srcId="{155575B2-0570-4C34-8E3F-C6A9A0522AF5}" destId="{075C60F8-EFF2-4670-B2A7-59413CF0A119}" srcOrd="1" destOrd="0" presId="urn:microsoft.com/office/officeart/2009/3/layout/HorizontalOrganizationChart#4"/>
    <dgm:cxn modelId="{328D4CEB-9517-4107-8403-34823F7C691C}" type="presParOf" srcId="{1F895F65-30FB-4064-96A6-65D6BADC8A7A}" destId="{61757CDF-908A-425E-8482-1824AC372F4E}" srcOrd="1" destOrd="0" presId="urn:microsoft.com/office/officeart/2009/3/layout/HorizontalOrganizationChart#4"/>
    <dgm:cxn modelId="{7F903E53-CE78-4AE7-A594-55482B75E328}" type="presParOf" srcId="{1F895F65-30FB-4064-96A6-65D6BADC8A7A}" destId="{F2F44CEA-87F9-493F-85ED-FE57A39F60B8}" srcOrd="2" destOrd="0" presId="urn:microsoft.com/office/officeart/2009/3/layout/HorizontalOrganizationChart#4"/>
    <dgm:cxn modelId="{B2B5C44E-E4DE-4828-8BB2-C866501463B6}" type="presParOf" srcId="{7D00B78E-7899-4580-8B67-EB3746CBE87A}" destId="{DB1A0F88-8E57-4E0A-B7DD-FA64B3E78530}" srcOrd="2" destOrd="0" presId="urn:microsoft.com/office/officeart/2009/3/layout/HorizontalOrganizationChart#4"/>
    <dgm:cxn modelId="{5F405F32-8F64-4FB2-9441-C524A0A41337}" type="presParOf" srcId="{7744D780-0F12-4DD5-80BA-597C231061FC}" destId="{97B97CFC-42EE-49B0-A2C9-5DEE810067BE}" srcOrd="2" destOrd="0" presId="urn:microsoft.com/office/officeart/2009/3/layout/HorizontalOrganizationChart#4"/>
    <dgm:cxn modelId="{456015B3-09CF-44E0-8649-DEB90E718080}" type="presParOf" srcId="{7744D780-0F12-4DD5-80BA-597C231061FC}" destId="{EFC926B0-9310-4789-8C5B-1931DD0CE25A}" srcOrd="3" destOrd="0" presId="urn:microsoft.com/office/officeart/2009/3/layout/HorizontalOrganizationChart#4"/>
    <dgm:cxn modelId="{0A9CBC91-21CA-4523-9304-729D3515E1C3}" type="presParOf" srcId="{EFC926B0-9310-4789-8C5B-1931DD0CE25A}" destId="{B2D729EC-5E95-4535-A12E-1DA122355266}" srcOrd="0" destOrd="0" presId="urn:microsoft.com/office/officeart/2009/3/layout/HorizontalOrganizationChart#4"/>
    <dgm:cxn modelId="{E672C349-B39B-4979-A36D-0D4487BF7E69}" type="presParOf" srcId="{B2D729EC-5E95-4535-A12E-1DA122355266}" destId="{58B5485F-F299-4DAF-B248-28222985338A}" srcOrd="0" destOrd="0" presId="urn:microsoft.com/office/officeart/2009/3/layout/HorizontalOrganizationChart#4"/>
    <dgm:cxn modelId="{FAB8522F-9B48-47CB-BE1C-5E59199F0CC3}" type="presParOf" srcId="{B2D729EC-5E95-4535-A12E-1DA122355266}" destId="{432656B1-142C-46AF-9A92-71708C1CB9BE}" srcOrd="1" destOrd="0" presId="urn:microsoft.com/office/officeart/2009/3/layout/HorizontalOrganizationChart#4"/>
    <dgm:cxn modelId="{4BC67DE1-DF42-4C07-AB53-EC927F22D7FD}" type="presParOf" srcId="{EFC926B0-9310-4789-8C5B-1931DD0CE25A}" destId="{56C9B8A3-B2A4-4374-8725-B174A891F7AF}" srcOrd="1" destOrd="0" presId="urn:microsoft.com/office/officeart/2009/3/layout/HorizontalOrganizationChart#4"/>
    <dgm:cxn modelId="{79E12637-4FF7-41E8-814E-70A3C7E4544A}" type="presParOf" srcId="{56C9B8A3-B2A4-4374-8725-B174A891F7AF}" destId="{E02CCF00-0C76-4E2C-9401-B3A0FA70EC29}" srcOrd="0" destOrd="0" presId="urn:microsoft.com/office/officeart/2009/3/layout/HorizontalOrganizationChart#4"/>
    <dgm:cxn modelId="{89EF462F-0971-473A-AB7B-872989E3B526}" type="presParOf" srcId="{56C9B8A3-B2A4-4374-8725-B174A891F7AF}" destId="{585AA683-93BB-4DA3-8210-D212267C1EAD}" srcOrd="1" destOrd="0" presId="urn:microsoft.com/office/officeart/2009/3/layout/HorizontalOrganizationChart#4"/>
    <dgm:cxn modelId="{6ECEC83B-1D44-4A0A-9EF8-78E5FDE2ADC5}" type="presParOf" srcId="{585AA683-93BB-4DA3-8210-D212267C1EAD}" destId="{572CDACA-8659-4FC3-9337-31CA78B14AF0}" srcOrd="0" destOrd="0" presId="urn:microsoft.com/office/officeart/2009/3/layout/HorizontalOrganizationChart#4"/>
    <dgm:cxn modelId="{B2A44C6E-4CC0-4F92-91FE-0B180B82095E}" type="presParOf" srcId="{572CDACA-8659-4FC3-9337-31CA78B14AF0}" destId="{2D0C10A2-8F63-4F88-A9B3-76D648E1587D}" srcOrd="0" destOrd="0" presId="urn:microsoft.com/office/officeart/2009/3/layout/HorizontalOrganizationChart#4"/>
    <dgm:cxn modelId="{7E7587EE-41DD-43D0-9358-5E581CB3F4F0}" type="presParOf" srcId="{572CDACA-8659-4FC3-9337-31CA78B14AF0}" destId="{0AB7F2BC-E0B6-4E03-95B0-C1D01960EC2E}" srcOrd="1" destOrd="0" presId="urn:microsoft.com/office/officeart/2009/3/layout/HorizontalOrganizationChart#4"/>
    <dgm:cxn modelId="{3689D99A-21A5-4727-B7FC-10B2FD84039B}" type="presParOf" srcId="{585AA683-93BB-4DA3-8210-D212267C1EAD}" destId="{00CF79EE-E1F4-4488-8F92-AFE764B36B5F}" srcOrd="1" destOrd="0" presId="urn:microsoft.com/office/officeart/2009/3/layout/HorizontalOrganizationChart#4"/>
    <dgm:cxn modelId="{C53927FC-3836-4C00-999A-2E974121F778}" type="presParOf" srcId="{585AA683-93BB-4DA3-8210-D212267C1EAD}" destId="{0ABE9B4A-A799-4A3B-871F-F2FCFC90D1A7}" srcOrd="2" destOrd="0" presId="urn:microsoft.com/office/officeart/2009/3/layout/HorizontalOrganizationChart#4"/>
    <dgm:cxn modelId="{9A3CF965-7414-4334-8D4D-396021307488}" type="presParOf" srcId="{EFC926B0-9310-4789-8C5B-1931DD0CE25A}" destId="{7014355F-E5AB-4EE8-8E18-713CDDB9696D}" srcOrd="2" destOrd="0" presId="urn:microsoft.com/office/officeart/2009/3/layout/HorizontalOrganizationChart#4"/>
    <dgm:cxn modelId="{5FAB9A18-DD8C-4453-83F2-7A38FD1BC18C}" type="presParOf" srcId="{7744D780-0F12-4DD5-80BA-597C231061FC}" destId="{AB18D0C6-E283-4820-ADFC-7EF0436B0BBB}" srcOrd="4" destOrd="0" presId="urn:microsoft.com/office/officeart/2009/3/layout/HorizontalOrganizationChart#4"/>
    <dgm:cxn modelId="{FF182B0F-831A-45B5-8715-DC82E21F401B}" type="presParOf" srcId="{7744D780-0F12-4DD5-80BA-597C231061FC}" destId="{0DA18D60-1B1E-48D3-B550-29B4F519F4EE}" srcOrd="5" destOrd="0" presId="urn:microsoft.com/office/officeart/2009/3/layout/HorizontalOrganizationChart#4"/>
    <dgm:cxn modelId="{F7128585-3F11-4E6E-A0C9-03A8E7326C93}" type="presParOf" srcId="{0DA18D60-1B1E-48D3-B550-29B4F519F4EE}" destId="{04C74A4A-1012-4C8D-806D-CDA11FDC7115}" srcOrd="0" destOrd="0" presId="urn:microsoft.com/office/officeart/2009/3/layout/HorizontalOrganizationChart#4"/>
    <dgm:cxn modelId="{31DE4098-0AAA-4725-BF9E-BE75F48319DB}" type="presParOf" srcId="{04C74A4A-1012-4C8D-806D-CDA11FDC7115}" destId="{53D25017-C99F-489E-8668-F6474A609CD6}" srcOrd="0" destOrd="0" presId="urn:microsoft.com/office/officeart/2009/3/layout/HorizontalOrganizationChart#4"/>
    <dgm:cxn modelId="{93135248-CBF2-4CC2-953D-24D451C6C1C0}" type="presParOf" srcId="{04C74A4A-1012-4C8D-806D-CDA11FDC7115}" destId="{79099887-81BF-4487-9204-2B2CB66D05DA}" srcOrd="1" destOrd="0" presId="urn:microsoft.com/office/officeart/2009/3/layout/HorizontalOrganizationChart#4"/>
    <dgm:cxn modelId="{F1D93E53-D3D9-4615-968B-688CF2CCC5EE}" type="presParOf" srcId="{0DA18D60-1B1E-48D3-B550-29B4F519F4EE}" destId="{E5B2529F-F03F-4A5B-B4F7-45E5FDEFF554}" srcOrd="1" destOrd="0" presId="urn:microsoft.com/office/officeart/2009/3/layout/HorizontalOrganizationChart#4"/>
    <dgm:cxn modelId="{1C083716-6905-47F9-A991-2AA277B703E7}" type="presParOf" srcId="{E5B2529F-F03F-4A5B-B4F7-45E5FDEFF554}" destId="{BB21D6DE-D1B8-47D1-9A7E-EFFEFAB499AD}" srcOrd="0" destOrd="0" presId="urn:microsoft.com/office/officeart/2009/3/layout/HorizontalOrganizationChart#4"/>
    <dgm:cxn modelId="{AAD55BA5-7E38-4BA0-95FD-301478572B89}" type="presParOf" srcId="{E5B2529F-F03F-4A5B-B4F7-45E5FDEFF554}" destId="{33053CDA-3C01-4EC3-A4C5-0369E4B291BD}" srcOrd="1" destOrd="0" presId="urn:microsoft.com/office/officeart/2009/3/layout/HorizontalOrganizationChart#4"/>
    <dgm:cxn modelId="{B9C7EECA-18D0-4B84-8DC1-DC8BCE8ABACC}" type="presParOf" srcId="{33053CDA-3C01-4EC3-A4C5-0369E4B291BD}" destId="{AF0010A3-43B4-405A-829D-B36F725583E9}" srcOrd="0" destOrd="0" presId="urn:microsoft.com/office/officeart/2009/3/layout/HorizontalOrganizationChart#4"/>
    <dgm:cxn modelId="{2B4E61E5-B259-4383-B44E-26698BF1C21A}" type="presParOf" srcId="{AF0010A3-43B4-405A-829D-B36F725583E9}" destId="{5B89DBC2-B481-47B5-BAF9-E943F32B1303}" srcOrd="0" destOrd="0" presId="urn:microsoft.com/office/officeart/2009/3/layout/HorizontalOrganizationChart#4"/>
    <dgm:cxn modelId="{37D601DB-C82B-4196-A60B-F31887C8704C}" type="presParOf" srcId="{AF0010A3-43B4-405A-829D-B36F725583E9}" destId="{5552FD29-9102-4E06-BB33-D94A4D169508}" srcOrd="1" destOrd="0" presId="urn:microsoft.com/office/officeart/2009/3/layout/HorizontalOrganizationChart#4"/>
    <dgm:cxn modelId="{85D9C814-A34D-4F40-959D-867FA23CCF7A}" type="presParOf" srcId="{33053CDA-3C01-4EC3-A4C5-0369E4B291BD}" destId="{A293B9FD-1D31-4B11-8296-639C33607DA3}" srcOrd="1" destOrd="0" presId="urn:microsoft.com/office/officeart/2009/3/layout/HorizontalOrganizationChart#4"/>
    <dgm:cxn modelId="{71DCD271-981A-419F-9001-83E42B99637B}" type="presParOf" srcId="{33053CDA-3C01-4EC3-A4C5-0369E4B291BD}" destId="{0104D38D-3899-4BB8-872B-9E24A0B7C426}" srcOrd="2" destOrd="0" presId="urn:microsoft.com/office/officeart/2009/3/layout/HorizontalOrganizationChart#4"/>
    <dgm:cxn modelId="{6F814BFF-839D-4ECE-8709-F3B8372B2EB8}" type="presParOf" srcId="{0DA18D60-1B1E-48D3-B550-29B4F519F4EE}" destId="{213F5BB4-01A2-4C2C-A48B-C58C0DEC8C15}" srcOrd="2" destOrd="0" presId="urn:microsoft.com/office/officeart/2009/3/layout/HorizontalOrganizationChart#4"/>
    <dgm:cxn modelId="{CB010F2F-B180-4C08-9D68-528367ABC83B}" type="presParOf" srcId="{64F77D37-7097-4BBE-9F00-20D75BC2A77A}" destId="{3A5802C7-6BFC-4F1B-851D-86E9F573565F}" srcOrd="2" destOrd="0" presId="urn:microsoft.com/office/officeart/2009/3/layout/HorizontalOrganizationChart#4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157A418-76AA-4472-84BD-5AA4930DE330}" type="doc">
      <dgm:prSet loTypeId="urn:microsoft.com/office/officeart/2009/3/layout/HorizontalOrganizationChart#2" loCatId="hierarchy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zh-CN" altLang="en-US"/>
        </a:p>
      </dgm:t>
    </dgm:pt>
    <dgm:pt modelId="{47713741-E3D3-43E5-AED3-32BA3F995696}">
      <dgm:prSet phldrT="[文本]"/>
      <dgm:spPr>
        <a:solidFill>
          <a:schemeClr val="accent2"/>
        </a:solidFill>
      </dgm:spPr>
      <dgm:t>
        <a:bodyPr/>
        <a:lstStyle/>
        <a:p>
          <a:r>
            <a:rPr lang="zh-CN" altLang="en-US"/>
            <a:t>业绩基准</a:t>
          </a:r>
        </a:p>
      </dgm:t>
    </dgm:pt>
    <dgm:pt modelId="{8313BD20-8455-4153-8C25-D28D68699C6F}" type="parTrans" cxnId="{0E16D8F0-D675-4102-9051-56E2E467FB12}">
      <dgm:prSet/>
      <dgm:spPr/>
      <dgm:t>
        <a:bodyPr/>
        <a:lstStyle/>
        <a:p>
          <a:endParaRPr lang="zh-CN" altLang="en-US"/>
        </a:p>
      </dgm:t>
    </dgm:pt>
    <dgm:pt modelId="{48CAC25B-6A89-492F-9E1B-CC1986CE2043}" type="sibTrans" cxnId="{0E16D8F0-D675-4102-9051-56E2E467FB12}">
      <dgm:prSet/>
      <dgm:spPr/>
      <dgm:t>
        <a:bodyPr/>
        <a:lstStyle/>
        <a:p>
          <a:endParaRPr lang="zh-CN" altLang="en-US"/>
        </a:p>
      </dgm:t>
    </dgm:pt>
    <dgm:pt modelId="{8E387A4D-D244-4611-9897-E5C127EF4E46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沪深</a:t>
          </a:r>
          <a:r>
            <a:rPr lang="en-US" altLang="zh-CN"/>
            <a:t>300</a:t>
          </a:r>
          <a:endParaRPr lang="zh-CN" altLang="en-US"/>
        </a:p>
      </dgm:t>
    </dgm:pt>
    <dgm:pt modelId="{5AA0BEB2-887B-4B0B-8EFB-22D4C6B445CA}" type="parTrans" cxnId="{59C1A5C3-EAC5-48E0-A34B-59C6C3B05FCC}">
      <dgm:prSet/>
      <dgm:spPr/>
      <dgm:t>
        <a:bodyPr/>
        <a:lstStyle/>
        <a:p>
          <a:endParaRPr lang="zh-CN" altLang="en-US"/>
        </a:p>
      </dgm:t>
    </dgm:pt>
    <dgm:pt modelId="{65D526D0-ADEB-4E93-B652-930DAB1BADD8}" type="sibTrans" cxnId="{59C1A5C3-EAC5-48E0-A34B-59C6C3B05FCC}">
      <dgm:prSet/>
      <dgm:spPr/>
      <dgm:t>
        <a:bodyPr/>
        <a:lstStyle/>
        <a:p>
          <a:endParaRPr lang="zh-CN" altLang="en-US"/>
        </a:p>
      </dgm:t>
    </dgm:pt>
    <dgm:pt modelId="{46C0E2D6-E856-47B9-8AA5-CEE5636A5AFD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中证</a:t>
          </a:r>
          <a:r>
            <a:rPr lang="en-US" altLang="zh-CN"/>
            <a:t>500</a:t>
          </a:r>
          <a:endParaRPr lang="zh-CN" altLang="en-US"/>
        </a:p>
      </dgm:t>
    </dgm:pt>
    <dgm:pt modelId="{48991650-9ABE-47DC-8235-63B37C91A64F}" type="parTrans" cxnId="{671704C6-A1F2-414B-8CBE-53F1286435C4}">
      <dgm:prSet/>
      <dgm:spPr/>
      <dgm:t>
        <a:bodyPr/>
        <a:lstStyle/>
        <a:p>
          <a:endParaRPr lang="zh-CN" altLang="en-US"/>
        </a:p>
      </dgm:t>
    </dgm:pt>
    <dgm:pt modelId="{DF1A1576-6D5D-4526-AAE1-375AD2C2890B}" type="sibTrans" cxnId="{671704C6-A1F2-414B-8CBE-53F1286435C4}">
      <dgm:prSet/>
      <dgm:spPr/>
      <dgm:t>
        <a:bodyPr/>
        <a:lstStyle/>
        <a:p>
          <a:endParaRPr lang="zh-CN" altLang="en-US"/>
        </a:p>
      </dgm:t>
    </dgm:pt>
    <dgm:pt modelId="{9CCB0064-A8DA-4301-8406-57978EBC015D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中债</a:t>
          </a:r>
          <a:r>
            <a:rPr lang="en-US" altLang="zh-CN"/>
            <a:t>-</a:t>
          </a:r>
          <a:r>
            <a:rPr lang="zh-CN" altLang="en-US"/>
            <a:t>综合财富</a:t>
          </a:r>
          <a:r>
            <a:rPr lang="en-US" altLang="zh-CN"/>
            <a:t>(</a:t>
          </a:r>
          <a:r>
            <a:rPr lang="zh-CN" altLang="en-US"/>
            <a:t>总值</a:t>
          </a:r>
          <a:r>
            <a:rPr lang="en-US" altLang="zh-CN"/>
            <a:t>)</a:t>
          </a:r>
          <a:endParaRPr lang="zh-CN" altLang="en-US"/>
        </a:p>
      </dgm:t>
    </dgm:pt>
    <dgm:pt modelId="{87734006-183E-41DC-B98B-A1F219E8D176}" type="parTrans" cxnId="{A8980565-FBDC-4D03-B9E5-BF0441CCDD43}">
      <dgm:prSet/>
      <dgm:spPr/>
      <dgm:t>
        <a:bodyPr/>
        <a:lstStyle/>
        <a:p>
          <a:endParaRPr lang="zh-CN" altLang="en-US"/>
        </a:p>
      </dgm:t>
    </dgm:pt>
    <dgm:pt modelId="{CD8313FC-17A6-4C62-8023-55F537BC04E9}" type="sibTrans" cxnId="{A8980565-FBDC-4D03-B9E5-BF0441CCDD43}">
      <dgm:prSet/>
      <dgm:spPr/>
      <dgm:t>
        <a:bodyPr/>
        <a:lstStyle/>
        <a:p>
          <a:endParaRPr lang="zh-CN" altLang="en-US"/>
        </a:p>
      </dgm:t>
    </dgm:pt>
    <dgm:pt modelId="{44123A6C-69BD-4A53-B96F-C1F11F4D82EF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中债</a:t>
          </a:r>
          <a:r>
            <a:rPr lang="en-US" altLang="zh-CN"/>
            <a:t>-</a:t>
          </a:r>
          <a:r>
            <a:rPr lang="zh-CN" altLang="en-US"/>
            <a:t>高信用等级债券财富</a:t>
          </a:r>
          <a:r>
            <a:rPr lang="en-US" altLang="zh-CN"/>
            <a:t>(</a:t>
          </a:r>
          <a:r>
            <a:rPr lang="zh-CN" altLang="en-US"/>
            <a:t>总值</a:t>
          </a:r>
          <a:r>
            <a:rPr lang="en-US" altLang="zh-CN"/>
            <a:t>)</a:t>
          </a:r>
          <a:endParaRPr lang="zh-CN" altLang="en-US"/>
        </a:p>
      </dgm:t>
    </dgm:pt>
    <dgm:pt modelId="{986D813E-2106-442F-94EA-DE4795F7C3A3}" type="parTrans" cxnId="{EDAE3BEA-7ADA-40C7-882F-4240B0BC8693}">
      <dgm:prSet/>
      <dgm:spPr/>
      <dgm:t>
        <a:bodyPr/>
        <a:lstStyle/>
        <a:p>
          <a:endParaRPr lang="zh-CN" altLang="en-US"/>
        </a:p>
      </dgm:t>
    </dgm:pt>
    <dgm:pt modelId="{5B943422-663D-48DE-B9DA-7FD7445814A2}" type="sibTrans" cxnId="{EDAE3BEA-7ADA-40C7-882F-4240B0BC8693}">
      <dgm:prSet/>
      <dgm:spPr/>
      <dgm:t>
        <a:bodyPr/>
        <a:lstStyle/>
        <a:p>
          <a:endParaRPr lang="zh-CN" altLang="en-US"/>
        </a:p>
      </dgm:t>
    </dgm:pt>
    <dgm:pt modelId="{BE116DC3-F31A-4134-96BE-76A1AFB84E1D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南华商品指数</a:t>
          </a:r>
        </a:p>
      </dgm:t>
    </dgm:pt>
    <dgm:pt modelId="{1A33F3EE-1DD4-47A4-B872-68D802FBA970}" type="parTrans" cxnId="{FA05278A-10A3-47D5-B2FD-8418937A8D38}">
      <dgm:prSet/>
      <dgm:spPr/>
      <dgm:t>
        <a:bodyPr/>
        <a:lstStyle/>
        <a:p>
          <a:endParaRPr lang="zh-CN" altLang="en-US"/>
        </a:p>
      </dgm:t>
    </dgm:pt>
    <dgm:pt modelId="{6F5C3DA0-1305-4BE0-84E3-D006A72E9F71}" type="sibTrans" cxnId="{FA05278A-10A3-47D5-B2FD-8418937A8D38}">
      <dgm:prSet/>
      <dgm:spPr/>
      <dgm:t>
        <a:bodyPr/>
        <a:lstStyle/>
        <a:p>
          <a:endParaRPr lang="zh-CN" altLang="en-US"/>
        </a:p>
      </dgm:t>
    </dgm:pt>
    <dgm:pt modelId="{B24E15EC-7964-4DAB-AE4B-5084325913A1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南华贵金属指数</a:t>
          </a:r>
        </a:p>
      </dgm:t>
    </dgm:pt>
    <dgm:pt modelId="{6C9C4533-9C65-4652-9027-5DAEC89C370D}" type="parTrans" cxnId="{DC378919-B366-4AD0-A760-F4CDDAE6CEDC}">
      <dgm:prSet/>
      <dgm:spPr/>
      <dgm:t>
        <a:bodyPr/>
        <a:lstStyle/>
        <a:p>
          <a:endParaRPr lang="zh-CN" altLang="en-US"/>
        </a:p>
      </dgm:t>
    </dgm:pt>
    <dgm:pt modelId="{166F9EF9-99CC-4A2E-9866-955D9B1B87B8}" type="sibTrans" cxnId="{DC378919-B366-4AD0-A760-F4CDDAE6CEDC}">
      <dgm:prSet/>
      <dgm:spPr/>
      <dgm:t>
        <a:bodyPr/>
        <a:lstStyle/>
        <a:p>
          <a:endParaRPr lang="zh-CN" altLang="en-US"/>
        </a:p>
      </dgm:t>
    </dgm:pt>
    <dgm:pt modelId="{73C602A5-E6D6-4F8F-B4E7-66147439E8ED}">
      <dgm:prSet phldrT="[文本]"/>
      <dgm:spPr/>
      <dgm:t>
        <a:bodyPr/>
        <a:lstStyle/>
        <a:p>
          <a:r>
            <a:rPr lang="zh-CN" altLang="en-US"/>
            <a:t>指数</a:t>
          </a:r>
        </a:p>
      </dgm:t>
    </dgm:pt>
    <dgm:pt modelId="{3DA7422B-A4D2-4DBE-9E4B-CD145C64F85D}" type="parTrans" cxnId="{472C0FFD-8CEB-4E21-8EF4-77620418996F}">
      <dgm:prSet/>
      <dgm:spPr/>
      <dgm:t>
        <a:bodyPr/>
        <a:lstStyle/>
        <a:p>
          <a:endParaRPr lang="zh-CN" altLang="en-US"/>
        </a:p>
      </dgm:t>
    </dgm:pt>
    <dgm:pt modelId="{C7C2300B-EA26-4982-9F1B-B177913F35DA}" type="sibTrans" cxnId="{472C0FFD-8CEB-4E21-8EF4-77620418996F}">
      <dgm:prSet/>
      <dgm:spPr/>
      <dgm:t>
        <a:bodyPr/>
        <a:lstStyle/>
        <a:p>
          <a:endParaRPr lang="zh-CN" altLang="en-US"/>
        </a:p>
      </dgm:t>
    </dgm:pt>
    <dgm:pt modelId="{365D2BA3-B952-44BE-A8BD-06CC50ED50F7}">
      <dgm:prSet phldrT="[文本]"/>
      <dgm:spPr/>
      <dgm:t>
        <a:bodyPr/>
        <a:lstStyle/>
        <a:p>
          <a:r>
            <a:rPr lang="zh-CN" altLang="en-US"/>
            <a:t>收益率</a:t>
          </a:r>
        </a:p>
      </dgm:t>
    </dgm:pt>
    <dgm:pt modelId="{C9BADA5E-AEE9-4886-983F-1009831D421C}" type="parTrans" cxnId="{BA20B94E-3A4D-4318-B04D-5BF7CC9D1693}">
      <dgm:prSet/>
      <dgm:spPr/>
      <dgm:t>
        <a:bodyPr/>
        <a:lstStyle/>
        <a:p>
          <a:endParaRPr lang="zh-CN" altLang="en-US"/>
        </a:p>
      </dgm:t>
    </dgm:pt>
    <dgm:pt modelId="{8B70E7FA-959F-4FA3-B367-05533417B2CD}" type="sibTrans" cxnId="{BA20B94E-3A4D-4318-B04D-5BF7CC9D1693}">
      <dgm:prSet/>
      <dgm:spPr/>
      <dgm:t>
        <a:bodyPr/>
        <a:lstStyle/>
        <a:p>
          <a:endParaRPr lang="zh-CN" altLang="en-US"/>
        </a:p>
      </dgm:t>
    </dgm:pt>
    <dgm:pt modelId="{9C8E93EB-739E-404B-92F9-0ABCA8BB8ABA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en-US" altLang="zh-CN"/>
            <a:t>SHIBOR </a:t>
          </a:r>
          <a:r>
            <a:rPr lang="zh-CN" altLang="en-US"/>
            <a:t>隔夜</a:t>
          </a:r>
        </a:p>
      </dgm:t>
    </dgm:pt>
    <dgm:pt modelId="{A2C1776D-4A89-4146-B677-CFEE690B424B}" type="parTrans" cxnId="{2C45FD05-E1F1-4484-AA0D-BDD340449AFB}">
      <dgm:prSet/>
      <dgm:spPr/>
      <dgm:t>
        <a:bodyPr/>
        <a:lstStyle/>
        <a:p>
          <a:endParaRPr lang="zh-CN" altLang="en-US"/>
        </a:p>
      </dgm:t>
    </dgm:pt>
    <dgm:pt modelId="{A6E8F5AC-B408-4834-89ED-94743BB023F3}" type="sibTrans" cxnId="{2C45FD05-E1F1-4484-AA0D-BDD340449AFB}">
      <dgm:prSet/>
      <dgm:spPr/>
      <dgm:t>
        <a:bodyPr/>
        <a:lstStyle/>
        <a:p>
          <a:endParaRPr lang="zh-CN" altLang="en-US"/>
        </a:p>
      </dgm:t>
    </dgm:pt>
    <dgm:pt modelId="{9EAFBA7B-E2E5-4506-BEF4-F48361765164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en-US" altLang="zh-CN"/>
            <a:t>SHIBOR 1W</a:t>
          </a:r>
          <a:endParaRPr lang="zh-CN" altLang="en-US"/>
        </a:p>
      </dgm:t>
    </dgm:pt>
    <dgm:pt modelId="{8DC82C19-FFA2-46B4-B1A6-06AAC5ECE144}" type="parTrans" cxnId="{59E977D7-05A9-46AD-83F3-072CA879B5A8}">
      <dgm:prSet/>
      <dgm:spPr/>
      <dgm:t>
        <a:bodyPr/>
        <a:lstStyle/>
        <a:p>
          <a:endParaRPr lang="zh-CN" altLang="en-US"/>
        </a:p>
      </dgm:t>
    </dgm:pt>
    <dgm:pt modelId="{D602179C-3B21-447A-B1B5-A5EA2FC6FC98}" type="sibTrans" cxnId="{59E977D7-05A9-46AD-83F3-072CA879B5A8}">
      <dgm:prSet/>
      <dgm:spPr/>
      <dgm:t>
        <a:bodyPr/>
        <a:lstStyle/>
        <a:p>
          <a:endParaRPr lang="zh-CN" altLang="en-US"/>
        </a:p>
      </dgm:t>
    </dgm:pt>
    <dgm:pt modelId="{AE50ECF5-1223-4F61-9B22-2C8795D19566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en-US" altLang="zh-CN"/>
            <a:t>SHIBOR 1Y</a:t>
          </a:r>
          <a:endParaRPr lang="zh-CN" altLang="en-US"/>
        </a:p>
      </dgm:t>
    </dgm:pt>
    <dgm:pt modelId="{27C5CECA-F86C-48DA-ABA4-63CC4C533D91}" type="parTrans" cxnId="{DEF2ED9C-11AC-4BDE-A754-4DEDC1DBB2D6}">
      <dgm:prSet/>
      <dgm:spPr/>
      <dgm:t>
        <a:bodyPr/>
        <a:lstStyle/>
        <a:p>
          <a:endParaRPr lang="zh-CN" altLang="en-US"/>
        </a:p>
      </dgm:t>
    </dgm:pt>
    <dgm:pt modelId="{184FDA2F-2C79-45C5-951A-0BAE60D84D42}" type="sibTrans" cxnId="{DEF2ED9C-11AC-4BDE-A754-4DEDC1DBB2D6}">
      <dgm:prSet/>
      <dgm:spPr/>
      <dgm:t>
        <a:bodyPr/>
        <a:lstStyle/>
        <a:p>
          <a:endParaRPr lang="zh-CN" altLang="en-US"/>
        </a:p>
      </dgm:t>
    </dgm:pt>
    <dgm:pt modelId="{F693DE39-8259-4BA4-8582-8BD3F9D834BA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国债 </a:t>
          </a:r>
          <a:r>
            <a:rPr lang="en-US" altLang="zh-CN"/>
            <a:t>1Y</a:t>
          </a:r>
          <a:endParaRPr lang="zh-CN" altLang="en-US"/>
        </a:p>
      </dgm:t>
    </dgm:pt>
    <dgm:pt modelId="{532E6ED4-F698-479C-A2F0-BC985BC8DF60}" type="parTrans" cxnId="{4CB41924-AB7E-4929-871B-D1C5A41DB11A}">
      <dgm:prSet/>
      <dgm:spPr/>
      <dgm:t>
        <a:bodyPr/>
        <a:lstStyle/>
        <a:p>
          <a:endParaRPr lang="zh-CN" altLang="en-US"/>
        </a:p>
      </dgm:t>
    </dgm:pt>
    <dgm:pt modelId="{38CAFE60-934A-4BDA-A02B-784F2CCE245A}" type="sibTrans" cxnId="{4CB41924-AB7E-4929-871B-D1C5A41DB11A}">
      <dgm:prSet/>
      <dgm:spPr/>
      <dgm:t>
        <a:bodyPr/>
        <a:lstStyle/>
        <a:p>
          <a:endParaRPr lang="zh-CN" altLang="en-US"/>
        </a:p>
      </dgm:t>
    </dgm:pt>
    <dgm:pt modelId="{DCB28FFA-6726-400B-8463-247C157C3A21}">
      <dgm:prSet phldrT="[文本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zh-CN" altLang="en-US"/>
            <a:t>国债 </a:t>
          </a:r>
          <a:r>
            <a:rPr lang="en-US" altLang="zh-CN"/>
            <a:t>10Y</a:t>
          </a:r>
          <a:endParaRPr lang="zh-CN" altLang="en-US"/>
        </a:p>
      </dgm:t>
    </dgm:pt>
    <dgm:pt modelId="{89491CC3-7D17-4E24-B8CE-12E3C7B317A4}" type="parTrans" cxnId="{D4C34DE6-CFAF-4D22-B8E7-B99661D70254}">
      <dgm:prSet/>
      <dgm:spPr/>
      <dgm:t>
        <a:bodyPr/>
        <a:lstStyle/>
        <a:p>
          <a:endParaRPr lang="zh-CN" altLang="en-US"/>
        </a:p>
      </dgm:t>
    </dgm:pt>
    <dgm:pt modelId="{25C635A6-DA4B-4200-B074-20EA868A92B3}" type="sibTrans" cxnId="{D4C34DE6-CFAF-4D22-B8E7-B99661D70254}">
      <dgm:prSet/>
      <dgm:spPr/>
      <dgm:t>
        <a:bodyPr/>
        <a:lstStyle/>
        <a:p>
          <a:endParaRPr lang="zh-CN" altLang="en-US"/>
        </a:p>
      </dgm:t>
    </dgm:pt>
    <dgm:pt modelId="{E363B6D4-B35A-454D-A3CA-6F1E6047576C}">
      <dgm:prSet phldrT="[文本]"/>
      <dgm:spPr>
        <a:solidFill>
          <a:schemeClr val="accent1"/>
        </a:solidFill>
      </dgm:spPr>
      <dgm:t>
        <a:bodyPr/>
        <a:lstStyle/>
        <a:p>
          <a:r>
            <a:rPr lang="zh-CN" altLang="en-US"/>
            <a:t>自定义基准</a:t>
          </a:r>
        </a:p>
      </dgm:t>
    </dgm:pt>
    <dgm:pt modelId="{30A25DA2-FB97-436E-9A4D-1126FFE07093}" type="parTrans" cxnId="{F9F0641D-4C57-4306-9B7B-228248C853ED}">
      <dgm:prSet/>
      <dgm:spPr/>
      <dgm:t>
        <a:bodyPr/>
        <a:lstStyle/>
        <a:p>
          <a:endParaRPr lang="zh-CN" altLang="en-US"/>
        </a:p>
      </dgm:t>
    </dgm:pt>
    <dgm:pt modelId="{94F82F94-0C06-4C9F-A588-2991A496A1C7}" type="sibTrans" cxnId="{F9F0641D-4C57-4306-9B7B-228248C853ED}">
      <dgm:prSet/>
      <dgm:spPr/>
      <dgm:t>
        <a:bodyPr/>
        <a:lstStyle/>
        <a:p>
          <a:endParaRPr lang="zh-CN" altLang="en-US"/>
        </a:p>
      </dgm:t>
    </dgm:pt>
    <dgm:pt modelId="{3A1D0F00-8BAD-4A74-9B7D-D53EB329DA50}" type="pres">
      <dgm:prSet presAssocID="{8157A418-76AA-4472-84BD-5AA4930DE33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D74DD84-F62A-48F5-B711-4C50DFB40224}" type="pres">
      <dgm:prSet presAssocID="{47713741-E3D3-43E5-AED3-32BA3F995696}" presName="hierRoot1" presStyleCnt="0">
        <dgm:presLayoutVars>
          <dgm:hierBranch val="init"/>
        </dgm:presLayoutVars>
      </dgm:prSet>
      <dgm:spPr/>
    </dgm:pt>
    <dgm:pt modelId="{E0D2646D-0976-4A31-8746-6FCADA8AC806}" type="pres">
      <dgm:prSet presAssocID="{47713741-E3D3-43E5-AED3-32BA3F995696}" presName="rootComposite1" presStyleCnt="0"/>
      <dgm:spPr/>
    </dgm:pt>
    <dgm:pt modelId="{927E6087-E157-48FE-95E8-4B2B876808E7}" type="pres">
      <dgm:prSet presAssocID="{47713741-E3D3-43E5-AED3-32BA3F995696}" presName="rootText1" presStyleLbl="node0" presStyleIdx="0" presStyleCnt="1">
        <dgm:presLayoutVars>
          <dgm:chPref val="3"/>
        </dgm:presLayoutVars>
      </dgm:prSet>
      <dgm:spPr/>
    </dgm:pt>
    <dgm:pt modelId="{55DAF0C7-35AF-4574-924A-D435C5A5E204}" type="pres">
      <dgm:prSet presAssocID="{47713741-E3D3-43E5-AED3-32BA3F995696}" presName="rootConnector1" presStyleLbl="node1" presStyleIdx="0" presStyleCnt="0"/>
      <dgm:spPr/>
    </dgm:pt>
    <dgm:pt modelId="{D00A1E26-C5EC-48C5-9DA1-D8268C4B5D47}" type="pres">
      <dgm:prSet presAssocID="{47713741-E3D3-43E5-AED3-32BA3F995696}" presName="hierChild2" presStyleCnt="0"/>
      <dgm:spPr/>
    </dgm:pt>
    <dgm:pt modelId="{AC8157A8-49A6-4EDB-8B5A-CFEDA3182EAC}" type="pres">
      <dgm:prSet presAssocID="{3DA7422B-A4D2-4DBE-9E4B-CD145C64F85D}" presName="Name64" presStyleLbl="parChTrans1D2" presStyleIdx="0" presStyleCnt="3"/>
      <dgm:spPr/>
    </dgm:pt>
    <dgm:pt modelId="{7F3A93E5-23EE-4AA3-922A-04076226DE34}" type="pres">
      <dgm:prSet presAssocID="{73C602A5-E6D6-4F8F-B4E7-66147439E8ED}" presName="hierRoot2" presStyleCnt="0">
        <dgm:presLayoutVars>
          <dgm:hierBranch val="init"/>
        </dgm:presLayoutVars>
      </dgm:prSet>
      <dgm:spPr/>
    </dgm:pt>
    <dgm:pt modelId="{6CB786BF-61BB-4BCA-A20A-59BF1D0BC8C9}" type="pres">
      <dgm:prSet presAssocID="{73C602A5-E6D6-4F8F-B4E7-66147439E8ED}" presName="rootComposite" presStyleCnt="0"/>
      <dgm:spPr/>
    </dgm:pt>
    <dgm:pt modelId="{5C264DF4-3B22-490B-9F01-93409DB322DA}" type="pres">
      <dgm:prSet presAssocID="{73C602A5-E6D6-4F8F-B4E7-66147439E8ED}" presName="rootText" presStyleLbl="node2" presStyleIdx="0" presStyleCnt="3">
        <dgm:presLayoutVars>
          <dgm:chPref val="3"/>
        </dgm:presLayoutVars>
      </dgm:prSet>
      <dgm:spPr/>
    </dgm:pt>
    <dgm:pt modelId="{D9657EF1-5B08-4968-AA2F-91BB342B0831}" type="pres">
      <dgm:prSet presAssocID="{73C602A5-E6D6-4F8F-B4E7-66147439E8ED}" presName="rootConnector" presStyleLbl="node2" presStyleIdx="0" presStyleCnt="3"/>
      <dgm:spPr/>
    </dgm:pt>
    <dgm:pt modelId="{80EC63D6-E4B8-4418-8E01-89069C54D7AA}" type="pres">
      <dgm:prSet presAssocID="{73C602A5-E6D6-4F8F-B4E7-66147439E8ED}" presName="hierChild4" presStyleCnt="0"/>
      <dgm:spPr/>
    </dgm:pt>
    <dgm:pt modelId="{2FD5C923-BB89-4FC9-AF13-D56746EC7865}" type="pres">
      <dgm:prSet presAssocID="{5AA0BEB2-887B-4B0B-8EFB-22D4C6B445CA}" presName="Name64" presStyleLbl="parChTrans1D3" presStyleIdx="0" presStyleCnt="11"/>
      <dgm:spPr/>
    </dgm:pt>
    <dgm:pt modelId="{EE199460-29FE-4FF5-842B-D0C05F230544}" type="pres">
      <dgm:prSet presAssocID="{8E387A4D-D244-4611-9897-E5C127EF4E46}" presName="hierRoot2" presStyleCnt="0">
        <dgm:presLayoutVars>
          <dgm:hierBranch val="init"/>
        </dgm:presLayoutVars>
      </dgm:prSet>
      <dgm:spPr/>
    </dgm:pt>
    <dgm:pt modelId="{126E7E60-92E1-4036-ACD5-6E90F7149DFF}" type="pres">
      <dgm:prSet presAssocID="{8E387A4D-D244-4611-9897-E5C127EF4E46}" presName="rootComposite" presStyleCnt="0"/>
      <dgm:spPr/>
    </dgm:pt>
    <dgm:pt modelId="{F8956E8E-3930-4FBF-9305-1EA52A61D6D7}" type="pres">
      <dgm:prSet presAssocID="{8E387A4D-D244-4611-9897-E5C127EF4E46}" presName="rootText" presStyleLbl="node3" presStyleIdx="0" presStyleCnt="11">
        <dgm:presLayoutVars>
          <dgm:chPref val="3"/>
        </dgm:presLayoutVars>
      </dgm:prSet>
      <dgm:spPr/>
    </dgm:pt>
    <dgm:pt modelId="{C7646750-39B1-4CC8-8ADB-751C6BC1AF64}" type="pres">
      <dgm:prSet presAssocID="{8E387A4D-D244-4611-9897-E5C127EF4E46}" presName="rootConnector" presStyleLbl="node3" presStyleIdx="0" presStyleCnt="11"/>
      <dgm:spPr/>
    </dgm:pt>
    <dgm:pt modelId="{467A5B5A-85E0-4C10-AB01-9985AD46D492}" type="pres">
      <dgm:prSet presAssocID="{8E387A4D-D244-4611-9897-E5C127EF4E46}" presName="hierChild4" presStyleCnt="0"/>
      <dgm:spPr/>
    </dgm:pt>
    <dgm:pt modelId="{3F4BE0DF-9D76-4E7B-83B2-BC965978E479}" type="pres">
      <dgm:prSet presAssocID="{8E387A4D-D244-4611-9897-E5C127EF4E46}" presName="hierChild5" presStyleCnt="0"/>
      <dgm:spPr/>
    </dgm:pt>
    <dgm:pt modelId="{47C7E37F-A959-4841-87BA-392EBF8A9728}" type="pres">
      <dgm:prSet presAssocID="{48991650-9ABE-47DC-8235-63B37C91A64F}" presName="Name64" presStyleLbl="parChTrans1D3" presStyleIdx="1" presStyleCnt="11"/>
      <dgm:spPr/>
    </dgm:pt>
    <dgm:pt modelId="{0B81DE84-FA50-44D8-B75F-5408F57C5738}" type="pres">
      <dgm:prSet presAssocID="{46C0E2D6-E856-47B9-8AA5-CEE5636A5AFD}" presName="hierRoot2" presStyleCnt="0">
        <dgm:presLayoutVars>
          <dgm:hierBranch val="init"/>
        </dgm:presLayoutVars>
      </dgm:prSet>
      <dgm:spPr/>
    </dgm:pt>
    <dgm:pt modelId="{F1D5F38D-7689-4B4A-99B1-B6A90CA8BFB6}" type="pres">
      <dgm:prSet presAssocID="{46C0E2D6-E856-47B9-8AA5-CEE5636A5AFD}" presName="rootComposite" presStyleCnt="0"/>
      <dgm:spPr/>
    </dgm:pt>
    <dgm:pt modelId="{F1E388A6-813A-45B6-BBFC-DF3173D2790C}" type="pres">
      <dgm:prSet presAssocID="{46C0E2D6-E856-47B9-8AA5-CEE5636A5AFD}" presName="rootText" presStyleLbl="node3" presStyleIdx="1" presStyleCnt="11">
        <dgm:presLayoutVars>
          <dgm:chPref val="3"/>
        </dgm:presLayoutVars>
      </dgm:prSet>
      <dgm:spPr/>
    </dgm:pt>
    <dgm:pt modelId="{1EDD011E-300A-4B7C-8471-A42728B9D93D}" type="pres">
      <dgm:prSet presAssocID="{46C0E2D6-E856-47B9-8AA5-CEE5636A5AFD}" presName="rootConnector" presStyleLbl="node3" presStyleIdx="1" presStyleCnt="11"/>
      <dgm:spPr/>
    </dgm:pt>
    <dgm:pt modelId="{26F037E3-C26F-4ED0-B9B4-3239A30C1D21}" type="pres">
      <dgm:prSet presAssocID="{46C0E2D6-E856-47B9-8AA5-CEE5636A5AFD}" presName="hierChild4" presStyleCnt="0"/>
      <dgm:spPr/>
    </dgm:pt>
    <dgm:pt modelId="{FABD0B5E-9208-46B8-91EC-ED998668DEAC}" type="pres">
      <dgm:prSet presAssocID="{46C0E2D6-E856-47B9-8AA5-CEE5636A5AFD}" presName="hierChild5" presStyleCnt="0"/>
      <dgm:spPr/>
    </dgm:pt>
    <dgm:pt modelId="{9DA8667A-526D-49D7-BBAD-33B8CF2D729F}" type="pres">
      <dgm:prSet presAssocID="{87734006-183E-41DC-B98B-A1F219E8D176}" presName="Name64" presStyleLbl="parChTrans1D3" presStyleIdx="2" presStyleCnt="11"/>
      <dgm:spPr/>
    </dgm:pt>
    <dgm:pt modelId="{EDF14BA1-6E90-4E8F-B2EE-76B49B9598B1}" type="pres">
      <dgm:prSet presAssocID="{9CCB0064-A8DA-4301-8406-57978EBC015D}" presName="hierRoot2" presStyleCnt="0">
        <dgm:presLayoutVars>
          <dgm:hierBranch val="init"/>
        </dgm:presLayoutVars>
      </dgm:prSet>
      <dgm:spPr/>
    </dgm:pt>
    <dgm:pt modelId="{83DBE609-A98B-408A-B8C8-28D76E8EF85A}" type="pres">
      <dgm:prSet presAssocID="{9CCB0064-A8DA-4301-8406-57978EBC015D}" presName="rootComposite" presStyleCnt="0"/>
      <dgm:spPr/>
    </dgm:pt>
    <dgm:pt modelId="{FA0A3EF5-C9B0-48F5-BA40-C119B9343C7E}" type="pres">
      <dgm:prSet presAssocID="{9CCB0064-A8DA-4301-8406-57978EBC015D}" presName="rootText" presStyleLbl="node3" presStyleIdx="2" presStyleCnt="11">
        <dgm:presLayoutVars>
          <dgm:chPref val="3"/>
        </dgm:presLayoutVars>
      </dgm:prSet>
      <dgm:spPr/>
    </dgm:pt>
    <dgm:pt modelId="{4E80CDA4-F644-440F-B9DB-8532533BF87B}" type="pres">
      <dgm:prSet presAssocID="{9CCB0064-A8DA-4301-8406-57978EBC015D}" presName="rootConnector" presStyleLbl="node3" presStyleIdx="2" presStyleCnt="11"/>
      <dgm:spPr/>
    </dgm:pt>
    <dgm:pt modelId="{EF762320-48B2-4BF2-90C7-9FF172B7ECE2}" type="pres">
      <dgm:prSet presAssocID="{9CCB0064-A8DA-4301-8406-57978EBC015D}" presName="hierChild4" presStyleCnt="0"/>
      <dgm:spPr/>
    </dgm:pt>
    <dgm:pt modelId="{2CC892E6-FCDC-49DF-B376-0D849AC3A97C}" type="pres">
      <dgm:prSet presAssocID="{9CCB0064-A8DA-4301-8406-57978EBC015D}" presName="hierChild5" presStyleCnt="0"/>
      <dgm:spPr/>
    </dgm:pt>
    <dgm:pt modelId="{E9B01697-B9A4-4D67-BA41-A4534D9EDC57}" type="pres">
      <dgm:prSet presAssocID="{986D813E-2106-442F-94EA-DE4795F7C3A3}" presName="Name64" presStyleLbl="parChTrans1D3" presStyleIdx="3" presStyleCnt="11"/>
      <dgm:spPr/>
    </dgm:pt>
    <dgm:pt modelId="{14289192-07AB-4725-B455-33D7BDBF6F66}" type="pres">
      <dgm:prSet presAssocID="{44123A6C-69BD-4A53-B96F-C1F11F4D82EF}" presName="hierRoot2" presStyleCnt="0">
        <dgm:presLayoutVars>
          <dgm:hierBranch val="init"/>
        </dgm:presLayoutVars>
      </dgm:prSet>
      <dgm:spPr/>
    </dgm:pt>
    <dgm:pt modelId="{C53501F7-AAB7-4AC0-8113-8B0F23904839}" type="pres">
      <dgm:prSet presAssocID="{44123A6C-69BD-4A53-B96F-C1F11F4D82EF}" presName="rootComposite" presStyleCnt="0"/>
      <dgm:spPr/>
    </dgm:pt>
    <dgm:pt modelId="{DCEE68DF-A89E-4CCF-BD38-78333716161D}" type="pres">
      <dgm:prSet presAssocID="{44123A6C-69BD-4A53-B96F-C1F11F4D82EF}" presName="rootText" presStyleLbl="node3" presStyleIdx="3" presStyleCnt="11">
        <dgm:presLayoutVars>
          <dgm:chPref val="3"/>
        </dgm:presLayoutVars>
      </dgm:prSet>
      <dgm:spPr/>
    </dgm:pt>
    <dgm:pt modelId="{D3CB4E77-60D0-45C3-BBCA-73021058D768}" type="pres">
      <dgm:prSet presAssocID="{44123A6C-69BD-4A53-B96F-C1F11F4D82EF}" presName="rootConnector" presStyleLbl="node3" presStyleIdx="3" presStyleCnt="11"/>
      <dgm:spPr/>
    </dgm:pt>
    <dgm:pt modelId="{8A0E9585-AE19-4AEA-BA84-CF7D58FCC9FD}" type="pres">
      <dgm:prSet presAssocID="{44123A6C-69BD-4A53-B96F-C1F11F4D82EF}" presName="hierChild4" presStyleCnt="0"/>
      <dgm:spPr/>
    </dgm:pt>
    <dgm:pt modelId="{83233F1D-FC10-437B-8F92-D83AAB92EBEF}" type="pres">
      <dgm:prSet presAssocID="{44123A6C-69BD-4A53-B96F-C1F11F4D82EF}" presName="hierChild5" presStyleCnt="0"/>
      <dgm:spPr/>
    </dgm:pt>
    <dgm:pt modelId="{3A86892D-7587-4D19-ACD3-6E7FE43C44F0}" type="pres">
      <dgm:prSet presAssocID="{1A33F3EE-1DD4-47A4-B872-68D802FBA970}" presName="Name64" presStyleLbl="parChTrans1D3" presStyleIdx="4" presStyleCnt="11"/>
      <dgm:spPr/>
    </dgm:pt>
    <dgm:pt modelId="{6EC14215-EB40-495E-853B-FA9E1A5854BB}" type="pres">
      <dgm:prSet presAssocID="{BE116DC3-F31A-4134-96BE-76A1AFB84E1D}" presName="hierRoot2" presStyleCnt="0">
        <dgm:presLayoutVars>
          <dgm:hierBranch val="init"/>
        </dgm:presLayoutVars>
      </dgm:prSet>
      <dgm:spPr/>
    </dgm:pt>
    <dgm:pt modelId="{4DDADC30-74A3-474F-8E34-42D5C401489A}" type="pres">
      <dgm:prSet presAssocID="{BE116DC3-F31A-4134-96BE-76A1AFB84E1D}" presName="rootComposite" presStyleCnt="0"/>
      <dgm:spPr/>
    </dgm:pt>
    <dgm:pt modelId="{FE05A519-383A-4BC7-9687-85A7BEEBAB28}" type="pres">
      <dgm:prSet presAssocID="{BE116DC3-F31A-4134-96BE-76A1AFB84E1D}" presName="rootText" presStyleLbl="node3" presStyleIdx="4" presStyleCnt="11">
        <dgm:presLayoutVars>
          <dgm:chPref val="3"/>
        </dgm:presLayoutVars>
      </dgm:prSet>
      <dgm:spPr/>
    </dgm:pt>
    <dgm:pt modelId="{580E4023-3A16-418C-9348-C954AA690DD0}" type="pres">
      <dgm:prSet presAssocID="{BE116DC3-F31A-4134-96BE-76A1AFB84E1D}" presName="rootConnector" presStyleLbl="node3" presStyleIdx="4" presStyleCnt="11"/>
      <dgm:spPr/>
    </dgm:pt>
    <dgm:pt modelId="{8A9F55E3-CB5C-4633-8312-60F1E02F7436}" type="pres">
      <dgm:prSet presAssocID="{BE116DC3-F31A-4134-96BE-76A1AFB84E1D}" presName="hierChild4" presStyleCnt="0"/>
      <dgm:spPr/>
    </dgm:pt>
    <dgm:pt modelId="{F818F1FF-40EF-470E-8986-C7524C2F8EE1}" type="pres">
      <dgm:prSet presAssocID="{BE116DC3-F31A-4134-96BE-76A1AFB84E1D}" presName="hierChild5" presStyleCnt="0"/>
      <dgm:spPr/>
    </dgm:pt>
    <dgm:pt modelId="{74C11F91-4160-470C-A272-FB70E2A0E9AC}" type="pres">
      <dgm:prSet presAssocID="{6C9C4533-9C65-4652-9027-5DAEC89C370D}" presName="Name64" presStyleLbl="parChTrans1D3" presStyleIdx="5" presStyleCnt="11"/>
      <dgm:spPr/>
    </dgm:pt>
    <dgm:pt modelId="{BDD05585-8002-4351-8ED3-3F08AC3FAB3B}" type="pres">
      <dgm:prSet presAssocID="{B24E15EC-7964-4DAB-AE4B-5084325913A1}" presName="hierRoot2" presStyleCnt="0">
        <dgm:presLayoutVars>
          <dgm:hierBranch val="init"/>
        </dgm:presLayoutVars>
      </dgm:prSet>
      <dgm:spPr/>
    </dgm:pt>
    <dgm:pt modelId="{A2AAB603-7564-4EB5-B3BE-66BB0852A4F8}" type="pres">
      <dgm:prSet presAssocID="{B24E15EC-7964-4DAB-AE4B-5084325913A1}" presName="rootComposite" presStyleCnt="0"/>
      <dgm:spPr/>
    </dgm:pt>
    <dgm:pt modelId="{5EC8712A-CC01-472E-93C9-9D46AF499FD6}" type="pres">
      <dgm:prSet presAssocID="{B24E15EC-7964-4DAB-AE4B-5084325913A1}" presName="rootText" presStyleLbl="node3" presStyleIdx="5" presStyleCnt="11">
        <dgm:presLayoutVars>
          <dgm:chPref val="3"/>
        </dgm:presLayoutVars>
      </dgm:prSet>
      <dgm:spPr/>
    </dgm:pt>
    <dgm:pt modelId="{5AFC1526-3CE2-4139-BD76-A56DEE5FC641}" type="pres">
      <dgm:prSet presAssocID="{B24E15EC-7964-4DAB-AE4B-5084325913A1}" presName="rootConnector" presStyleLbl="node3" presStyleIdx="5" presStyleCnt="11"/>
      <dgm:spPr/>
    </dgm:pt>
    <dgm:pt modelId="{B442E24A-F1D0-45D8-909B-9294D4004359}" type="pres">
      <dgm:prSet presAssocID="{B24E15EC-7964-4DAB-AE4B-5084325913A1}" presName="hierChild4" presStyleCnt="0"/>
      <dgm:spPr/>
    </dgm:pt>
    <dgm:pt modelId="{2565E975-0EB4-4575-8849-897188B84F8F}" type="pres">
      <dgm:prSet presAssocID="{B24E15EC-7964-4DAB-AE4B-5084325913A1}" presName="hierChild5" presStyleCnt="0"/>
      <dgm:spPr/>
    </dgm:pt>
    <dgm:pt modelId="{6FEB204F-28B2-43C0-9F1D-7D9D048DB56F}" type="pres">
      <dgm:prSet presAssocID="{73C602A5-E6D6-4F8F-B4E7-66147439E8ED}" presName="hierChild5" presStyleCnt="0"/>
      <dgm:spPr/>
    </dgm:pt>
    <dgm:pt modelId="{30C526F3-9068-4174-8284-61F072ECB068}" type="pres">
      <dgm:prSet presAssocID="{C9BADA5E-AEE9-4886-983F-1009831D421C}" presName="Name64" presStyleLbl="parChTrans1D2" presStyleIdx="1" presStyleCnt="3"/>
      <dgm:spPr/>
    </dgm:pt>
    <dgm:pt modelId="{51FA3583-B08A-4D49-AE62-B09A051389E1}" type="pres">
      <dgm:prSet presAssocID="{365D2BA3-B952-44BE-A8BD-06CC50ED50F7}" presName="hierRoot2" presStyleCnt="0">
        <dgm:presLayoutVars>
          <dgm:hierBranch val="init"/>
        </dgm:presLayoutVars>
      </dgm:prSet>
      <dgm:spPr/>
    </dgm:pt>
    <dgm:pt modelId="{2265EA69-C95F-4FB7-BACF-B094512DF9A7}" type="pres">
      <dgm:prSet presAssocID="{365D2BA3-B952-44BE-A8BD-06CC50ED50F7}" presName="rootComposite" presStyleCnt="0"/>
      <dgm:spPr/>
    </dgm:pt>
    <dgm:pt modelId="{8D55FBDE-DDEB-479B-9C45-77D3F85C6991}" type="pres">
      <dgm:prSet presAssocID="{365D2BA3-B952-44BE-A8BD-06CC50ED50F7}" presName="rootText" presStyleLbl="node2" presStyleIdx="1" presStyleCnt="3">
        <dgm:presLayoutVars>
          <dgm:chPref val="3"/>
        </dgm:presLayoutVars>
      </dgm:prSet>
      <dgm:spPr/>
    </dgm:pt>
    <dgm:pt modelId="{4D91EA97-00B1-4E63-A5E7-438844D4286E}" type="pres">
      <dgm:prSet presAssocID="{365D2BA3-B952-44BE-A8BD-06CC50ED50F7}" presName="rootConnector" presStyleLbl="node2" presStyleIdx="1" presStyleCnt="3"/>
      <dgm:spPr/>
    </dgm:pt>
    <dgm:pt modelId="{26BEE60F-9546-4A88-BE6C-836FC2D53C6E}" type="pres">
      <dgm:prSet presAssocID="{365D2BA3-B952-44BE-A8BD-06CC50ED50F7}" presName="hierChild4" presStyleCnt="0"/>
      <dgm:spPr/>
    </dgm:pt>
    <dgm:pt modelId="{591D1EC8-7608-4E97-A8FC-88D09F79C4DE}" type="pres">
      <dgm:prSet presAssocID="{A2C1776D-4A89-4146-B677-CFEE690B424B}" presName="Name64" presStyleLbl="parChTrans1D3" presStyleIdx="6" presStyleCnt="11"/>
      <dgm:spPr/>
    </dgm:pt>
    <dgm:pt modelId="{360870EF-4A52-4212-8D07-E963F5AF5C4B}" type="pres">
      <dgm:prSet presAssocID="{9C8E93EB-739E-404B-92F9-0ABCA8BB8ABA}" presName="hierRoot2" presStyleCnt="0">
        <dgm:presLayoutVars>
          <dgm:hierBranch val="init"/>
        </dgm:presLayoutVars>
      </dgm:prSet>
      <dgm:spPr/>
    </dgm:pt>
    <dgm:pt modelId="{A4C809CB-C818-499D-8D9F-5606CF6ED0CD}" type="pres">
      <dgm:prSet presAssocID="{9C8E93EB-739E-404B-92F9-0ABCA8BB8ABA}" presName="rootComposite" presStyleCnt="0"/>
      <dgm:spPr/>
    </dgm:pt>
    <dgm:pt modelId="{56CC6215-0A0B-47B2-9D9B-16CB42D0D0EB}" type="pres">
      <dgm:prSet presAssocID="{9C8E93EB-739E-404B-92F9-0ABCA8BB8ABA}" presName="rootText" presStyleLbl="node3" presStyleIdx="6" presStyleCnt="11">
        <dgm:presLayoutVars>
          <dgm:chPref val="3"/>
        </dgm:presLayoutVars>
      </dgm:prSet>
      <dgm:spPr/>
    </dgm:pt>
    <dgm:pt modelId="{BDCB5ED5-D436-4E53-96BA-158A0D17EF05}" type="pres">
      <dgm:prSet presAssocID="{9C8E93EB-739E-404B-92F9-0ABCA8BB8ABA}" presName="rootConnector" presStyleLbl="node3" presStyleIdx="6" presStyleCnt="11"/>
      <dgm:spPr/>
    </dgm:pt>
    <dgm:pt modelId="{136F025E-C1CC-4EBB-B04F-FBB80CA9EC89}" type="pres">
      <dgm:prSet presAssocID="{9C8E93EB-739E-404B-92F9-0ABCA8BB8ABA}" presName="hierChild4" presStyleCnt="0"/>
      <dgm:spPr/>
    </dgm:pt>
    <dgm:pt modelId="{6CDE6E39-5386-4C9C-8BF6-4DC1AFB32C0F}" type="pres">
      <dgm:prSet presAssocID="{9C8E93EB-739E-404B-92F9-0ABCA8BB8ABA}" presName="hierChild5" presStyleCnt="0"/>
      <dgm:spPr/>
    </dgm:pt>
    <dgm:pt modelId="{616211BC-DA2D-4D80-B104-EBEFD741807B}" type="pres">
      <dgm:prSet presAssocID="{8DC82C19-FFA2-46B4-B1A6-06AAC5ECE144}" presName="Name64" presStyleLbl="parChTrans1D3" presStyleIdx="7" presStyleCnt="11"/>
      <dgm:spPr/>
    </dgm:pt>
    <dgm:pt modelId="{D10F82E3-42E9-442C-80AB-F5EF8DB1FCA9}" type="pres">
      <dgm:prSet presAssocID="{9EAFBA7B-E2E5-4506-BEF4-F48361765164}" presName="hierRoot2" presStyleCnt="0">
        <dgm:presLayoutVars>
          <dgm:hierBranch val="init"/>
        </dgm:presLayoutVars>
      </dgm:prSet>
      <dgm:spPr/>
    </dgm:pt>
    <dgm:pt modelId="{0C13EA6B-8C6C-427F-9872-B7B4535ED248}" type="pres">
      <dgm:prSet presAssocID="{9EAFBA7B-E2E5-4506-BEF4-F48361765164}" presName="rootComposite" presStyleCnt="0"/>
      <dgm:spPr/>
    </dgm:pt>
    <dgm:pt modelId="{D9A4E6A2-44FB-47EB-AA3D-0956BEDA1C8A}" type="pres">
      <dgm:prSet presAssocID="{9EAFBA7B-E2E5-4506-BEF4-F48361765164}" presName="rootText" presStyleLbl="node3" presStyleIdx="7" presStyleCnt="11">
        <dgm:presLayoutVars>
          <dgm:chPref val="3"/>
        </dgm:presLayoutVars>
      </dgm:prSet>
      <dgm:spPr/>
    </dgm:pt>
    <dgm:pt modelId="{E69774EC-6327-4942-84F6-0ECA6BF1D578}" type="pres">
      <dgm:prSet presAssocID="{9EAFBA7B-E2E5-4506-BEF4-F48361765164}" presName="rootConnector" presStyleLbl="node3" presStyleIdx="7" presStyleCnt="11"/>
      <dgm:spPr/>
    </dgm:pt>
    <dgm:pt modelId="{5B460042-8988-40BC-A570-D1C28724305D}" type="pres">
      <dgm:prSet presAssocID="{9EAFBA7B-E2E5-4506-BEF4-F48361765164}" presName="hierChild4" presStyleCnt="0"/>
      <dgm:spPr/>
    </dgm:pt>
    <dgm:pt modelId="{08FCBF66-B0FE-49C3-B0E2-A2C1E21722CC}" type="pres">
      <dgm:prSet presAssocID="{9EAFBA7B-E2E5-4506-BEF4-F48361765164}" presName="hierChild5" presStyleCnt="0"/>
      <dgm:spPr/>
    </dgm:pt>
    <dgm:pt modelId="{6E8812A8-5DC6-4989-B47E-B91D537A73E1}" type="pres">
      <dgm:prSet presAssocID="{27C5CECA-F86C-48DA-ABA4-63CC4C533D91}" presName="Name64" presStyleLbl="parChTrans1D3" presStyleIdx="8" presStyleCnt="11"/>
      <dgm:spPr/>
    </dgm:pt>
    <dgm:pt modelId="{3E03A63F-A172-4CBF-8EE1-5F27796A11E7}" type="pres">
      <dgm:prSet presAssocID="{AE50ECF5-1223-4F61-9B22-2C8795D19566}" presName="hierRoot2" presStyleCnt="0">
        <dgm:presLayoutVars>
          <dgm:hierBranch val="init"/>
        </dgm:presLayoutVars>
      </dgm:prSet>
      <dgm:spPr/>
    </dgm:pt>
    <dgm:pt modelId="{2655ED0A-ECE7-4EF0-82E3-16592500D83D}" type="pres">
      <dgm:prSet presAssocID="{AE50ECF5-1223-4F61-9B22-2C8795D19566}" presName="rootComposite" presStyleCnt="0"/>
      <dgm:spPr/>
    </dgm:pt>
    <dgm:pt modelId="{A323D58A-E717-4E13-BD5C-BDC763F0BB41}" type="pres">
      <dgm:prSet presAssocID="{AE50ECF5-1223-4F61-9B22-2C8795D19566}" presName="rootText" presStyleLbl="node3" presStyleIdx="8" presStyleCnt="11">
        <dgm:presLayoutVars>
          <dgm:chPref val="3"/>
        </dgm:presLayoutVars>
      </dgm:prSet>
      <dgm:spPr/>
    </dgm:pt>
    <dgm:pt modelId="{110FB4E0-12C3-4535-A4CE-0ED64531BF7F}" type="pres">
      <dgm:prSet presAssocID="{AE50ECF5-1223-4F61-9B22-2C8795D19566}" presName="rootConnector" presStyleLbl="node3" presStyleIdx="8" presStyleCnt="11"/>
      <dgm:spPr/>
    </dgm:pt>
    <dgm:pt modelId="{D89F4A77-AA5F-4329-BAC5-3690AE747E79}" type="pres">
      <dgm:prSet presAssocID="{AE50ECF5-1223-4F61-9B22-2C8795D19566}" presName="hierChild4" presStyleCnt="0"/>
      <dgm:spPr/>
    </dgm:pt>
    <dgm:pt modelId="{E3299F15-446A-40F7-B0BA-86693FECB55B}" type="pres">
      <dgm:prSet presAssocID="{AE50ECF5-1223-4F61-9B22-2C8795D19566}" presName="hierChild5" presStyleCnt="0"/>
      <dgm:spPr/>
    </dgm:pt>
    <dgm:pt modelId="{972A3C57-2D5D-4489-9530-FAA91E050F1C}" type="pres">
      <dgm:prSet presAssocID="{532E6ED4-F698-479C-A2F0-BC985BC8DF60}" presName="Name64" presStyleLbl="parChTrans1D3" presStyleIdx="9" presStyleCnt="11"/>
      <dgm:spPr/>
    </dgm:pt>
    <dgm:pt modelId="{B2DCCF2C-56D7-4CB0-B51D-6AE746F9B810}" type="pres">
      <dgm:prSet presAssocID="{F693DE39-8259-4BA4-8582-8BD3F9D834BA}" presName="hierRoot2" presStyleCnt="0">
        <dgm:presLayoutVars>
          <dgm:hierBranch val="init"/>
        </dgm:presLayoutVars>
      </dgm:prSet>
      <dgm:spPr/>
    </dgm:pt>
    <dgm:pt modelId="{1C8C0BB4-4EA5-4146-A19B-116CF4C85546}" type="pres">
      <dgm:prSet presAssocID="{F693DE39-8259-4BA4-8582-8BD3F9D834BA}" presName="rootComposite" presStyleCnt="0"/>
      <dgm:spPr/>
    </dgm:pt>
    <dgm:pt modelId="{82A30EAF-EA70-413B-9A0E-E60775DDFA7C}" type="pres">
      <dgm:prSet presAssocID="{F693DE39-8259-4BA4-8582-8BD3F9D834BA}" presName="rootText" presStyleLbl="node3" presStyleIdx="9" presStyleCnt="11">
        <dgm:presLayoutVars>
          <dgm:chPref val="3"/>
        </dgm:presLayoutVars>
      </dgm:prSet>
      <dgm:spPr/>
    </dgm:pt>
    <dgm:pt modelId="{521766C1-BE68-40CD-9126-4919AD7FC24B}" type="pres">
      <dgm:prSet presAssocID="{F693DE39-8259-4BA4-8582-8BD3F9D834BA}" presName="rootConnector" presStyleLbl="node3" presStyleIdx="9" presStyleCnt="11"/>
      <dgm:spPr/>
    </dgm:pt>
    <dgm:pt modelId="{B874658A-AD92-4028-BB26-E19B7E6ED4D6}" type="pres">
      <dgm:prSet presAssocID="{F693DE39-8259-4BA4-8582-8BD3F9D834BA}" presName="hierChild4" presStyleCnt="0"/>
      <dgm:spPr/>
    </dgm:pt>
    <dgm:pt modelId="{ADB3DF1E-F9BE-4DA9-AB1C-00252393E90C}" type="pres">
      <dgm:prSet presAssocID="{F693DE39-8259-4BA4-8582-8BD3F9D834BA}" presName="hierChild5" presStyleCnt="0"/>
      <dgm:spPr/>
    </dgm:pt>
    <dgm:pt modelId="{BA4D3A19-187A-4C13-BF72-759E80280198}" type="pres">
      <dgm:prSet presAssocID="{89491CC3-7D17-4E24-B8CE-12E3C7B317A4}" presName="Name64" presStyleLbl="parChTrans1D3" presStyleIdx="10" presStyleCnt="11"/>
      <dgm:spPr/>
    </dgm:pt>
    <dgm:pt modelId="{DAAD490E-1035-44ED-861A-A845E02B3D1D}" type="pres">
      <dgm:prSet presAssocID="{DCB28FFA-6726-400B-8463-247C157C3A21}" presName="hierRoot2" presStyleCnt="0">
        <dgm:presLayoutVars>
          <dgm:hierBranch val="init"/>
        </dgm:presLayoutVars>
      </dgm:prSet>
      <dgm:spPr/>
    </dgm:pt>
    <dgm:pt modelId="{30DE2324-8F6A-4F46-8CE1-FB704F282096}" type="pres">
      <dgm:prSet presAssocID="{DCB28FFA-6726-400B-8463-247C157C3A21}" presName="rootComposite" presStyleCnt="0"/>
      <dgm:spPr/>
    </dgm:pt>
    <dgm:pt modelId="{D0722EDD-073B-40FB-B71A-761605C6306A}" type="pres">
      <dgm:prSet presAssocID="{DCB28FFA-6726-400B-8463-247C157C3A21}" presName="rootText" presStyleLbl="node3" presStyleIdx="10" presStyleCnt="11">
        <dgm:presLayoutVars>
          <dgm:chPref val="3"/>
        </dgm:presLayoutVars>
      </dgm:prSet>
      <dgm:spPr/>
    </dgm:pt>
    <dgm:pt modelId="{AE0B5B67-6D74-4566-9C26-B6EAE24F91E1}" type="pres">
      <dgm:prSet presAssocID="{DCB28FFA-6726-400B-8463-247C157C3A21}" presName="rootConnector" presStyleLbl="node3" presStyleIdx="10" presStyleCnt="11"/>
      <dgm:spPr/>
    </dgm:pt>
    <dgm:pt modelId="{5A9DF399-E674-4CBA-9108-66954CFD6F40}" type="pres">
      <dgm:prSet presAssocID="{DCB28FFA-6726-400B-8463-247C157C3A21}" presName="hierChild4" presStyleCnt="0"/>
      <dgm:spPr/>
    </dgm:pt>
    <dgm:pt modelId="{7C770CF2-AB05-438C-AF7D-508B5D579BA3}" type="pres">
      <dgm:prSet presAssocID="{DCB28FFA-6726-400B-8463-247C157C3A21}" presName="hierChild5" presStyleCnt="0"/>
      <dgm:spPr/>
    </dgm:pt>
    <dgm:pt modelId="{4ED9BFD5-4AB3-4C2D-B3D1-B96AA3188D07}" type="pres">
      <dgm:prSet presAssocID="{365D2BA3-B952-44BE-A8BD-06CC50ED50F7}" presName="hierChild5" presStyleCnt="0"/>
      <dgm:spPr/>
    </dgm:pt>
    <dgm:pt modelId="{F31509CF-3D3B-48B4-91EC-540B30B8FDCC}" type="pres">
      <dgm:prSet presAssocID="{30A25DA2-FB97-436E-9A4D-1126FFE07093}" presName="Name64" presStyleLbl="parChTrans1D2" presStyleIdx="2" presStyleCnt="3"/>
      <dgm:spPr/>
    </dgm:pt>
    <dgm:pt modelId="{EA3D1FC7-565E-4AFC-AA7D-7B79876204AB}" type="pres">
      <dgm:prSet presAssocID="{E363B6D4-B35A-454D-A3CA-6F1E6047576C}" presName="hierRoot2" presStyleCnt="0">
        <dgm:presLayoutVars>
          <dgm:hierBranch val="init"/>
        </dgm:presLayoutVars>
      </dgm:prSet>
      <dgm:spPr/>
    </dgm:pt>
    <dgm:pt modelId="{CDD0B376-F45F-433F-A9B4-5348416BF503}" type="pres">
      <dgm:prSet presAssocID="{E363B6D4-B35A-454D-A3CA-6F1E6047576C}" presName="rootComposite" presStyleCnt="0"/>
      <dgm:spPr/>
    </dgm:pt>
    <dgm:pt modelId="{0C327D1A-BC12-478B-96B3-ACDD2815B5BE}" type="pres">
      <dgm:prSet presAssocID="{E363B6D4-B35A-454D-A3CA-6F1E6047576C}" presName="rootText" presStyleLbl="node2" presStyleIdx="2" presStyleCnt="3">
        <dgm:presLayoutVars>
          <dgm:chPref val="3"/>
        </dgm:presLayoutVars>
      </dgm:prSet>
      <dgm:spPr/>
    </dgm:pt>
    <dgm:pt modelId="{505A53F1-B079-41B8-968A-564699A71BE9}" type="pres">
      <dgm:prSet presAssocID="{E363B6D4-B35A-454D-A3CA-6F1E6047576C}" presName="rootConnector" presStyleLbl="node2" presStyleIdx="2" presStyleCnt="3"/>
      <dgm:spPr/>
    </dgm:pt>
    <dgm:pt modelId="{D3B592B3-B575-4661-A358-CF92AAE5D12B}" type="pres">
      <dgm:prSet presAssocID="{E363B6D4-B35A-454D-A3CA-6F1E6047576C}" presName="hierChild4" presStyleCnt="0"/>
      <dgm:spPr/>
    </dgm:pt>
    <dgm:pt modelId="{FFC94A55-B45A-4CA6-AF2F-577820FAB998}" type="pres">
      <dgm:prSet presAssocID="{E363B6D4-B35A-454D-A3CA-6F1E6047576C}" presName="hierChild5" presStyleCnt="0"/>
      <dgm:spPr/>
    </dgm:pt>
    <dgm:pt modelId="{6452F87B-EABE-4CF2-9E24-779BA85C1F57}" type="pres">
      <dgm:prSet presAssocID="{47713741-E3D3-43E5-AED3-32BA3F995696}" presName="hierChild3" presStyleCnt="0"/>
      <dgm:spPr/>
    </dgm:pt>
  </dgm:ptLst>
  <dgm:cxnLst>
    <dgm:cxn modelId="{A6567A01-05F0-4467-91B3-EE820963F974}" type="presOf" srcId="{C9BADA5E-AEE9-4886-983F-1009831D421C}" destId="{30C526F3-9068-4174-8284-61F072ECB068}" srcOrd="0" destOrd="0" presId="urn:microsoft.com/office/officeart/2009/3/layout/HorizontalOrganizationChart#2"/>
    <dgm:cxn modelId="{0865EF01-994B-464B-B84C-100BE53B6503}" type="presOf" srcId="{DCB28FFA-6726-400B-8463-247C157C3A21}" destId="{AE0B5B67-6D74-4566-9C26-B6EAE24F91E1}" srcOrd="1" destOrd="0" presId="urn:microsoft.com/office/officeart/2009/3/layout/HorizontalOrganizationChart#2"/>
    <dgm:cxn modelId="{2C45FD05-E1F1-4484-AA0D-BDD340449AFB}" srcId="{365D2BA3-B952-44BE-A8BD-06CC50ED50F7}" destId="{9C8E93EB-739E-404B-92F9-0ABCA8BB8ABA}" srcOrd="0" destOrd="0" parTransId="{A2C1776D-4A89-4146-B677-CFEE690B424B}" sibTransId="{A6E8F5AC-B408-4834-89ED-94743BB023F3}"/>
    <dgm:cxn modelId="{F8BE8406-E6B1-43A3-B526-EEAE9CDE589D}" type="presOf" srcId="{E363B6D4-B35A-454D-A3CA-6F1E6047576C}" destId="{505A53F1-B079-41B8-968A-564699A71BE9}" srcOrd="1" destOrd="0" presId="urn:microsoft.com/office/officeart/2009/3/layout/HorizontalOrganizationChart#2"/>
    <dgm:cxn modelId="{41DB9109-10DD-4988-BA60-B5C485D9DF84}" type="presOf" srcId="{73C602A5-E6D6-4F8F-B4E7-66147439E8ED}" destId="{5C264DF4-3B22-490B-9F01-93409DB322DA}" srcOrd="0" destOrd="0" presId="urn:microsoft.com/office/officeart/2009/3/layout/HorizontalOrganizationChart#2"/>
    <dgm:cxn modelId="{B1D69011-D05D-40D4-B439-F2FF93E00357}" type="presOf" srcId="{F693DE39-8259-4BA4-8582-8BD3F9D834BA}" destId="{521766C1-BE68-40CD-9126-4919AD7FC24B}" srcOrd="1" destOrd="0" presId="urn:microsoft.com/office/officeart/2009/3/layout/HorizontalOrganizationChart#2"/>
    <dgm:cxn modelId="{0F227515-4DD4-44F7-8DD5-2C95E8902504}" type="presOf" srcId="{365D2BA3-B952-44BE-A8BD-06CC50ED50F7}" destId="{8D55FBDE-DDEB-479B-9C45-77D3F85C6991}" srcOrd="0" destOrd="0" presId="urn:microsoft.com/office/officeart/2009/3/layout/HorizontalOrganizationChart#2"/>
    <dgm:cxn modelId="{DC378919-B366-4AD0-A760-F4CDDAE6CEDC}" srcId="{73C602A5-E6D6-4F8F-B4E7-66147439E8ED}" destId="{B24E15EC-7964-4DAB-AE4B-5084325913A1}" srcOrd="5" destOrd="0" parTransId="{6C9C4533-9C65-4652-9027-5DAEC89C370D}" sibTransId="{166F9EF9-99CC-4A2E-9866-955D9B1B87B8}"/>
    <dgm:cxn modelId="{C40DD51C-6E7F-4465-ADF1-7303CE0DB237}" type="presOf" srcId="{A2C1776D-4A89-4146-B677-CFEE690B424B}" destId="{591D1EC8-7608-4E97-A8FC-88D09F79C4DE}" srcOrd="0" destOrd="0" presId="urn:microsoft.com/office/officeart/2009/3/layout/HorizontalOrganizationChart#2"/>
    <dgm:cxn modelId="{F9F0641D-4C57-4306-9B7B-228248C853ED}" srcId="{47713741-E3D3-43E5-AED3-32BA3F995696}" destId="{E363B6D4-B35A-454D-A3CA-6F1E6047576C}" srcOrd="2" destOrd="0" parTransId="{30A25DA2-FB97-436E-9A4D-1126FFE07093}" sibTransId="{94F82F94-0C06-4C9F-A588-2991A496A1C7}"/>
    <dgm:cxn modelId="{87E7E31E-E46F-42FE-9FEB-DE59742AD71A}" type="presOf" srcId="{AE50ECF5-1223-4F61-9B22-2C8795D19566}" destId="{110FB4E0-12C3-4535-A4CE-0ED64531BF7F}" srcOrd="1" destOrd="0" presId="urn:microsoft.com/office/officeart/2009/3/layout/HorizontalOrganizationChart#2"/>
    <dgm:cxn modelId="{4CB41924-AB7E-4929-871B-D1C5A41DB11A}" srcId="{365D2BA3-B952-44BE-A8BD-06CC50ED50F7}" destId="{F693DE39-8259-4BA4-8582-8BD3F9D834BA}" srcOrd="3" destOrd="0" parTransId="{532E6ED4-F698-479C-A2F0-BC985BC8DF60}" sibTransId="{38CAFE60-934A-4BDA-A02B-784F2CCE245A}"/>
    <dgm:cxn modelId="{9368AE37-4659-4E65-8A10-A361835F1E54}" type="presOf" srcId="{8E387A4D-D244-4611-9897-E5C127EF4E46}" destId="{F8956E8E-3930-4FBF-9305-1EA52A61D6D7}" srcOrd="0" destOrd="0" presId="urn:microsoft.com/office/officeart/2009/3/layout/HorizontalOrganizationChart#2"/>
    <dgm:cxn modelId="{1319F93A-5E37-4B11-97FE-D622D9D58CDF}" type="presOf" srcId="{47713741-E3D3-43E5-AED3-32BA3F995696}" destId="{55DAF0C7-35AF-4574-924A-D435C5A5E204}" srcOrd="1" destOrd="0" presId="urn:microsoft.com/office/officeart/2009/3/layout/HorizontalOrganizationChart#2"/>
    <dgm:cxn modelId="{7626E83B-CA59-4D66-8D75-00823EC23469}" type="presOf" srcId="{DCB28FFA-6726-400B-8463-247C157C3A21}" destId="{D0722EDD-073B-40FB-B71A-761605C6306A}" srcOrd="0" destOrd="0" presId="urn:microsoft.com/office/officeart/2009/3/layout/HorizontalOrganizationChart#2"/>
    <dgm:cxn modelId="{9149B73C-E80B-48EE-A23E-85AB94EAFA5F}" type="presOf" srcId="{BE116DC3-F31A-4134-96BE-76A1AFB84E1D}" destId="{580E4023-3A16-418C-9348-C954AA690DD0}" srcOrd="1" destOrd="0" presId="urn:microsoft.com/office/officeart/2009/3/layout/HorizontalOrganizationChart#2"/>
    <dgm:cxn modelId="{65DC865B-F3B3-47EA-A484-9D42E4596B8B}" type="presOf" srcId="{8E387A4D-D244-4611-9897-E5C127EF4E46}" destId="{C7646750-39B1-4CC8-8ADB-751C6BC1AF64}" srcOrd="1" destOrd="0" presId="urn:microsoft.com/office/officeart/2009/3/layout/HorizontalOrganizationChart#2"/>
    <dgm:cxn modelId="{B8DCF35B-89D7-4EBC-AAD2-5459E88B4A37}" type="presOf" srcId="{8157A418-76AA-4472-84BD-5AA4930DE330}" destId="{3A1D0F00-8BAD-4A74-9B7D-D53EB329DA50}" srcOrd="0" destOrd="0" presId="urn:microsoft.com/office/officeart/2009/3/layout/HorizontalOrganizationChart#2"/>
    <dgm:cxn modelId="{35893D62-9651-4E85-AE05-CC3DAC85B1D7}" type="presOf" srcId="{9CCB0064-A8DA-4301-8406-57978EBC015D}" destId="{FA0A3EF5-C9B0-48F5-BA40-C119B9343C7E}" srcOrd="0" destOrd="0" presId="urn:microsoft.com/office/officeart/2009/3/layout/HorizontalOrganizationChart#2"/>
    <dgm:cxn modelId="{5006BC43-BC3E-4623-BB79-E4E468D714F3}" type="presOf" srcId="{AE50ECF5-1223-4F61-9B22-2C8795D19566}" destId="{A323D58A-E717-4E13-BD5C-BDC763F0BB41}" srcOrd="0" destOrd="0" presId="urn:microsoft.com/office/officeart/2009/3/layout/HorizontalOrganizationChart#2"/>
    <dgm:cxn modelId="{910E3A64-5CCB-4E39-B33B-0BE2BB4169EB}" type="presOf" srcId="{9EAFBA7B-E2E5-4506-BEF4-F48361765164}" destId="{D9A4E6A2-44FB-47EB-AA3D-0956BEDA1C8A}" srcOrd="0" destOrd="0" presId="urn:microsoft.com/office/officeart/2009/3/layout/HorizontalOrganizationChart#2"/>
    <dgm:cxn modelId="{468B6F64-3D69-4298-ACF5-78B579E32DC2}" type="presOf" srcId="{9EAFBA7B-E2E5-4506-BEF4-F48361765164}" destId="{E69774EC-6327-4942-84F6-0ECA6BF1D578}" srcOrd="1" destOrd="0" presId="urn:microsoft.com/office/officeart/2009/3/layout/HorizontalOrganizationChart#2"/>
    <dgm:cxn modelId="{A8980565-FBDC-4D03-B9E5-BF0441CCDD43}" srcId="{73C602A5-E6D6-4F8F-B4E7-66147439E8ED}" destId="{9CCB0064-A8DA-4301-8406-57978EBC015D}" srcOrd="2" destOrd="0" parTransId="{87734006-183E-41DC-B98B-A1F219E8D176}" sibTransId="{CD8313FC-17A6-4C62-8023-55F537BC04E9}"/>
    <dgm:cxn modelId="{84347047-B37E-43BE-8842-8E31C9D7885A}" type="presOf" srcId="{8DC82C19-FFA2-46B4-B1A6-06AAC5ECE144}" destId="{616211BC-DA2D-4D80-B104-EBEFD741807B}" srcOrd="0" destOrd="0" presId="urn:microsoft.com/office/officeart/2009/3/layout/HorizontalOrganizationChart#2"/>
    <dgm:cxn modelId="{07EE0848-8CCF-479F-AE1E-C6AA9F5B94FA}" type="presOf" srcId="{3DA7422B-A4D2-4DBE-9E4B-CD145C64F85D}" destId="{AC8157A8-49A6-4EDB-8B5A-CFEDA3182EAC}" srcOrd="0" destOrd="0" presId="urn:microsoft.com/office/officeart/2009/3/layout/HorizontalOrganizationChart#2"/>
    <dgm:cxn modelId="{D13C4E4A-00F9-438E-A476-31363EDB37F5}" type="presOf" srcId="{B24E15EC-7964-4DAB-AE4B-5084325913A1}" destId="{5EC8712A-CC01-472E-93C9-9D46AF499FD6}" srcOrd="0" destOrd="0" presId="urn:microsoft.com/office/officeart/2009/3/layout/HorizontalOrganizationChart#2"/>
    <dgm:cxn modelId="{55E10A6E-100F-4D3D-BC56-361C5AC536D2}" type="presOf" srcId="{9CCB0064-A8DA-4301-8406-57978EBC015D}" destId="{4E80CDA4-F644-440F-B9DB-8532533BF87B}" srcOrd="1" destOrd="0" presId="urn:microsoft.com/office/officeart/2009/3/layout/HorizontalOrganizationChart#2"/>
    <dgm:cxn modelId="{BA20B94E-3A4D-4318-B04D-5BF7CC9D1693}" srcId="{47713741-E3D3-43E5-AED3-32BA3F995696}" destId="{365D2BA3-B952-44BE-A8BD-06CC50ED50F7}" srcOrd="1" destOrd="0" parTransId="{C9BADA5E-AEE9-4886-983F-1009831D421C}" sibTransId="{8B70E7FA-959F-4FA3-B367-05533417B2CD}"/>
    <dgm:cxn modelId="{AF1AB056-57B1-452A-8065-50F19795F3C7}" type="presOf" srcId="{47713741-E3D3-43E5-AED3-32BA3F995696}" destId="{927E6087-E157-48FE-95E8-4B2B876808E7}" srcOrd="0" destOrd="0" presId="urn:microsoft.com/office/officeart/2009/3/layout/HorizontalOrganizationChart#2"/>
    <dgm:cxn modelId="{A461F277-D668-4AED-853E-35AB4402713C}" type="presOf" srcId="{1A33F3EE-1DD4-47A4-B872-68D802FBA970}" destId="{3A86892D-7587-4D19-ACD3-6E7FE43C44F0}" srcOrd="0" destOrd="0" presId="urn:microsoft.com/office/officeart/2009/3/layout/HorizontalOrganizationChart#2"/>
    <dgm:cxn modelId="{A877557E-C144-4CC0-978E-084B61160FA4}" type="presOf" srcId="{9C8E93EB-739E-404B-92F9-0ABCA8BB8ABA}" destId="{56CC6215-0A0B-47B2-9D9B-16CB42D0D0EB}" srcOrd="0" destOrd="0" presId="urn:microsoft.com/office/officeart/2009/3/layout/HorizontalOrganizationChart#2"/>
    <dgm:cxn modelId="{FA05278A-10A3-47D5-B2FD-8418937A8D38}" srcId="{73C602A5-E6D6-4F8F-B4E7-66147439E8ED}" destId="{BE116DC3-F31A-4134-96BE-76A1AFB84E1D}" srcOrd="4" destOrd="0" parTransId="{1A33F3EE-1DD4-47A4-B872-68D802FBA970}" sibTransId="{6F5C3DA0-1305-4BE0-84E3-D006A72E9F71}"/>
    <dgm:cxn modelId="{DEF2ED9C-11AC-4BDE-A754-4DEDC1DBB2D6}" srcId="{365D2BA3-B952-44BE-A8BD-06CC50ED50F7}" destId="{AE50ECF5-1223-4F61-9B22-2C8795D19566}" srcOrd="2" destOrd="0" parTransId="{27C5CECA-F86C-48DA-ABA4-63CC4C533D91}" sibTransId="{184FDA2F-2C79-45C5-951A-0BAE60D84D42}"/>
    <dgm:cxn modelId="{A68AE09D-83AE-4856-8FFE-358868DE3949}" type="presOf" srcId="{46C0E2D6-E856-47B9-8AA5-CEE5636A5AFD}" destId="{1EDD011E-300A-4B7C-8471-A42728B9D93D}" srcOrd="1" destOrd="0" presId="urn:microsoft.com/office/officeart/2009/3/layout/HorizontalOrganizationChart#2"/>
    <dgm:cxn modelId="{70AB22A0-A60C-4C1F-ABF0-DBA3F1894B21}" type="presOf" srcId="{46C0E2D6-E856-47B9-8AA5-CEE5636A5AFD}" destId="{F1E388A6-813A-45B6-BBFC-DF3173D2790C}" srcOrd="0" destOrd="0" presId="urn:microsoft.com/office/officeart/2009/3/layout/HorizontalOrganizationChart#2"/>
    <dgm:cxn modelId="{DAEC3DA6-B2DF-4A3E-94D6-E882A0302600}" type="presOf" srcId="{532E6ED4-F698-479C-A2F0-BC985BC8DF60}" destId="{972A3C57-2D5D-4489-9530-FAA91E050F1C}" srcOrd="0" destOrd="0" presId="urn:microsoft.com/office/officeart/2009/3/layout/HorizontalOrganizationChart#2"/>
    <dgm:cxn modelId="{F53C57A8-8133-4930-9894-AC7FAFD35151}" type="presOf" srcId="{B24E15EC-7964-4DAB-AE4B-5084325913A1}" destId="{5AFC1526-3CE2-4139-BD76-A56DEE5FC641}" srcOrd="1" destOrd="0" presId="urn:microsoft.com/office/officeart/2009/3/layout/HorizontalOrganizationChart#2"/>
    <dgm:cxn modelId="{7C93A7B0-6069-4498-9FCB-0FD341A370DE}" type="presOf" srcId="{9C8E93EB-739E-404B-92F9-0ABCA8BB8ABA}" destId="{BDCB5ED5-D436-4E53-96BA-158A0D17EF05}" srcOrd="1" destOrd="0" presId="urn:microsoft.com/office/officeart/2009/3/layout/HorizontalOrganizationChart#2"/>
    <dgm:cxn modelId="{18F9B5B1-4D63-46F8-BADC-DC325E64FE3E}" type="presOf" srcId="{365D2BA3-B952-44BE-A8BD-06CC50ED50F7}" destId="{4D91EA97-00B1-4E63-A5E7-438844D4286E}" srcOrd="1" destOrd="0" presId="urn:microsoft.com/office/officeart/2009/3/layout/HorizontalOrganizationChart#2"/>
    <dgm:cxn modelId="{0B93DABB-18E3-4CDF-918E-D9AC756EB650}" type="presOf" srcId="{6C9C4533-9C65-4652-9027-5DAEC89C370D}" destId="{74C11F91-4160-470C-A272-FB70E2A0E9AC}" srcOrd="0" destOrd="0" presId="urn:microsoft.com/office/officeart/2009/3/layout/HorizontalOrganizationChart#2"/>
    <dgm:cxn modelId="{695C70BC-AC7F-4E82-8CF5-43E1EBCA63D8}" type="presOf" srcId="{30A25DA2-FB97-436E-9A4D-1126FFE07093}" destId="{F31509CF-3D3B-48B4-91EC-540B30B8FDCC}" srcOrd="0" destOrd="0" presId="urn:microsoft.com/office/officeart/2009/3/layout/HorizontalOrganizationChart#2"/>
    <dgm:cxn modelId="{7249D1BC-EB46-4A6D-B908-E4C3E253044C}" type="presOf" srcId="{27C5CECA-F86C-48DA-ABA4-63CC4C533D91}" destId="{6E8812A8-5DC6-4989-B47E-B91D537A73E1}" srcOrd="0" destOrd="0" presId="urn:microsoft.com/office/officeart/2009/3/layout/HorizontalOrganizationChart#2"/>
    <dgm:cxn modelId="{59C1A5C3-EAC5-48E0-A34B-59C6C3B05FCC}" srcId="{73C602A5-E6D6-4F8F-B4E7-66147439E8ED}" destId="{8E387A4D-D244-4611-9897-E5C127EF4E46}" srcOrd="0" destOrd="0" parTransId="{5AA0BEB2-887B-4B0B-8EFB-22D4C6B445CA}" sibTransId="{65D526D0-ADEB-4E93-B652-930DAB1BADD8}"/>
    <dgm:cxn modelId="{3D7CD3C4-DC01-4FEF-9D11-18DB2B589163}" type="presOf" srcId="{73C602A5-E6D6-4F8F-B4E7-66147439E8ED}" destId="{D9657EF1-5B08-4968-AA2F-91BB342B0831}" srcOrd="1" destOrd="0" presId="urn:microsoft.com/office/officeart/2009/3/layout/HorizontalOrganizationChart#2"/>
    <dgm:cxn modelId="{671704C6-A1F2-414B-8CBE-53F1286435C4}" srcId="{73C602A5-E6D6-4F8F-B4E7-66147439E8ED}" destId="{46C0E2D6-E856-47B9-8AA5-CEE5636A5AFD}" srcOrd="1" destOrd="0" parTransId="{48991650-9ABE-47DC-8235-63B37C91A64F}" sibTransId="{DF1A1576-6D5D-4526-AAE1-375AD2C2890B}"/>
    <dgm:cxn modelId="{92B985C7-26DA-41EF-9F02-3868B9FA4E92}" type="presOf" srcId="{48991650-9ABE-47DC-8235-63B37C91A64F}" destId="{47C7E37F-A959-4841-87BA-392EBF8A9728}" srcOrd="0" destOrd="0" presId="urn:microsoft.com/office/officeart/2009/3/layout/HorizontalOrganizationChart#2"/>
    <dgm:cxn modelId="{9A26F0C8-973B-4821-B2C3-48B650424DE2}" type="presOf" srcId="{E363B6D4-B35A-454D-A3CA-6F1E6047576C}" destId="{0C327D1A-BC12-478B-96B3-ACDD2815B5BE}" srcOrd="0" destOrd="0" presId="urn:microsoft.com/office/officeart/2009/3/layout/HorizontalOrganizationChart#2"/>
    <dgm:cxn modelId="{3E5A17D2-083A-41AE-B527-FA2F1563221D}" type="presOf" srcId="{89491CC3-7D17-4E24-B8CE-12E3C7B317A4}" destId="{BA4D3A19-187A-4C13-BF72-759E80280198}" srcOrd="0" destOrd="0" presId="urn:microsoft.com/office/officeart/2009/3/layout/HorizontalOrganizationChart#2"/>
    <dgm:cxn modelId="{94252FD7-11DB-4294-A061-38464D4C4B71}" type="presOf" srcId="{F693DE39-8259-4BA4-8582-8BD3F9D834BA}" destId="{82A30EAF-EA70-413B-9A0E-E60775DDFA7C}" srcOrd="0" destOrd="0" presId="urn:microsoft.com/office/officeart/2009/3/layout/HorizontalOrganizationChart#2"/>
    <dgm:cxn modelId="{59E977D7-05A9-46AD-83F3-072CA879B5A8}" srcId="{365D2BA3-B952-44BE-A8BD-06CC50ED50F7}" destId="{9EAFBA7B-E2E5-4506-BEF4-F48361765164}" srcOrd="1" destOrd="0" parTransId="{8DC82C19-FFA2-46B4-B1A6-06AAC5ECE144}" sibTransId="{D602179C-3B21-447A-B1B5-A5EA2FC6FC98}"/>
    <dgm:cxn modelId="{5EB84DE3-42B5-4849-A4A1-C8FF2AC1DE8D}" type="presOf" srcId="{986D813E-2106-442F-94EA-DE4795F7C3A3}" destId="{E9B01697-B9A4-4D67-BA41-A4534D9EDC57}" srcOrd="0" destOrd="0" presId="urn:microsoft.com/office/officeart/2009/3/layout/HorizontalOrganizationChart#2"/>
    <dgm:cxn modelId="{D4C34DE6-CFAF-4D22-B8E7-B99661D70254}" srcId="{365D2BA3-B952-44BE-A8BD-06CC50ED50F7}" destId="{DCB28FFA-6726-400B-8463-247C157C3A21}" srcOrd="4" destOrd="0" parTransId="{89491CC3-7D17-4E24-B8CE-12E3C7B317A4}" sibTransId="{25C635A6-DA4B-4200-B074-20EA868A92B3}"/>
    <dgm:cxn modelId="{EDAE3BEA-7ADA-40C7-882F-4240B0BC8693}" srcId="{73C602A5-E6D6-4F8F-B4E7-66147439E8ED}" destId="{44123A6C-69BD-4A53-B96F-C1F11F4D82EF}" srcOrd="3" destOrd="0" parTransId="{986D813E-2106-442F-94EA-DE4795F7C3A3}" sibTransId="{5B943422-663D-48DE-B9DA-7FD7445814A2}"/>
    <dgm:cxn modelId="{14658FF0-2769-49F0-AA2A-B996A1171B7E}" type="presOf" srcId="{87734006-183E-41DC-B98B-A1F219E8D176}" destId="{9DA8667A-526D-49D7-BBAD-33B8CF2D729F}" srcOrd="0" destOrd="0" presId="urn:microsoft.com/office/officeart/2009/3/layout/HorizontalOrganizationChart#2"/>
    <dgm:cxn modelId="{0E16D8F0-D675-4102-9051-56E2E467FB12}" srcId="{8157A418-76AA-4472-84BD-5AA4930DE330}" destId="{47713741-E3D3-43E5-AED3-32BA3F995696}" srcOrd="0" destOrd="0" parTransId="{8313BD20-8455-4153-8C25-D28D68699C6F}" sibTransId="{48CAC25B-6A89-492F-9E1B-CC1986CE2043}"/>
    <dgm:cxn modelId="{4C2611F1-52D2-493F-BA20-CB64F3B48C72}" type="presOf" srcId="{44123A6C-69BD-4A53-B96F-C1F11F4D82EF}" destId="{D3CB4E77-60D0-45C3-BBCA-73021058D768}" srcOrd="1" destOrd="0" presId="urn:microsoft.com/office/officeart/2009/3/layout/HorizontalOrganizationChart#2"/>
    <dgm:cxn modelId="{120D0DF5-51F1-43FC-93C2-9C4384FA1FC2}" type="presOf" srcId="{BE116DC3-F31A-4134-96BE-76A1AFB84E1D}" destId="{FE05A519-383A-4BC7-9687-85A7BEEBAB28}" srcOrd="0" destOrd="0" presId="urn:microsoft.com/office/officeart/2009/3/layout/HorizontalOrganizationChart#2"/>
    <dgm:cxn modelId="{9011E6F7-E3AE-428A-B14E-31D475A405BC}" type="presOf" srcId="{44123A6C-69BD-4A53-B96F-C1F11F4D82EF}" destId="{DCEE68DF-A89E-4CCF-BD38-78333716161D}" srcOrd="0" destOrd="0" presId="urn:microsoft.com/office/officeart/2009/3/layout/HorizontalOrganizationChart#2"/>
    <dgm:cxn modelId="{472C0FFD-8CEB-4E21-8EF4-77620418996F}" srcId="{47713741-E3D3-43E5-AED3-32BA3F995696}" destId="{73C602A5-E6D6-4F8F-B4E7-66147439E8ED}" srcOrd="0" destOrd="0" parTransId="{3DA7422B-A4D2-4DBE-9E4B-CD145C64F85D}" sibTransId="{C7C2300B-EA26-4982-9F1B-B177913F35DA}"/>
    <dgm:cxn modelId="{458451FE-331A-449A-8DF6-B6C9A3123261}" type="presOf" srcId="{5AA0BEB2-887B-4B0B-8EFB-22D4C6B445CA}" destId="{2FD5C923-BB89-4FC9-AF13-D56746EC7865}" srcOrd="0" destOrd="0" presId="urn:microsoft.com/office/officeart/2009/3/layout/HorizontalOrganizationChart#2"/>
    <dgm:cxn modelId="{378E0F55-982A-49DD-B69A-1514793A6970}" type="presParOf" srcId="{3A1D0F00-8BAD-4A74-9B7D-D53EB329DA50}" destId="{1D74DD84-F62A-48F5-B711-4C50DFB40224}" srcOrd="0" destOrd="0" presId="urn:microsoft.com/office/officeart/2009/3/layout/HorizontalOrganizationChart#2"/>
    <dgm:cxn modelId="{39C150A7-AB7B-4C50-95C6-39B0CBE78BB6}" type="presParOf" srcId="{1D74DD84-F62A-48F5-B711-4C50DFB40224}" destId="{E0D2646D-0976-4A31-8746-6FCADA8AC806}" srcOrd="0" destOrd="0" presId="urn:microsoft.com/office/officeart/2009/3/layout/HorizontalOrganizationChart#2"/>
    <dgm:cxn modelId="{C6386E05-808F-4312-A6DB-1A1FEC657F40}" type="presParOf" srcId="{E0D2646D-0976-4A31-8746-6FCADA8AC806}" destId="{927E6087-E157-48FE-95E8-4B2B876808E7}" srcOrd="0" destOrd="0" presId="urn:microsoft.com/office/officeart/2009/3/layout/HorizontalOrganizationChart#2"/>
    <dgm:cxn modelId="{1C69A2DC-F266-46E1-B2BB-197A44A239D8}" type="presParOf" srcId="{E0D2646D-0976-4A31-8746-6FCADA8AC806}" destId="{55DAF0C7-35AF-4574-924A-D435C5A5E204}" srcOrd="1" destOrd="0" presId="urn:microsoft.com/office/officeart/2009/3/layout/HorizontalOrganizationChart#2"/>
    <dgm:cxn modelId="{5FA9AEF7-959E-4C96-B6CA-9E693800D4BC}" type="presParOf" srcId="{1D74DD84-F62A-48F5-B711-4C50DFB40224}" destId="{D00A1E26-C5EC-48C5-9DA1-D8268C4B5D47}" srcOrd="1" destOrd="0" presId="urn:microsoft.com/office/officeart/2009/3/layout/HorizontalOrganizationChart#2"/>
    <dgm:cxn modelId="{55DA8542-50C6-456E-B356-8B97D7AED48B}" type="presParOf" srcId="{D00A1E26-C5EC-48C5-9DA1-D8268C4B5D47}" destId="{AC8157A8-49A6-4EDB-8B5A-CFEDA3182EAC}" srcOrd="0" destOrd="0" presId="urn:microsoft.com/office/officeart/2009/3/layout/HorizontalOrganizationChart#2"/>
    <dgm:cxn modelId="{B42D7C8A-D76D-4C60-B635-5E5460E64478}" type="presParOf" srcId="{D00A1E26-C5EC-48C5-9DA1-D8268C4B5D47}" destId="{7F3A93E5-23EE-4AA3-922A-04076226DE34}" srcOrd="1" destOrd="0" presId="urn:microsoft.com/office/officeart/2009/3/layout/HorizontalOrganizationChart#2"/>
    <dgm:cxn modelId="{2D112493-28CC-4883-8532-C57C8945EDF1}" type="presParOf" srcId="{7F3A93E5-23EE-4AA3-922A-04076226DE34}" destId="{6CB786BF-61BB-4BCA-A20A-59BF1D0BC8C9}" srcOrd="0" destOrd="0" presId="urn:microsoft.com/office/officeart/2009/3/layout/HorizontalOrganizationChart#2"/>
    <dgm:cxn modelId="{5AF5AD7E-A0AB-41F1-B4F2-ABE761125C6F}" type="presParOf" srcId="{6CB786BF-61BB-4BCA-A20A-59BF1D0BC8C9}" destId="{5C264DF4-3B22-490B-9F01-93409DB322DA}" srcOrd="0" destOrd="0" presId="urn:microsoft.com/office/officeart/2009/3/layout/HorizontalOrganizationChart#2"/>
    <dgm:cxn modelId="{B55F2A40-DA3D-495B-8C86-CA66499783B2}" type="presParOf" srcId="{6CB786BF-61BB-4BCA-A20A-59BF1D0BC8C9}" destId="{D9657EF1-5B08-4968-AA2F-91BB342B0831}" srcOrd="1" destOrd="0" presId="urn:microsoft.com/office/officeart/2009/3/layout/HorizontalOrganizationChart#2"/>
    <dgm:cxn modelId="{2C6CF856-19F4-4282-B8BC-3948729B1DC0}" type="presParOf" srcId="{7F3A93E5-23EE-4AA3-922A-04076226DE34}" destId="{80EC63D6-E4B8-4418-8E01-89069C54D7AA}" srcOrd="1" destOrd="0" presId="urn:microsoft.com/office/officeart/2009/3/layout/HorizontalOrganizationChart#2"/>
    <dgm:cxn modelId="{0AE634BD-37BA-47E2-B0A1-DAF20C4028C2}" type="presParOf" srcId="{80EC63D6-E4B8-4418-8E01-89069C54D7AA}" destId="{2FD5C923-BB89-4FC9-AF13-D56746EC7865}" srcOrd="0" destOrd="0" presId="urn:microsoft.com/office/officeart/2009/3/layout/HorizontalOrganizationChart#2"/>
    <dgm:cxn modelId="{3F33D2A5-0F89-48AF-AEF5-6A4ECAFAEBCC}" type="presParOf" srcId="{80EC63D6-E4B8-4418-8E01-89069C54D7AA}" destId="{EE199460-29FE-4FF5-842B-D0C05F230544}" srcOrd="1" destOrd="0" presId="urn:microsoft.com/office/officeart/2009/3/layout/HorizontalOrganizationChart#2"/>
    <dgm:cxn modelId="{A88FFFE3-BC55-4667-A861-ADD673C14FC2}" type="presParOf" srcId="{EE199460-29FE-4FF5-842B-D0C05F230544}" destId="{126E7E60-92E1-4036-ACD5-6E90F7149DFF}" srcOrd="0" destOrd="0" presId="urn:microsoft.com/office/officeart/2009/3/layout/HorizontalOrganizationChart#2"/>
    <dgm:cxn modelId="{A1DE1544-F734-4CA3-8222-F5ADB41C2894}" type="presParOf" srcId="{126E7E60-92E1-4036-ACD5-6E90F7149DFF}" destId="{F8956E8E-3930-4FBF-9305-1EA52A61D6D7}" srcOrd="0" destOrd="0" presId="urn:microsoft.com/office/officeart/2009/3/layout/HorizontalOrganizationChart#2"/>
    <dgm:cxn modelId="{2B1F019A-7864-4F40-BE3B-B52098A20ABD}" type="presParOf" srcId="{126E7E60-92E1-4036-ACD5-6E90F7149DFF}" destId="{C7646750-39B1-4CC8-8ADB-751C6BC1AF64}" srcOrd="1" destOrd="0" presId="urn:microsoft.com/office/officeart/2009/3/layout/HorizontalOrganizationChart#2"/>
    <dgm:cxn modelId="{AE0C5FB8-F6E2-4454-A187-1F2A65AF0579}" type="presParOf" srcId="{EE199460-29FE-4FF5-842B-D0C05F230544}" destId="{467A5B5A-85E0-4C10-AB01-9985AD46D492}" srcOrd="1" destOrd="0" presId="urn:microsoft.com/office/officeart/2009/3/layout/HorizontalOrganizationChart#2"/>
    <dgm:cxn modelId="{24463082-B733-40A6-922F-5A8038F8C576}" type="presParOf" srcId="{EE199460-29FE-4FF5-842B-D0C05F230544}" destId="{3F4BE0DF-9D76-4E7B-83B2-BC965978E479}" srcOrd="2" destOrd="0" presId="urn:microsoft.com/office/officeart/2009/3/layout/HorizontalOrganizationChart#2"/>
    <dgm:cxn modelId="{A911D72E-3BEF-4F27-9E44-CF5BD960002E}" type="presParOf" srcId="{80EC63D6-E4B8-4418-8E01-89069C54D7AA}" destId="{47C7E37F-A959-4841-87BA-392EBF8A9728}" srcOrd="2" destOrd="0" presId="urn:microsoft.com/office/officeart/2009/3/layout/HorizontalOrganizationChart#2"/>
    <dgm:cxn modelId="{12701B82-F69C-44BD-90F7-F1D0897099B3}" type="presParOf" srcId="{80EC63D6-E4B8-4418-8E01-89069C54D7AA}" destId="{0B81DE84-FA50-44D8-B75F-5408F57C5738}" srcOrd="3" destOrd="0" presId="urn:microsoft.com/office/officeart/2009/3/layout/HorizontalOrganizationChart#2"/>
    <dgm:cxn modelId="{C69033B4-A8DB-4833-B45E-6AF35F62D8CE}" type="presParOf" srcId="{0B81DE84-FA50-44D8-B75F-5408F57C5738}" destId="{F1D5F38D-7689-4B4A-99B1-B6A90CA8BFB6}" srcOrd="0" destOrd="0" presId="urn:microsoft.com/office/officeart/2009/3/layout/HorizontalOrganizationChart#2"/>
    <dgm:cxn modelId="{7A445377-7039-490A-8D5D-F046B23423B9}" type="presParOf" srcId="{F1D5F38D-7689-4B4A-99B1-B6A90CA8BFB6}" destId="{F1E388A6-813A-45B6-BBFC-DF3173D2790C}" srcOrd="0" destOrd="0" presId="urn:microsoft.com/office/officeart/2009/3/layout/HorizontalOrganizationChart#2"/>
    <dgm:cxn modelId="{A58188EB-4986-40E9-9A0A-1A5F3D9F2DCC}" type="presParOf" srcId="{F1D5F38D-7689-4B4A-99B1-B6A90CA8BFB6}" destId="{1EDD011E-300A-4B7C-8471-A42728B9D93D}" srcOrd="1" destOrd="0" presId="urn:microsoft.com/office/officeart/2009/3/layout/HorizontalOrganizationChart#2"/>
    <dgm:cxn modelId="{84F85514-E677-4052-8EA6-7EEA5C5489E1}" type="presParOf" srcId="{0B81DE84-FA50-44D8-B75F-5408F57C5738}" destId="{26F037E3-C26F-4ED0-B9B4-3239A30C1D21}" srcOrd="1" destOrd="0" presId="urn:microsoft.com/office/officeart/2009/3/layout/HorizontalOrganizationChart#2"/>
    <dgm:cxn modelId="{8B22F713-3923-4A59-935D-95AF6471E290}" type="presParOf" srcId="{0B81DE84-FA50-44D8-B75F-5408F57C5738}" destId="{FABD0B5E-9208-46B8-91EC-ED998668DEAC}" srcOrd="2" destOrd="0" presId="urn:microsoft.com/office/officeart/2009/3/layout/HorizontalOrganizationChart#2"/>
    <dgm:cxn modelId="{7F207D36-110F-4923-9AA8-DE16185564D4}" type="presParOf" srcId="{80EC63D6-E4B8-4418-8E01-89069C54D7AA}" destId="{9DA8667A-526D-49D7-BBAD-33B8CF2D729F}" srcOrd="4" destOrd="0" presId="urn:microsoft.com/office/officeart/2009/3/layout/HorizontalOrganizationChart#2"/>
    <dgm:cxn modelId="{EBEDB561-B0F7-4B59-B0F2-1F6A8855BA32}" type="presParOf" srcId="{80EC63D6-E4B8-4418-8E01-89069C54D7AA}" destId="{EDF14BA1-6E90-4E8F-B2EE-76B49B9598B1}" srcOrd="5" destOrd="0" presId="urn:microsoft.com/office/officeart/2009/3/layout/HorizontalOrganizationChart#2"/>
    <dgm:cxn modelId="{DE0203B4-96E5-475B-8393-F533A27908A9}" type="presParOf" srcId="{EDF14BA1-6E90-4E8F-B2EE-76B49B9598B1}" destId="{83DBE609-A98B-408A-B8C8-28D76E8EF85A}" srcOrd="0" destOrd="0" presId="urn:microsoft.com/office/officeart/2009/3/layout/HorizontalOrganizationChart#2"/>
    <dgm:cxn modelId="{04FACA00-D250-4A0F-AED8-94CBA3D3C2DC}" type="presParOf" srcId="{83DBE609-A98B-408A-B8C8-28D76E8EF85A}" destId="{FA0A3EF5-C9B0-48F5-BA40-C119B9343C7E}" srcOrd="0" destOrd="0" presId="urn:microsoft.com/office/officeart/2009/3/layout/HorizontalOrganizationChart#2"/>
    <dgm:cxn modelId="{B46EF995-A786-47D6-9326-1C62EC1F68F6}" type="presParOf" srcId="{83DBE609-A98B-408A-B8C8-28D76E8EF85A}" destId="{4E80CDA4-F644-440F-B9DB-8532533BF87B}" srcOrd="1" destOrd="0" presId="urn:microsoft.com/office/officeart/2009/3/layout/HorizontalOrganizationChart#2"/>
    <dgm:cxn modelId="{49769694-1564-43D2-A304-21B595CC6AFE}" type="presParOf" srcId="{EDF14BA1-6E90-4E8F-B2EE-76B49B9598B1}" destId="{EF762320-48B2-4BF2-90C7-9FF172B7ECE2}" srcOrd="1" destOrd="0" presId="urn:microsoft.com/office/officeart/2009/3/layout/HorizontalOrganizationChart#2"/>
    <dgm:cxn modelId="{8982CA8E-E67C-46AE-8562-F7B295C53C34}" type="presParOf" srcId="{EDF14BA1-6E90-4E8F-B2EE-76B49B9598B1}" destId="{2CC892E6-FCDC-49DF-B376-0D849AC3A97C}" srcOrd="2" destOrd="0" presId="urn:microsoft.com/office/officeart/2009/3/layout/HorizontalOrganizationChart#2"/>
    <dgm:cxn modelId="{2370C7EA-3F15-41D8-B8AA-59969F59C826}" type="presParOf" srcId="{80EC63D6-E4B8-4418-8E01-89069C54D7AA}" destId="{E9B01697-B9A4-4D67-BA41-A4534D9EDC57}" srcOrd="6" destOrd="0" presId="urn:microsoft.com/office/officeart/2009/3/layout/HorizontalOrganizationChart#2"/>
    <dgm:cxn modelId="{14BB4FCD-A7E0-4579-AC68-2AF3C49970AD}" type="presParOf" srcId="{80EC63D6-E4B8-4418-8E01-89069C54D7AA}" destId="{14289192-07AB-4725-B455-33D7BDBF6F66}" srcOrd="7" destOrd="0" presId="urn:microsoft.com/office/officeart/2009/3/layout/HorizontalOrganizationChart#2"/>
    <dgm:cxn modelId="{B2872B47-9A8F-49A1-9AC2-DCDD4225CDF5}" type="presParOf" srcId="{14289192-07AB-4725-B455-33D7BDBF6F66}" destId="{C53501F7-AAB7-4AC0-8113-8B0F23904839}" srcOrd="0" destOrd="0" presId="urn:microsoft.com/office/officeart/2009/3/layout/HorizontalOrganizationChart#2"/>
    <dgm:cxn modelId="{BCC0FD3C-4093-4A23-9547-755856D303B0}" type="presParOf" srcId="{C53501F7-AAB7-4AC0-8113-8B0F23904839}" destId="{DCEE68DF-A89E-4CCF-BD38-78333716161D}" srcOrd="0" destOrd="0" presId="urn:microsoft.com/office/officeart/2009/3/layout/HorizontalOrganizationChart#2"/>
    <dgm:cxn modelId="{432D19BE-E66D-46C2-9F02-128294F3236D}" type="presParOf" srcId="{C53501F7-AAB7-4AC0-8113-8B0F23904839}" destId="{D3CB4E77-60D0-45C3-BBCA-73021058D768}" srcOrd="1" destOrd="0" presId="urn:microsoft.com/office/officeart/2009/3/layout/HorizontalOrganizationChart#2"/>
    <dgm:cxn modelId="{2BFB19C9-5C06-442D-81B5-72E97CA501B9}" type="presParOf" srcId="{14289192-07AB-4725-B455-33D7BDBF6F66}" destId="{8A0E9585-AE19-4AEA-BA84-CF7D58FCC9FD}" srcOrd="1" destOrd="0" presId="urn:microsoft.com/office/officeart/2009/3/layout/HorizontalOrganizationChart#2"/>
    <dgm:cxn modelId="{6533190F-D4DB-45DF-BDE0-A38EA50BEA5A}" type="presParOf" srcId="{14289192-07AB-4725-B455-33D7BDBF6F66}" destId="{83233F1D-FC10-437B-8F92-D83AAB92EBEF}" srcOrd="2" destOrd="0" presId="urn:microsoft.com/office/officeart/2009/3/layout/HorizontalOrganizationChart#2"/>
    <dgm:cxn modelId="{795ABF16-AF94-4C3A-9462-420F893A95E5}" type="presParOf" srcId="{80EC63D6-E4B8-4418-8E01-89069C54D7AA}" destId="{3A86892D-7587-4D19-ACD3-6E7FE43C44F0}" srcOrd="8" destOrd="0" presId="urn:microsoft.com/office/officeart/2009/3/layout/HorizontalOrganizationChart#2"/>
    <dgm:cxn modelId="{445F304B-EECA-4C38-8782-BD8F06FCF6C1}" type="presParOf" srcId="{80EC63D6-E4B8-4418-8E01-89069C54D7AA}" destId="{6EC14215-EB40-495E-853B-FA9E1A5854BB}" srcOrd="9" destOrd="0" presId="urn:microsoft.com/office/officeart/2009/3/layout/HorizontalOrganizationChart#2"/>
    <dgm:cxn modelId="{2306CAD7-4008-4D77-9478-425BC580CA5B}" type="presParOf" srcId="{6EC14215-EB40-495E-853B-FA9E1A5854BB}" destId="{4DDADC30-74A3-474F-8E34-42D5C401489A}" srcOrd="0" destOrd="0" presId="urn:microsoft.com/office/officeart/2009/3/layout/HorizontalOrganizationChart#2"/>
    <dgm:cxn modelId="{3D645EF4-B7F8-48B2-A6E5-4BC2EA85315E}" type="presParOf" srcId="{4DDADC30-74A3-474F-8E34-42D5C401489A}" destId="{FE05A519-383A-4BC7-9687-85A7BEEBAB28}" srcOrd="0" destOrd="0" presId="urn:microsoft.com/office/officeart/2009/3/layout/HorizontalOrganizationChart#2"/>
    <dgm:cxn modelId="{0488F4BF-6805-40DF-A09E-E128B0AED45E}" type="presParOf" srcId="{4DDADC30-74A3-474F-8E34-42D5C401489A}" destId="{580E4023-3A16-418C-9348-C954AA690DD0}" srcOrd="1" destOrd="0" presId="urn:microsoft.com/office/officeart/2009/3/layout/HorizontalOrganizationChart#2"/>
    <dgm:cxn modelId="{3402494B-EF1A-4D7D-AD5C-490E65A2B991}" type="presParOf" srcId="{6EC14215-EB40-495E-853B-FA9E1A5854BB}" destId="{8A9F55E3-CB5C-4633-8312-60F1E02F7436}" srcOrd="1" destOrd="0" presId="urn:microsoft.com/office/officeart/2009/3/layout/HorizontalOrganizationChart#2"/>
    <dgm:cxn modelId="{08923BBE-A727-4867-A314-62C959A18376}" type="presParOf" srcId="{6EC14215-EB40-495E-853B-FA9E1A5854BB}" destId="{F818F1FF-40EF-470E-8986-C7524C2F8EE1}" srcOrd="2" destOrd="0" presId="urn:microsoft.com/office/officeart/2009/3/layout/HorizontalOrganizationChart#2"/>
    <dgm:cxn modelId="{3B06CFD7-EE66-4C32-8633-90752AA373AD}" type="presParOf" srcId="{80EC63D6-E4B8-4418-8E01-89069C54D7AA}" destId="{74C11F91-4160-470C-A272-FB70E2A0E9AC}" srcOrd="10" destOrd="0" presId="urn:microsoft.com/office/officeart/2009/3/layout/HorizontalOrganizationChart#2"/>
    <dgm:cxn modelId="{1B722B3A-F68F-40AA-B6E7-2A42E5FFFF8E}" type="presParOf" srcId="{80EC63D6-E4B8-4418-8E01-89069C54D7AA}" destId="{BDD05585-8002-4351-8ED3-3F08AC3FAB3B}" srcOrd="11" destOrd="0" presId="urn:microsoft.com/office/officeart/2009/3/layout/HorizontalOrganizationChart#2"/>
    <dgm:cxn modelId="{C164A3D1-8A70-4DFE-9832-3E7746E8CF40}" type="presParOf" srcId="{BDD05585-8002-4351-8ED3-3F08AC3FAB3B}" destId="{A2AAB603-7564-4EB5-B3BE-66BB0852A4F8}" srcOrd="0" destOrd="0" presId="urn:microsoft.com/office/officeart/2009/3/layout/HorizontalOrganizationChart#2"/>
    <dgm:cxn modelId="{9500308E-6E51-4741-84D0-436A9447FD14}" type="presParOf" srcId="{A2AAB603-7564-4EB5-B3BE-66BB0852A4F8}" destId="{5EC8712A-CC01-472E-93C9-9D46AF499FD6}" srcOrd="0" destOrd="0" presId="urn:microsoft.com/office/officeart/2009/3/layout/HorizontalOrganizationChart#2"/>
    <dgm:cxn modelId="{203563A4-70EE-4C48-9CEC-ABA60FE2650E}" type="presParOf" srcId="{A2AAB603-7564-4EB5-B3BE-66BB0852A4F8}" destId="{5AFC1526-3CE2-4139-BD76-A56DEE5FC641}" srcOrd="1" destOrd="0" presId="urn:microsoft.com/office/officeart/2009/3/layout/HorizontalOrganizationChart#2"/>
    <dgm:cxn modelId="{4AF60A54-B38C-49CB-B9DF-65D3263D720E}" type="presParOf" srcId="{BDD05585-8002-4351-8ED3-3F08AC3FAB3B}" destId="{B442E24A-F1D0-45D8-909B-9294D4004359}" srcOrd="1" destOrd="0" presId="urn:microsoft.com/office/officeart/2009/3/layout/HorizontalOrganizationChart#2"/>
    <dgm:cxn modelId="{FEF43610-99AC-4F41-98DD-9A3BBE071B0A}" type="presParOf" srcId="{BDD05585-8002-4351-8ED3-3F08AC3FAB3B}" destId="{2565E975-0EB4-4575-8849-897188B84F8F}" srcOrd="2" destOrd="0" presId="urn:microsoft.com/office/officeart/2009/3/layout/HorizontalOrganizationChart#2"/>
    <dgm:cxn modelId="{87B40268-BFD5-44F0-B3D7-46318480A8FC}" type="presParOf" srcId="{7F3A93E5-23EE-4AA3-922A-04076226DE34}" destId="{6FEB204F-28B2-43C0-9F1D-7D9D048DB56F}" srcOrd="2" destOrd="0" presId="urn:microsoft.com/office/officeart/2009/3/layout/HorizontalOrganizationChart#2"/>
    <dgm:cxn modelId="{FE2E04B3-8A9E-4A50-8772-2CD3870E9D42}" type="presParOf" srcId="{D00A1E26-C5EC-48C5-9DA1-D8268C4B5D47}" destId="{30C526F3-9068-4174-8284-61F072ECB068}" srcOrd="2" destOrd="0" presId="urn:microsoft.com/office/officeart/2009/3/layout/HorizontalOrganizationChart#2"/>
    <dgm:cxn modelId="{16C6064A-2EE7-486C-9607-B77506A5C8D1}" type="presParOf" srcId="{D00A1E26-C5EC-48C5-9DA1-D8268C4B5D47}" destId="{51FA3583-B08A-4D49-AE62-B09A051389E1}" srcOrd="3" destOrd="0" presId="urn:microsoft.com/office/officeart/2009/3/layout/HorizontalOrganizationChart#2"/>
    <dgm:cxn modelId="{77E46CA8-43E9-4A38-B71D-A775CCB760B3}" type="presParOf" srcId="{51FA3583-B08A-4D49-AE62-B09A051389E1}" destId="{2265EA69-C95F-4FB7-BACF-B094512DF9A7}" srcOrd="0" destOrd="0" presId="urn:microsoft.com/office/officeart/2009/3/layout/HorizontalOrganizationChart#2"/>
    <dgm:cxn modelId="{C5EEFFCE-4AC4-42AB-A66C-CA3023A38CB6}" type="presParOf" srcId="{2265EA69-C95F-4FB7-BACF-B094512DF9A7}" destId="{8D55FBDE-DDEB-479B-9C45-77D3F85C6991}" srcOrd="0" destOrd="0" presId="urn:microsoft.com/office/officeart/2009/3/layout/HorizontalOrganizationChart#2"/>
    <dgm:cxn modelId="{B2BA742A-865B-4D22-BB78-D646FA92C345}" type="presParOf" srcId="{2265EA69-C95F-4FB7-BACF-B094512DF9A7}" destId="{4D91EA97-00B1-4E63-A5E7-438844D4286E}" srcOrd="1" destOrd="0" presId="urn:microsoft.com/office/officeart/2009/3/layout/HorizontalOrganizationChart#2"/>
    <dgm:cxn modelId="{83FC1A32-5B6D-4D1A-A3A7-CE363739951C}" type="presParOf" srcId="{51FA3583-B08A-4D49-AE62-B09A051389E1}" destId="{26BEE60F-9546-4A88-BE6C-836FC2D53C6E}" srcOrd="1" destOrd="0" presId="urn:microsoft.com/office/officeart/2009/3/layout/HorizontalOrganizationChart#2"/>
    <dgm:cxn modelId="{1431A1E6-250F-4052-B52D-242BDD700162}" type="presParOf" srcId="{26BEE60F-9546-4A88-BE6C-836FC2D53C6E}" destId="{591D1EC8-7608-4E97-A8FC-88D09F79C4DE}" srcOrd="0" destOrd="0" presId="urn:microsoft.com/office/officeart/2009/3/layout/HorizontalOrganizationChart#2"/>
    <dgm:cxn modelId="{17AE93E0-5090-4067-B5E9-49DA525AC3F8}" type="presParOf" srcId="{26BEE60F-9546-4A88-BE6C-836FC2D53C6E}" destId="{360870EF-4A52-4212-8D07-E963F5AF5C4B}" srcOrd="1" destOrd="0" presId="urn:microsoft.com/office/officeart/2009/3/layout/HorizontalOrganizationChart#2"/>
    <dgm:cxn modelId="{D1FF390F-E4B8-4FE7-842A-F067DFE97FE4}" type="presParOf" srcId="{360870EF-4A52-4212-8D07-E963F5AF5C4B}" destId="{A4C809CB-C818-499D-8D9F-5606CF6ED0CD}" srcOrd="0" destOrd="0" presId="urn:microsoft.com/office/officeart/2009/3/layout/HorizontalOrganizationChart#2"/>
    <dgm:cxn modelId="{48DA2C38-EDE6-4DA5-9E9F-D440E7E675A6}" type="presParOf" srcId="{A4C809CB-C818-499D-8D9F-5606CF6ED0CD}" destId="{56CC6215-0A0B-47B2-9D9B-16CB42D0D0EB}" srcOrd="0" destOrd="0" presId="urn:microsoft.com/office/officeart/2009/3/layout/HorizontalOrganizationChart#2"/>
    <dgm:cxn modelId="{CE4989DD-C4EE-4215-8BD5-BC4787BDDA85}" type="presParOf" srcId="{A4C809CB-C818-499D-8D9F-5606CF6ED0CD}" destId="{BDCB5ED5-D436-4E53-96BA-158A0D17EF05}" srcOrd="1" destOrd="0" presId="urn:microsoft.com/office/officeart/2009/3/layout/HorizontalOrganizationChart#2"/>
    <dgm:cxn modelId="{4FDC162E-A533-46AD-BED5-88D771303C47}" type="presParOf" srcId="{360870EF-4A52-4212-8D07-E963F5AF5C4B}" destId="{136F025E-C1CC-4EBB-B04F-FBB80CA9EC89}" srcOrd="1" destOrd="0" presId="urn:microsoft.com/office/officeart/2009/3/layout/HorizontalOrganizationChart#2"/>
    <dgm:cxn modelId="{9F09B191-82E2-44A1-9536-75815AAB1E4B}" type="presParOf" srcId="{360870EF-4A52-4212-8D07-E963F5AF5C4B}" destId="{6CDE6E39-5386-4C9C-8BF6-4DC1AFB32C0F}" srcOrd="2" destOrd="0" presId="urn:microsoft.com/office/officeart/2009/3/layout/HorizontalOrganizationChart#2"/>
    <dgm:cxn modelId="{A3AB0569-B152-496D-AC9D-B91411AECB42}" type="presParOf" srcId="{26BEE60F-9546-4A88-BE6C-836FC2D53C6E}" destId="{616211BC-DA2D-4D80-B104-EBEFD741807B}" srcOrd="2" destOrd="0" presId="urn:microsoft.com/office/officeart/2009/3/layout/HorizontalOrganizationChart#2"/>
    <dgm:cxn modelId="{EA364D47-0BDF-43B5-8912-0BCDA44F3723}" type="presParOf" srcId="{26BEE60F-9546-4A88-BE6C-836FC2D53C6E}" destId="{D10F82E3-42E9-442C-80AB-F5EF8DB1FCA9}" srcOrd="3" destOrd="0" presId="urn:microsoft.com/office/officeart/2009/3/layout/HorizontalOrganizationChart#2"/>
    <dgm:cxn modelId="{213470C7-7FDB-4A07-BA1F-A21A68B0B298}" type="presParOf" srcId="{D10F82E3-42E9-442C-80AB-F5EF8DB1FCA9}" destId="{0C13EA6B-8C6C-427F-9872-B7B4535ED248}" srcOrd="0" destOrd="0" presId="urn:microsoft.com/office/officeart/2009/3/layout/HorizontalOrganizationChart#2"/>
    <dgm:cxn modelId="{8917F411-AC93-4790-8C8E-40FD7F2C4F1B}" type="presParOf" srcId="{0C13EA6B-8C6C-427F-9872-B7B4535ED248}" destId="{D9A4E6A2-44FB-47EB-AA3D-0956BEDA1C8A}" srcOrd="0" destOrd="0" presId="urn:microsoft.com/office/officeart/2009/3/layout/HorizontalOrganizationChart#2"/>
    <dgm:cxn modelId="{8E8E4207-3F69-42AF-8F7E-8D8AA7D39305}" type="presParOf" srcId="{0C13EA6B-8C6C-427F-9872-B7B4535ED248}" destId="{E69774EC-6327-4942-84F6-0ECA6BF1D578}" srcOrd="1" destOrd="0" presId="urn:microsoft.com/office/officeart/2009/3/layout/HorizontalOrganizationChart#2"/>
    <dgm:cxn modelId="{100F405D-D77A-4D1C-ADAA-ACA1C9704056}" type="presParOf" srcId="{D10F82E3-42E9-442C-80AB-F5EF8DB1FCA9}" destId="{5B460042-8988-40BC-A570-D1C28724305D}" srcOrd="1" destOrd="0" presId="urn:microsoft.com/office/officeart/2009/3/layout/HorizontalOrganizationChart#2"/>
    <dgm:cxn modelId="{68E35F98-21F6-4A56-A07D-B670200FB6AE}" type="presParOf" srcId="{D10F82E3-42E9-442C-80AB-F5EF8DB1FCA9}" destId="{08FCBF66-B0FE-49C3-B0E2-A2C1E21722CC}" srcOrd="2" destOrd="0" presId="urn:microsoft.com/office/officeart/2009/3/layout/HorizontalOrganizationChart#2"/>
    <dgm:cxn modelId="{FF921723-541E-4BC0-A4FC-DFB27D623E6A}" type="presParOf" srcId="{26BEE60F-9546-4A88-BE6C-836FC2D53C6E}" destId="{6E8812A8-5DC6-4989-B47E-B91D537A73E1}" srcOrd="4" destOrd="0" presId="urn:microsoft.com/office/officeart/2009/3/layout/HorizontalOrganizationChart#2"/>
    <dgm:cxn modelId="{3ABED2E5-E2C6-4988-9620-C131AFD5DBD5}" type="presParOf" srcId="{26BEE60F-9546-4A88-BE6C-836FC2D53C6E}" destId="{3E03A63F-A172-4CBF-8EE1-5F27796A11E7}" srcOrd="5" destOrd="0" presId="urn:microsoft.com/office/officeart/2009/3/layout/HorizontalOrganizationChart#2"/>
    <dgm:cxn modelId="{4F17EEAC-27C8-46E3-BEC9-6A54295A57A5}" type="presParOf" srcId="{3E03A63F-A172-4CBF-8EE1-5F27796A11E7}" destId="{2655ED0A-ECE7-4EF0-82E3-16592500D83D}" srcOrd="0" destOrd="0" presId="urn:microsoft.com/office/officeart/2009/3/layout/HorizontalOrganizationChart#2"/>
    <dgm:cxn modelId="{F2E1B9F4-B1C5-41AF-916C-0AA432FF80DD}" type="presParOf" srcId="{2655ED0A-ECE7-4EF0-82E3-16592500D83D}" destId="{A323D58A-E717-4E13-BD5C-BDC763F0BB41}" srcOrd="0" destOrd="0" presId="urn:microsoft.com/office/officeart/2009/3/layout/HorizontalOrganizationChart#2"/>
    <dgm:cxn modelId="{3C3875A6-0A43-4D72-BD47-1739E3EABDAA}" type="presParOf" srcId="{2655ED0A-ECE7-4EF0-82E3-16592500D83D}" destId="{110FB4E0-12C3-4535-A4CE-0ED64531BF7F}" srcOrd="1" destOrd="0" presId="urn:microsoft.com/office/officeart/2009/3/layout/HorizontalOrganizationChart#2"/>
    <dgm:cxn modelId="{199C339A-9A65-4858-9BE8-BF2AE92E998E}" type="presParOf" srcId="{3E03A63F-A172-4CBF-8EE1-5F27796A11E7}" destId="{D89F4A77-AA5F-4329-BAC5-3690AE747E79}" srcOrd="1" destOrd="0" presId="urn:microsoft.com/office/officeart/2009/3/layout/HorizontalOrganizationChart#2"/>
    <dgm:cxn modelId="{B2920E5C-9733-4C9C-A865-C032572050B3}" type="presParOf" srcId="{3E03A63F-A172-4CBF-8EE1-5F27796A11E7}" destId="{E3299F15-446A-40F7-B0BA-86693FECB55B}" srcOrd="2" destOrd="0" presId="urn:microsoft.com/office/officeart/2009/3/layout/HorizontalOrganizationChart#2"/>
    <dgm:cxn modelId="{DD04C3A4-D11A-49B4-8BB7-9BD118E270DA}" type="presParOf" srcId="{26BEE60F-9546-4A88-BE6C-836FC2D53C6E}" destId="{972A3C57-2D5D-4489-9530-FAA91E050F1C}" srcOrd="6" destOrd="0" presId="urn:microsoft.com/office/officeart/2009/3/layout/HorizontalOrganizationChart#2"/>
    <dgm:cxn modelId="{2403339D-D826-47E4-B761-304520C30D62}" type="presParOf" srcId="{26BEE60F-9546-4A88-BE6C-836FC2D53C6E}" destId="{B2DCCF2C-56D7-4CB0-B51D-6AE746F9B810}" srcOrd="7" destOrd="0" presId="urn:microsoft.com/office/officeart/2009/3/layout/HorizontalOrganizationChart#2"/>
    <dgm:cxn modelId="{39BC7899-8E2A-4A1C-9930-91E3587BE796}" type="presParOf" srcId="{B2DCCF2C-56D7-4CB0-B51D-6AE746F9B810}" destId="{1C8C0BB4-4EA5-4146-A19B-116CF4C85546}" srcOrd="0" destOrd="0" presId="urn:microsoft.com/office/officeart/2009/3/layout/HorizontalOrganizationChart#2"/>
    <dgm:cxn modelId="{24DCBDAC-88D1-4B42-B8DD-66555F6734E8}" type="presParOf" srcId="{1C8C0BB4-4EA5-4146-A19B-116CF4C85546}" destId="{82A30EAF-EA70-413B-9A0E-E60775DDFA7C}" srcOrd="0" destOrd="0" presId="urn:microsoft.com/office/officeart/2009/3/layout/HorizontalOrganizationChart#2"/>
    <dgm:cxn modelId="{D6F6F870-0A79-49D1-8AF9-0526BF6305DB}" type="presParOf" srcId="{1C8C0BB4-4EA5-4146-A19B-116CF4C85546}" destId="{521766C1-BE68-40CD-9126-4919AD7FC24B}" srcOrd="1" destOrd="0" presId="urn:microsoft.com/office/officeart/2009/3/layout/HorizontalOrganizationChart#2"/>
    <dgm:cxn modelId="{A3F1DD45-9856-4B2B-B286-AFD0FE1D4E4A}" type="presParOf" srcId="{B2DCCF2C-56D7-4CB0-B51D-6AE746F9B810}" destId="{B874658A-AD92-4028-BB26-E19B7E6ED4D6}" srcOrd="1" destOrd="0" presId="urn:microsoft.com/office/officeart/2009/3/layout/HorizontalOrganizationChart#2"/>
    <dgm:cxn modelId="{CE2A6BF6-D2C7-470F-9436-8ED0D15941A9}" type="presParOf" srcId="{B2DCCF2C-56D7-4CB0-B51D-6AE746F9B810}" destId="{ADB3DF1E-F9BE-4DA9-AB1C-00252393E90C}" srcOrd="2" destOrd="0" presId="urn:microsoft.com/office/officeart/2009/3/layout/HorizontalOrganizationChart#2"/>
    <dgm:cxn modelId="{7A4AA679-4609-45CF-9C3B-A3D784B2F9F6}" type="presParOf" srcId="{26BEE60F-9546-4A88-BE6C-836FC2D53C6E}" destId="{BA4D3A19-187A-4C13-BF72-759E80280198}" srcOrd="8" destOrd="0" presId="urn:microsoft.com/office/officeart/2009/3/layout/HorizontalOrganizationChart#2"/>
    <dgm:cxn modelId="{FFD3B7A5-02C1-4AC6-825C-F387F873D70E}" type="presParOf" srcId="{26BEE60F-9546-4A88-BE6C-836FC2D53C6E}" destId="{DAAD490E-1035-44ED-861A-A845E02B3D1D}" srcOrd="9" destOrd="0" presId="urn:microsoft.com/office/officeart/2009/3/layout/HorizontalOrganizationChart#2"/>
    <dgm:cxn modelId="{18E28045-7DC4-4866-B94F-4304C584E43D}" type="presParOf" srcId="{DAAD490E-1035-44ED-861A-A845E02B3D1D}" destId="{30DE2324-8F6A-4F46-8CE1-FB704F282096}" srcOrd="0" destOrd="0" presId="urn:microsoft.com/office/officeart/2009/3/layout/HorizontalOrganizationChart#2"/>
    <dgm:cxn modelId="{5C0438F1-DD05-43C5-B595-EE821B6B8967}" type="presParOf" srcId="{30DE2324-8F6A-4F46-8CE1-FB704F282096}" destId="{D0722EDD-073B-40FB-B71A-761605C6306A}" srcOrd="0" destOrd="0" presId="urn:microsoft.com/office/officeart/2009/3/layout/HorizontalOrganizationChart#2"/>
    <dgm:cxn modelId="{9D643CEE-A72D-478E-A2A4-3321685C9DD1}" type="presParOf" srcId="{30DE2324-8F6A-4F46-8CE1-FB704F282096}" destId="{AE0B5B67-6D74-4566-9C26-B6EAE24F91E1}" srcOrd="1" destOrd="0" presId="urn:microsoft.com/office/officeart/2009/3/layout/HorizontalOrganizationChart#2"/>
    <dgm:cxn modelId="{E1B5B179-A640-4BFA-AB93-F519773130EC}" type="presParOf" srcId="{DAAD490E-1035-44ED-861A-A845E02B3D1D}" destId="{5A9DF399-E674-4CBA-9108-66954CFD6F40}" srcOrd="1" destOrd="0" presId="urn:microsoft.com/office/officeart/2009/3/layout/HorizontalOrganizationChart#2"/>
    <dgm:cxn modelId="{872141BC-0136-4B81-AACE-7D9E3628E8F6}" type="presParOf" srcId="{DAAD490E-1035-44ED-861A-A845E02B3D1D}" destId="{7C770CF2-AB05-438C-AF7D-508B5D579BA3}" srcOrd="2" destOrd="0" presId="urn:microsoft.com/office/officeart/2009/3/layout/HorizontalOrganizationChart#2"/>
    <dgm:cxn modelId="{000A6489-E194-43C0-9EAD-866ABFCA3420}" type="presParOf" srcId="{51FA3583-B08A-4D49-AE62-B09A051389E1}" destId="{4ED9BFD5-4AB3-4C2D-B3D1-B96AA3188D07}" srcOrd="2" destOrd="0" presId="urn:microsoft.com/office/officeart/2009/3/layout/HorizontalOrganizationChart#2"/>
    <dgm:cxn modelId="{8E86D437-9D51-44A0-A473-3BBDE44E05B6}" type="presParOf" srcId="{D00A1E26-C5EC-48C5-9DA1-D8268C4B5D47}" destId="{F31509CF-3D3B-48B4-91EC-540B30B8FDCC}" srcOrd="4" destOrd="0" presId="urn:microsoft.com/office/officeart/2009/3/layout/HorizontalOrganizationChart#2"/>
    <dgm:cxn modelId="{96999C39-69C6-46B5-803E-6900C54139FE}" type="presParOf" srcId="{D00A1E26-C5EC-48C5-9DA1-D8268C4B5D47}" destId="{EA3D1FC7-565E-4AFC-AA7D-7B79876204AB}" srcOrd="5" destOrd="0" presId="urn:microsoft.com/office/officeart/2009/3/layout/HorizontalOrganizationChart#2"/>
    <dgm:cxn modelId="{33B2C11F-F498-46D3-91B8-7E8841AE6DA2}" type="presParOf" srcId="{EA3D1FC7-565E-4AFC-AA7D-7B79876204AB}" destId="{CDD0B376-F45F-433F-A9B4-5348416BF503}" srcOrd="0" destOrd="0" presId="urn:microsoft.com/office/officeart/2009/3/layout/HorizontalOrganizationChart#2"/>
    <dgm:cxn modelId="{90CEBC92-ABA2-4260-99BA-65E6DDEDA647}" type="presParOf" srcId="{CDD0B376-F45F-433F-A9B4-5348416BF503}" destId="{0C327D1A-BC12-478B-96B3-ACDD2815B5BE}" srcOrd="0" destOrd="0" presId="urn:microsoft.com/office/officeart/2009/3/layout/HorizontalOrganizationChart#2"/>
    <dgm:cxn modelId="{354F8672-A3B7-4A67-9956-E2EB203B4E28}" type="presParOf" srcId="{CDD0B376-F45F-433F-A9B4-5348416BF503}" destId="{505A53F1-B079-41B8-968A-564699A71BE9}" srcOrd="1" destOrd="0" presId="urn:microsoft.com/office/officeart/2009/3/layout/HorizontalOrganizationChart#2"/>
    <dgm:cxn modelId="{AE62BC58-8CA3-4E24-8ADA-ABF6CD763B6E}" type="presParOf" srcId="{EA3D1FC7-565E-4AFC-AA7D-7B79876204AB}" destId="{D3B592B3-B575-4661-A358-CF92AAE5D12B}" srcOrd="1" destOrd="0" presId="urn:microsoft.com/office/officeart/2009/3/layout/HorizontalOrganizationChart#2"/>
    <dgm:cxn modelId="{A4705343-FD3C-40BE-AA75-3FF7662A94A9}" type="presParOf" srcId="{EA3D1FC7-565E-4AFC-AA7D-7B79876204AB}" destId="{FFC94A55-B45A-4CA6-AF2F-577820FAB998}" srcOrd="2" destOrd="0" presId="urn:microsoft.com/office/officeart/2009/3/layout/HorizontalOrganizationChart#2"/>
    <dgm:cxn modelId="{09A190A7-4B0F-4586-9311-02B96D10CCCE}" type="presParOf" srcId="{1D74DD84-F62A-48F5-B711-4C50DFB40224}" destId="{6452F87B-EABE-4CF2-9E24-779BA85C1F57}" srcOrd="2" destOrd="0" presId="urn:microsoft.com/office/officeart/2009/3/layout/HorizontalOrganizationChart#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21D6DE-D1B8-47D1-9A7E-EFFEFAB499AD}">
      <dsp:nvSpPr>
        <dsp:cNvPr id="0" name=""/>
        <dsp:cNvSpPr/>
      </dsp:nvSpPr>
      <dsp:spPr>
        <a:xfrm>
          <a:off x="3453274" y="1323896"/>
          <a:ext cx="26730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304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18D0C6-E283-4820-ADFC-7EF0436B0BBB}">
      <dsp:nvSpPr>
        <dsp:cNvPr id="0" name=""/>
        <dsp:cNvSpPr/>
      </dsp:nvSpPr>
      <dsp:spPr>
        <a:xfrm>
          <a:off x="1594371" y="867238"/>
          <a:ext cx="267304" cy="5023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3652" y="0"/>
              </a:lnTo>
              <a:lnTo>
                <a:pt x="133652" y="502378"/>
              </a:lnTo>
              <a:lnTo>
                <a:pt x="267304" y="5023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2CCF00-0C76-4E2C-9401-B3A0FA70EC29}">
      <dsp:nvSpPr>
        <dsp:cNvPr id="0" name=""/>
        <dsp:cNvSpPr/>
      </dsp:nvSpPr>
      <dsp:spPr>
        <a:xfrm>
          <a:off x="3453274" y="921993"/>
          <a:ext cx="26730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304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B97CFC-42EE-49B0-A2C9-5DEE810067BE}">
      <dsp:nvSpPr>
        <dsp:cNvPr id="0" name=""/>
        <dsp:cNvSpPr/>
      </dsp:nvSpPr>
      <dsp:spPr>
        <a:xfrm>
          <a:off x="1594371" y="867238"/>
          <a:ext cx="267304" cy="1004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3652" y="0"/>
              </a:lnTo>
              <a:lnTo>
                <a:pt x="133652" y="100475"/>
              </a:lnTo>
              <a:lnTo>
                <a:pt x="267304" y="1004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69764-7842-45E7-B726-68A96C5A3A4C}">
      <dsp:nvSpPr>
        <dsp:cNvPr id="0" name=""/>
        <dsp:cNvSpPr/>
      </dsp:nvSpPr>
      <dsp:spPr>
        <a:xfrm>
          <a:off x="3453274" y="364860"/>
          <a:ext cx="267304" cy="2009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3652" y="0"/>
              </a:lnTo>
              <a:lnTo>
                <a:pt x="133652" y="200951"/>
              </a:lnTo>
              <a:lnTo>
                <a:pt x="267304" y="2009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1EBD31-D93C-45DB-8BC2-A9AA4297DB7E}">
      <dsp:nvSpPr>
        <dsp:cNvPr id="0" name=""/>
        <dsp:cNvSpPr/>
      </dsp:nvSpPr>
      <dsp:spPr>
        <a:xfrm>
          <a:off x="3453274" y="163908"/>
          <a:ext cx="267304" cy="200951"/>
        </a:xfrm>
        <a:custGeom>
          <a:avLst/>
          <a:gdLst/>
          <a:ahLst/>
          <a:cxnLst/>
          <a:rect l="0" t="0" r="0" b="0"/>
          <a:pathLst>
            <a:path>
              <a:moveTo>
                <a:pt x="0" y="200951"/>
              </a:moveTo>
              <a:lnTo>
                <a:pt x="133652" y="200951"/>
              </a:lnTo>
              <a:lnTo>
                <a:pt x="133652" y="0"/>
              </a:lnTo>
              <a:lnTo>
                <a:pt x="26730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8E1A79-71EF-4FF6-854E-18EDABC84269}">
      <dsp:nvSpPr>
        <dsp:cNvPr id="0" name=""/>
        <dsp:cNvSpPr/>
      </dsp:nvSpPr>
      <dsp:spPr>
        <a:xfrm>
          <a:off x="1594371" y="364860"/>
          <a:ext cx="267304" cy="502378"/>
        </a:xfrm>
        <a:custGeom>
          <a:avLst/>
          <a:gdLst/>
          <a:ahLst/>
          <a:cxnLst/>
          <a:rect l="0" t="0" r="0" b="0"/>
          <a:pathLst>
            <a:path>
              <a:moveTo>
                <a:pt x="0" y="502378"/>
              </a:moveTo>
              <a:lnTo>
                <a:pt x="133652" y="502378"/>
              </a:lnTo>
              <a:lnTo>
                <a:pt x="133652" y="0"/>
              </a:lnTo>
              <a:lnTo>
                <a:pt x="26730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24F8A0-885C-4B66-9CD0-DC642F61AF75}">
      <dsp:nvSpPr>
        <dsp:cNvPr id="0" name=""/>
        <dsp:cNvSpPr/>
      </dsp:nvSpPr>
      <dsp:spPr>
        <a:xfrm>
          <a:off x="2772" y="749819"/>
          <a:ext cx="1591598" cy="234837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模板</a:t>
          </a:r>
        </a:p>
      </dsp:txBody>
      <dsp:txXfrm>
        <a:off x="2772" y="749819"/>
        <a:ext cx="1591598" cy="234837"/>
      </dsp:txXfrm>
    </dsp:sp>
    <dsp:sp modelId="{DC633407-0C31-444E-9A59-4091A95FA7B3}">
      <dsp:nvSpPr>
        <dsp:cNvPr id="0" name=""/>
        <dsp:cNvSpPr/>
      </dsp:nvSpPr>
      <dsp:spPr>
        <a:xfrm>
          <a:off x="1861675" y="247441"/>
          <a:ext cx="1591598" cy="2348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权益类</a:t>
          </a:r>
        </a:p>
      </dsp:txBody>
      <dsp:txXfrm>
        <a:off x="1861675" y="247441"/>
        <a:ext cx="1591598" cy="234837"/>
      </dsp:txXfrm>
    </dsp:sp>
    <dsp:sp modelId="{2EA59E3B-278F-4A33-916A-C9F64A360372}">
      <dsp:nvSpPr>
        <dsp:cNvPr id="0" name=""/>
        <dsp:cNvSpPr/>
      </dsp:nvSpPr>
      <dsp:spPr>
        <a:xfrm>
          <a:off x="3720578" y="46490"/>
          <a:ext cx="1591598" cy="234837"/>
        </a:xfrm>
        <a:prstGeom prst="rect">
          <a:avLst/>
        </a:prstGeom>
        <a:solidFill>
          <a:schemeClr val="bg1">
            <a:lumMod val="6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行业</a:t>
          </a:r>
          <a:r>
            <a:rPr lang="en-US" altLang="zh-CN" sz="900" kern="1200"/>
            <a:t>Brinson</a:t>
          </a:r>
          <a:endParaRPr lang="zh-CN" altLang="en-US" sz="900" kern="1200"/>
        </a:p>
      </dsp:txBody>
      <dsp:txXfrm>
        <a:off x="3720578" y="46490"/>
        <a:ext cx="1591598" cy="234837"/>
      </dsp:txXfrm>
    </dsp:sp>
    <dsp:sp modelId="{1076AAC6-183E-4301-BE02-AC5A5C400B4D}">
      <dsp:nvSpPr>
        <dsp:cNvPr id="0" name=""/>
        <dsp:cNvSpPr/>
      </dsp:nvSpPr>
      <dsp:spPr>
        <a:xfrm>
          <a:off x="3720578" y="448392"/>
          <a:ext cx="1591598" cy="234837"/>
        </a:xfrm>
        <a:prstGeom prst="rect">
          <a:avLst/>
        </a:prstGeom>
        <a:solidFill>
          <a:schemeClr val="bg1">
            <a:lumMod val="6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因子归因</a:t>
          </a:r>
        </a:p>
      </dsp:txBody>
      <dsp:txXfrm>
        <a:off x="3720578" y="448392"/>
        <a:ext cx="1591598" cy="234837"/>
      </dsp:txXfrm>
    </dsp:sp>
    <dsp:sp modelId="{58B5485F-F299-4DAF-B248-28222985338A}">
      <dsp:nvSpPr>
        <dsp:cNvPr id="0" name=""/>
        <dsp:cNvSpPr/>
      </dsp:nvSpPr>
      <dsp:spPr>
        <a:xfrm>
          <a:off x="1861675" y="850295"/>
          <a:ext cx="1591598" cy="2348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固收</a:t>
          </a:r>
        </a:p>
      </dsp:txBody>
      <dsp:txXfrm>
        <a:off x="1861675" y="850295"/>
        <a:ext cx="1591598" cy="234837"/>
      </dsp:txXfrm>
    </dsp:sp>
    <dsp:sp modelId="{2D0C10A2-8F63-4F88-A9B3-76D648E1587D}">
      <dsp:nvSpPr>
        <dsp:cNvPr id="0" name=""/>
        <dsp:cNvSpPr/>
      </dsp:nvSpPr>
      <dsp:spPr>
        <a:xfrm>
          <a:off x="3720578" y="850295"/>
          <a:ext cx="1591598" cy="234837"/>
        </a:xfrm>
        <a:prstGeom prst="rect">
          <a:avLst/>
        </a:prstGeom>
        <a:solidFill>
          <a:schemeClr val="bg1">
            <a:lumMod val="6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/>
            <a:t>Campisi</a:t>
          </a:r>
          <a:endParaRPr lang="zh-CN" altLang="en-US" sz="900" kern="1200"/>
        </a:p>
      </dsp:txBody>
      <dsp:txXfrm>
        <a:off x="3720578" y="850295"/>
        <a:ext cx="1591598" cy="234837"/>
      </dsp:txXfrm>
    </dsp:sp>
    <dsp:sp modelId="{53D25017-C99F-489E-8668-F6474A609CD6}">
      <dsp:nvSpPr>
        <dsp:cNvPr id="0" name=""/>
        <dsp:cNvSpPr/>
      </dsp:nvSpPr>
      <dsp:spPr>
        <a:xfrm>
          <a:off x="1861675" y="1252197"/>
          <a:ext cx="1591598" cy="234837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混合</a:t>
          </a:r>
        </a:p>
      </dsp:txBody>
      <dsp:txXfrm>
        <a:off x="1861675" y="1252197"/>
        <a:ext cx="1591598" cy="234837"/>
      </dsp:txXfrm>
    </dsp:sp>
    <dsp:sp modelId="{5B89DBC2-B481-47B5-BAF9-E943F32B1303}">
      <dsp:nvSpPr>
        <dsp:cNvPr id="0" name=""/>
        <dsp:cNvSpPr/>
      </dsp:nvSpPr>
      <dsp:spPr>
        <a:xfrm>
          <a:off x="3720578" y="1252197"/>
          <a:ext cx="1591598" cy="234837"/>
        </a:xfrm>
        <a:prstGeom prst="rect">
          <a:avLst/>
        </a:prstGeom>
        <a:solidFill>
          <a:schemeClr val="bg1">
            <a:lumMod val="6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/>
            <a:t>Campisi + </a:t>
          </a:r>
          <a:r>
            <a:rPr lang="zh-CN" altLang="en-US" sz="900" kern="1200"/>
            <a:t>因子归因混合</a:t>
          </a:r>
        </a:p>
      </dsp:txBody>
      <dsp:txXfrm>
        <a:off x="3720578" y="1252197"/>
        <a:ext cx="1591598" cy="2348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509CF-3D3B-48B4-91EC-540B30B8FDCC}">
      <dsp:nvSpPr>
        <dsp:cNvPr id="0" name=""/>
        <dsp:cNvSpPr/>
      </dsp:nvSpPr>
      <dsp:spPr>
        <a:xfrm>
          <a:off x="1240514" y="2529851"/>
          <a:ext cx="192574" cy="1345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1345612"/>
              </a:lnTo>
              <a:lnTo>
                <a:pt x="192574" y="134561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D3A19-187A-4C13-BF72-759E80280198}">
      <dsp:nvSpPr>
        <dsp:cNvPr id="0" name=""/>
        <dsp:cNvSpPr/>
      </dsp:nvSpPr>
      <dsp:spPr>
        <a:xfrm>
          <a:off x="2395960" y="3461429"/>
          <a:ext cx="192574" cy="82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828069"/>
              </a:lnTo>
              <a:lnTo>
                <a:pt x="192574" y="82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2A3C57-2D5D-4489-9530-FAA91E050F1C}">
      <dsp:nvSpPr>
        <dsp:cNvPr id="0" name=""/>
        <dsp:cNvSpPr/>
      </dsp:nvSpPr>
      <dsp:spPr>
        <a:xfrm>
          <a:off x="2395960" y="3461429"/>
          <a:ext cx="192574" cy="414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414034"/>
              </a:lnTo>
              <a:lnTo>
                <a:pt x="192574" y="414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8812A8-5DC6-4989-B47E-B91D537A73E1}">
      <dsp:nvSpPr>
        <dsp:cNvPr id="0" name=""/>
        <dsp:cNvSpPr/>
      </dsp:nvSpPr>
      <dsp:spPr>
        <a:xfrm>
          <a:off x="2395960" y="3415709"/>
          <a:ext cx="192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2574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6211BC-DA2D-4D80-B104-EBEFD741807B}">
      <dsp:nvSpPr>
        <dsp:cNvPr id="0" name=""/>
        <dsp:cNvSpPr/>
      </dsp:nvSpPr>
      <dsp:spPr>
        <a:xfrm>
          <a:off x="2395960" y="3047394"/>
          <a:ext cx="192574" cy="414034"/>
        </a:xfrm>
        <a:custGeom>
          <a:avLst/>
          <a:gdLst/>
          <a:ahLst/>
          <a:cxnLst/>
          <a:rect l="0" t="0" r="0" b="0"/>
          <a:pathLst>
            <a:path>
              <a:moveTo>
                <a:pt x="0" y="414034"/>
              </a:moveTo>
              <a:lnTo>
                <a:pt x="96287" y="414034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1D1EC8-7608-4E97-A8FC-88D09F79C4DE}">
      <dsp:nvSpPr>
        <dsp:cNvPr id="0" name=""/>
        <dsp:cNvSpPr/>
      </dsp:nvSpPr>
      <dsp:spPr>
        <a:xfrm>
          <a:off x="2395960" y="2633359"/>
          <a:ext cx="192574" cy="828069"/>
        </a:xfrm>
        <a:custGeom>
          <a:avLst/>
          <a:gdLst/>
          <a:ahLst/>
          <a:cxnLst/>
          <a:rect l="0" t="0" r="0" b="0"/>
          <a:pathLst>
            <a:path>
              <a:moveTo>
                <a:pt x="0" y="828069"/>
              </a:moveTo>
              <a:lnTo>
                <a:pt x="96287" y="828069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C526F3-9068-4174-8284-61F072ECB068}">
      <dsp:nvSpPr>
        <dsp:cNvPr id="0" name=""/>
        <dsp:cNvSpPr/>
      </dsp:nvSpPr>
      <dsp:spPr>
        <a:xfrm>
          <a:off x="1240514" y="2529851"/>
          <a:ext cx="192574" cy="9315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931578"/>
              </a:lnTo>
              <a:lnTo>
                <a:pt x="192574" y="9315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C11F91-4160-470C-A272-FB70E2A0E9AC}">
      <dsp:nvSpPr>
        <dsp:cNvPr id="0" name=""/>
        <dsp:cNvSpPr/>
      </dsp:nvSpPr>
      <dsp:spPr>
        <a:xfrm>
          <a:off x="2395960" y="1184238"/>
          <a:ext cx="192574" cy="10350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1035086"/>
              </a:lnTo>
              <a:lnTo>
                <a:pt x="192574" y="10350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86892D-7587-4D19-ACD3-6E7FE43C44F0}">
      <dsp:nvSpPr>
        <dsp:cNvPr id="0" name=""/>
        <dsp:cNvSpPr/>
      </dsp:nvSpPr>
      <dsp:spPr>
        <a:xfrm>
          <a:off x="2395960" y="1184238"/>
          <a:ext cx="192574" cy="621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621052"/>
              </a:lnTo>
              <a:lnTo>
                <a:pt x="192574" y="6210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B01697-B9A4-4D67-BA41-A4534D9EDC57}">
      <dsp:nvSpPr>
        <dsp:cNvPr id="0" name=""/>
        <dsp:cNvSpPr/>
      </dsp:nvSpPr>
      <dsp:spPr>
        <a:xfrm>
          <a:off x="2395960" y="1184238"/>
          <a:ext cx="192574" cy="2070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6287" y="0"/>
              </a:lnTo>
              <a:lnTo>
                <a:pt x="96287" y="207017"/>
              </a:lnTo>
              <a:lnTo>
                <a:pt x="192574" y="2070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A8667A-526D-49D7-BBAD-33B8CF2D729F}">
      <dsp:nvSpPr>
        <dsp:cNvPr id="0" name=""/>
        <dsp:cNvSpPr/>
      </dsp:nvSpPr>
      <dsp:spPr>
        <a:xfrm>
          <a:off x="2395960" y="977220"/>
          <a:ext cx="192574" cy="207017"/>
        </a:xfrm>
        <a:custGeom>
          <a:avLst/>
          <a:gdLst/>
          <a:ahLst/>
          <a:cxnLst/>
          <a:rect l="0" t="0" r="0" b="0"/>
          <a:pathLst>
            <a:path>
              <a:moveTo>
                <a:pt x="0" y="207017"/>
              </a:moveTo>
              <a:lnTo>
                <a:pt x="96287" y="207017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C7E37F-A959-4841-87BA-392EBF8A9728}">
      <dsp:nvSpPr>
        <dsp:cNvPr id="0" name=""/>
        <dsp:cNvSpPr/>
      </dsp:nvSpPr>
      <dsp:spPr>
        <a:xfrm>
          <a:off x="2395960" y="563186"/>
          <a:ext cx="192574" cy="621052"/>
        </a:xfrm>
        <a:custGeom>
          <a:avLst/>
          <a:gdLst/>
          <a:ahLst/>
          <a:cxnLst/>
          <a:rect l="0" t="0" r="0" b="0"/>
          <a:pathLst>
            <a:path>
              <a:moveTo>
                <a:pt x="0" y="621052"/>
              </a:moveTo>
              <a:lnTo>
                <a:pt x="96287" y="621052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D5C923-BB89-4FC9-AF13-D56746EC7865}">
      <dsp:nvSpPr>
        <dsp:cNvPr id="0" name=""/>
        <dsp:cNvSpPr/>
      </dsp:nvSpPr>
      <dsp:spPr>
        <a:xfrm>
          <a:off x="2395960" y="149151"/>
          <a:ext cx="192574" cy="1035086"/>
        </a:xfrm>
        <a:custGeom>
          <a:avLst/>
          <a:gdLst/>
          <a:ahLst/>
          <a:cxnLst/>
          <a:rect l="0" t="0" r="0" b="0"/>
          <a:pathLst>
            <a:path>
              <a:moveTo>
                <a:pt x="0" y="1035086"/>
              </a:moveTo>
              <a:lnTo>
                <a:pt x="96287" y="1035086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157A8-49A6-4EDB-8B5A-CFEDA3182EAC}">
      <dsp:nvSpPr>
        <dsp:cNvPr id="0" name=""/>
        <dsp:cNvSpPr/>
      </dsp:nvSpPr>
      <dsp:spPr>
        <a:xfrm>
          <a:off x="1240514" y="1184238"/>
          <a:ext cx="192574" cy="1345612"/>
        </a:xfrm>
        <a:custGeom>
          <a:avLst/>
          <a:gdLst/>
          <a:ahLst/>
          <a:cxnLst/>
          <a:rect l="0" t="0" r="0" b="0"/>
          <a:pathLst>
            <a:path>
              <a:moveTo>
                <a:pt x="0" y="1345612"/>
              </a:moveTo>
              <a:lnTo>
                <a:pt x="96287" y="1345612"/>
              </a:lnTo>
              <a:lnTo>
                <a:pt x="96287" y="0"/>
              </a:lnTo>
              <a:lnTo>
                <a:pt x="19257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7E6087-E157-48FE-95E8-4B2B876808E7}">
      <dsp:nvSpPr>
        <dsp:cNvPr id="0" name=""/>
        <dsp:cNvSpPr/>
      </dsp:nvSpPr>
      <dsp:spPr>
        <a:xfrm>
          <a:off x="277643" y="2383013"/>
          <a:ext cx="962871" cy="293675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业绩基准</a:t>
          </a:r>
        </a:p>
      </dsp:txBody>
      <dsp:txXfrm>
        <a:off x="277643" y="2383013"/>
        <a:ext cx="962871" cy="293675"/>
      </dsp:txXfrm>
    </dsp:sp>
    <dsp:sp modelId="{5C264DF4-3B22-490B-9F01-93409DB322DA}">
      <dsp:nvSpPr>
        <dsp:cNvPr id="0" name=""/>
        <dsp:cNvSpPr/>
      </dsp:nvSpPr>
      <dsp:spPr>
        <a:xfrm>
          <a:off x="1433089" y="1037400"/>
          <a:ext cx="962871" cy="2936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指数</a:t>
          </a:r>
        </a:p>
      </dsp:txBody>
      <dsp:txXfrm>
        <a:off x="1433089" y="1037400"/>
        <a:ext cx="962871" cy="293675"/>
      </dsp:txXfrm>
    </dsp:sp>
    <dsp:sp modelId="{F8956E8E-3930-4FBF-9305-1EA52A61D6D7}">
      <dsp:nvSpPr>
        <dsp:cNvPr id="0" name=""/>
        <dsp:cNvSpPr/>
      </dsp:nvSpPr>
      <dsp:spPr>
        <a:xfrm>
          <a:off x="2588535" y="2313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沪深</a:t>
          </a:r>
          <a:r>
            <a:rPr lang="en-US" altLang="zh-CN" sz="800" kern="1200"/>
            <a:t>300</a:t>
          </a:r>
          <a:endParaRPr lang="zh-CN" altLang="en-US" sz="800" kern="1200"/>
        </a:p>
      </dsp:txBody>
      <dsp:txXfrm>
        <a:off x="2588535" y="2313"/>
        <a:ext cx="962871" cy="293675"/>
      </dsp:txXfrm>
    </dsp:sp>
    <dsp:sp modelId="{F1E388A6-813A-45B6-BBFC-DF3173D2790C}">
      <dsp:nvSpPr>
        <dsp:cNvPr id="0" name=""/>
        <dsp:cNvSpPr/>
      </dsp:nvSpPr>
      <dsp:spPr>
        <a:xfrm>
          <a:off x="2588535" y="416348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中证</a:t>
          </a:r>
          <a:r>
            <a:rPr lang="en-US" altLang="zh-CN" sz="800" kern="1200"/>
            <a:t>500</a:t>
          </a:r>
          <a:endParaRPr lang="zh-CN" altLang="en-US" sz="800" kern="1200"/>
        </a:p>
      </dsp:txBody>
      <dsp:txXfrm>
        <a:off x="2588535" y="416348"/>
        <a:ext cx="962871" cy="293675"/>
      </dsp:txXfrm>
    </dsp:sp>
    <dsp:sp modelId="{FA0A3EF5-C9B0-48F5-BA40-C119B9343C7E}">
      <dsp:nvSpPr>
        <dsp:cNvPr id="0" name=""/>
        <dsp:cNvSpPr/>
      </dsp:nvSpPr>
      <dsp:spPr>
        <a:xfrm>
          <a:off x="2588535" y="830382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中债</a:t>
          </a:r>
          <a:r>
            <a:rPr lang="en-US" altLang="zh-CN" sz="800" kern="1200"/>
            <a:t>-</a:t>
          </a:r>
          <a:r>
            <a:rPr lang="zh-CN" altLang="en-US" sz="800" kern="1200"/>
            <a:t>综合财富</a:t>
          </a:r>
          <a:r>
            <a:rPr lang="en-US" altLang="zh-CN" sz="800" kern="1200"/>
            <a:t>(</a:t>
          </a:r>
          <a:r>
            <a:rPr lang="zh-CN" altLang="en-US" sz="800" kern="1200"/>
            <a:t>总值</a:t>
          </a:r>
          <a:r>
            <a:rPr lang="en-US" altLang="zh-CN" sz="800" kern="1200"/>
            <a:t>)</a:t>
          </a:r>
          <a:endParaRPr lang="zh-CN" altLang="en-US" sz="800" kern="1200"/>
        </a:p>
      </dsp:txBody>
      <dsp:txXfrm>
        <a:off x="2588535" y="830382"/>
        <a:ext cx="962871" cy="293675"/>
      </dsp:txXfrm>
    </dsp:sp>
    <dsp:sp modelId="{DCEE68DF-A89E-4CCF-BD38-78333716161D}">
      <dsp:nvSpPr>
        <dsp:cNvPr id="0" name=""/>
        <dsp:cNvSpPr/>
      </dsp:nvSpPr>
      <dsp:spPr>
        <a:xfrm>
          <a:off x="2588535" y="1244417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中债</a:t>
          </a:r>
          <a:r>
            <a:rPr lang="en-US" altLang="zh-CN" sz="800" kern="1200"/>
            <a:t>-</a:t>
          </a:r>
          <a:r>
            <a:rPr lang="zh-CN" altLang="en-US" sz="800" kern="1200"/>
            <a:t>高信用等级债券财富</a:t>
          </a:r>
          <a:r>
            <a:rPr lang="en-US" altLang="zh-CN" sz="800" kern="1200"/>
            <a:t>(</a:t>
          </a:r>
          <a:r>
            <a:rPr lang="zh-CN" altLang="en-US" sz="800" kern="1200"/>
            <a:t>总值</a:t>
          </a:r>
          <a:r>
            <a:rPr lang="en-US" altLang="zh-CN" sz="800" kern="1200"/>
            <a:t>)</a:t>
          </a:r>
          <a:endParaRPr lang="zh-CN" altLang="en-US" sz="800" kern="1200"/>
        </a:p>
      </dsp:txBody>
      <dsp:txXfrm>
        <a:off x="2588535" y="1244417"/>
        <a:ext cx="962871" cy="293675"/>
      </dsp:txXfrm>
    </dsp:sp>
    <dsp:sp modelId="{FE05A519-383A-4BC7-9687-85A7BEEBAB28}">
      <dsp:nvSpPr>
        <dsp:cNvPr id="0" name=""/>
        <dsp:cNvSpPr/>
      </dsp:nvSpPr>
      <dsp:spPr>
        <a:xfrm>
          <a:off x="2588535" y="1658452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南华商品指数</a:t>
          </a:r>
        </a:p>
      </dsp:txBody>
      <dsp:txXfrm>
        <a:off x="2588535" y="1658452"/>
        <a:ext cx="962871" cy="293675"/>
      </dsp:txXfrm>
    </dsp:sp>
    <dsp:sp modelId="{5EC8712A-CC01-472E-93C9-9D46AF499FD6}">
      <dsp:nvSpPr>
        <dsp:cNvPr id="0" name=""/>
        <dsp:cNvSpPr/>
      </dsp:nvSpPr>
      <dsp:spPr>
        <a:xfrm>
          <a:off x="2588535" y="2072487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南华贵金属指数</a:t>
          </a:r>
        </a:p>
      </dsp:txBody>
      <dsp:txXfrm>
        <a:off x="2588535" y="2072487"/>
        <a:ext cx="962871" cy="293675"/>
      </dsp:txXfrm>
    </dsp:sp>
    <dsp:sp modelId="{8D55FBDE-DDEB-479B-9C45-77D3F85C6991}">
      <dsp:nvSpPr>
        <dsp:cNvPr id="0" name=""/>
        <dsp:cNvSpPr/>
      </dsp:nvSpPr>
      <dsp:spPr>
        <a:xfrm>
          <a:off x="1433089" y="3314591"/>
          <a:ext cx="962871" cy="2936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收益率</a:t>
          </a:r>
        </a:p>
      </dsp:txBody>
      <dsp:txXfrm>
        <a:off x="1433089" y="3314591"/>
        <a:ext cx="962871" cy="293675"/>
      </dsp:txXfrm>
    </dsp:sp>
    <dsp:sp modelId="{56CC6215-0A0B-47B2-9D9B-16CB42D0D0EB}">
      <dsp:nvSpPr>
        <dsp:cNvPr id="0" name=""/>
        <dsp:cNvSpPr/>
      </dsp:nvSpPr>
      <dsp:spPr>
        <a:xfrm>
          <a:off x="2588535" y="2486521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SHIBOR </a:t>
          </a:r>
          <a:r>
            <a:rPr lang="zh-CN" altLang="en-US" sz="800" kern="1200"/>
            <a:t>隔夜</a:t>
          </a:r>
        </a:p>
      </dsp:txBody>
      <dsp:txXfrm>
        <a:off x="2588535" y="2486521"/>
        <a:ext cx="962871" cy="293675"/>
      </dsp:txXfrm>
    </dsp:sp>
    <dsp:sp modelId="{D9A4E6A2-44FB-47EB-AA3D-0956BEDA1C8A}">
      <dsp:nvSpPr>
        <dsp:cNvPr id="0" name=""/>
        <dsp:cNvSpPr/>
      </dsp:nvSpPr>
      <dsp:spPr>
        <a:xfrm>
          <a:off x="2588535" y="2900556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SHIBOR 1W</a:t>
          </a:r>
          <a:endParaRPr lang="zh-CN" altLang="en-US" sz="800" kern="1200"/>
        </a:p>
      </dsp:txBody>
      <dsp:txXfrm>
        <a:off x="2588535" y="2900556"/>
        <a:ext cx="962871" cy="293675"/>
      </dsp:txXfrm>
    </dsp:sp>
    <dsp:sp modelId="{A323D58A-E717-4E13-BD5C-BDC763F0BB41}">
      <dsp:nvSpPr>
        <dsp:cNvPr id="0" name=""/>
        <dsp:cNvSpPr/>
      </dsp:nvSpPr>
      <dsp:spPr>
        <a:xfrm>
          <a:off x="2588535" y="3314591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SHIBOR 1Y</a:t>
          </a:r>
          <a:endParaRPr lang="zh-CN" altLang="en-US" sz="800" kern="1200"/>
        </a:p>
      </dsp:txBody>
      <dsp:txXfrm>
        <a:off x="2588535" y="3314591"/>
        <a:ext cx="962871" cy="293675"/>
      </dsp:txXfrm>
    </dsp:sp>
    <dsp:sp modelId="{82A30EAF-EA70-413B-9A0E-E60775DDFA7C}">
      <dsp:nvSpPr>
        <dsp:cNvPr id="0" name=""/>
        <dsp:cNvSpPr/>
      </dsp:nvSpPr>
      <dsp:spPr>
        <a:xfrm>
          <a:off x="2588535" y="3728626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国债 </a:t>
          </a:r>
          <a:r>
            <a:rPr lang="en-US" altLang="zh-CN" sz="800" kern="1200"/>
            <a:t>1Y</a:t>
          </a:r>
          <a:endParaRPr lang="zh-CN" altLang="en-US" sz="800" kern="1200"/>
        </a:p>
      </dsp:txBody>
      <dsp:txXfrm>
        <a:off x="2588535" y="3728626"/>
        <a:ext cx="962871" cy="293675"/>
      </dsp:txXfrm>
    </dsp:sp>
    <dsp:sp modelId="{D0722EDD-073B-40FB-B71A-761605C6306A}">
      <dsp:nvSpPr>
        <dsp:cNvPr id="0" name=""/>
        <dsp:cNvSpPr/>
      </dsp:nvSpPr>
      <dsp:spPr>
        <a:xfrm>
          <a:off x="2588535" y="4142660"/>
          <a:ext cx="962871" cy="293675"/>
        </a:xfrm>
        <a:prstGeom prst="rect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国债 </a:t>
          </a:r>
          <a:r>
            <a:rPr lang="en-US" altLang="zh-CN" sz="800" kern="1200"/>
            <a:t>10Y</a:t>
          </a:r>
          <a:endParaRPr lang="zh-CN" altLang="en-US" sz="800" kern="1200"/>
        </a:p>
      </dsp:txBody>
      <dsp:txXfrm>
        <a:off x="2588535" y="4142660"/>
        <a:ext cx="962871" cy="293675"/>
      </dsp:txXfrm>
    </dsp:sp>
    <dsp:sp modelId="{0C327D1A-BC12-478B-96B3-ACDD2815B5BE}">
      <dsp:nvSpPr>
        <dsp:cNvPr id="0" name=""/>
        <dsp:cNvSpPr/>
      </dsp:nvSpPr>
      <dsp:spPr>
        <a:xfrm>
          <a:off x="1433089" y="3728626"/>
          <a:ext cx="962871" cy="293675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自定义基准</a:t>
          </a:r>
        </a:p>
      </dsp:txBody>
      <dsp:txXfrm>
        <a:off x="1433089" y="3728626"/>
        <a:ext cx="962871" cy="2936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#4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linDir" val="fromL"/>
                      <dgm:param type="chAlign" val="t"/>
                    </dgm:alg>
                  </dgm:if>
                  <dgm:else name="Name31">
                    <dgm:alg type="hierChild">
                      <dgm:param type="linDir" val="fromR"/>
                      <dgm:param type="chAlign" val="t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linDir" val="fromL"/>
                      <dgm:param type="chAlign" val="b"/>
                    </dgm:alg>
                  </dgm:if>
                  <dgm:else name="Name35">
                    <dgm:alg type="hierChild">
                      <dgm:param type="linDir" val="fromR"/>
                      <dgm:param type="chAlign" val="b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linDir" val="fromT"/>
                      <dgm:param type="chAlign" val="l"/>
                      <dgm:param type="secLinDir" val="fromL"/>
                      <dgm:param type="secChAlign" val="t"/>
                    </dgm:alg>
                  </dgm:if>
                  <dgm:else name="Name39">
                    <dgm:alg type="hierChild">
                      <dgm:param type="linDir" val="fromT"/>
                      <dgm:param type="chAlign" val="r"/>
                      <dgm:param type="secLinDir" val="fromR"/>
                      <dgm:param type="secChAlign" val="t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93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97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01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09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linDir" val="fromT"/>
                  <dgm:param type="chAlign" val="l"/>
                  <dgm:param type="secLinDir" val="fromL"/>
                  <dgm:param type="secChAlign" val="t"/>
                </dgm:alg>
              </dgm:if>
              <dgm:else name="Name113">
                <dgm:alg type="hierChild">
                  <dgm:param type="linDir" val="fromT"/>
                  <dgm:param type="chAlign" val="r"/>
                  <dgm:param type="secLinDir" val="fromR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145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149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53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61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#2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linDir" val="fromL"/>
                      <dgm:param type="chAlign" val="t"/>
                    </dgm:alg>
                  </dgm:if>
                  <dgm:else name="Name31">
                    <dgm:alg type="hierChild">
                      <dgm:param type="linDir" val="fromR"/>
                      <dgm:param type="chAlign" val="t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linDir" val="fromL"/>
                      <dgm:param type="chAlign" val="b"/>
                    </dgm:alg>
                  </dgm:if>
                  <dgm:else name="Name35">
                    <dgm:alg type="hierChild">
                      <dgm:param type="linDir" val="fromR"/>
                      <dgm:param type="chAlign" val="b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linDir" val="fromT"/>
                      <dgm:param type="chAlign" val="l"/>
                      <dgm:param type="secLinDir" val="fromL"/>
                      <dgm:param type="secChAlign" val="t"/>
                    </dgm:alg>
                  </dgm:if>
                  <dgm:else name="Name39">
                    <dgm:alg type="hierChild">
                      <dgm:param type="linDir" val="fromT"/>
                      <dgm:param type="chAlign" val="r"/>
                      <dgm:param type="secLinDir" val="fromR"/>
                      <dgm:param type="secChAlign" val="t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93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97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01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09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linDir" val="fromT"/>
                  <dgm:param type="chAlign" val="l"/>
                  <dgm:param type="secLinDir" val="fromL"/>
                  <dgm:param type="secChAlign" val="t"/>
                </dgm:alg>
              </dgm:if>
              <dgm:else name="Name113">
                <dgm:alg type="hierChild">
                  <dgm:param type="linDir" val="fromT"/>
                  <dgm:param type="chAlign" val="r"/>
                  <dgm:param type="secLinDir" val="fromR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145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149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53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61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5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555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2019-07-16T01:56:00Z</dcterms:created>
  <dcterms:modified xsi:type="dcterms:W3CDTF">2019-07-16T01:56:00Z</dcterms:modified>
</cp:coreProperties>
</file>