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Arial" w:cs="Arial" w:eastAsia="Microsoft YaHei" w:hAnsi="Arial"/>
          <w:b/>
          <w:bCs/>
          <w:color w:val="2E75B6"/>
          <w:sz w:val="20"/>
          <w:szCs w:val="20"/>
        </w:rPr>
        <w:t xml:space="preserve">烽火通信（600498.SH）｜深度研报选题建议</w:t>
      </w:r>
    </w:p>
    <w:p>
      <w:pPr>
        <w:spacing w:after="240"/>
      </w:pPr>
      <w:r>
        <w:rPr>
          <w:rFonts w:ascii="Arial" w:cs="Arial" w:eastAsia="Microsoft YaHei" w:hAnsi="Arial"/>
          <w:b/>
          <w:bCs/>
          <w:color w:val="1F3864"/>
          <w:sz w:val="44"/>
          <w:szCs w:val="44"/>
        </w:rPr>
        <w:t xml:space="preserve">基金经理当前最关注的烽火通信问题</w:t>
      </w:r>
    </w:p>
    <w:p>
      <w:pPr>
        <w:spacing w:after="600"/>
      </w:pPr>
      <w:r>
        <w:rPr>
          <w:rFonts w:ascii="Arial" w:cs="Arial" w:eastAsia="Microsoft YaHei" w:hAnsi="Arial"/>
          <w:color w:val="666666"/>
          <w:sz w:val="26"/>
          <w:szCs w:val="26"/>
        </w:rPr>
        <w:t xml:space="preserve">9个值得写深度报告的题目——核心问题、可证伪假设、证据、研究框架与跟踪指标（附配套财务与估值模型）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日期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2026年10月6日（国庆休市，最后交易日约9月30日）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股价 / 总市值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约35.70元（一致预期页倒推；9月29日跌停收于37.00元）/ 约485亿元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52周区间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约21.3–87.5元（高点在2026年6月23日前后；不同来源为87.48/87.58元）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2026H1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营收123.8亿元（+11.3%）；归母净利1.93亿元（−32.7%）；其中广发基金权益法收益3.49亿元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Wind一致预期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2026E/27E/28E归母净利12.9/16.3/21.6亿元（6家，多数为中报前预测；中报后唯一更新：2026E 6.09亿、2027E 7.21亿）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本模型基准情景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2026E/27E/28E归母净利7.52/10.76/11.53亿元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配套文件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烽火通信_600498_财务与估值模型.xlsx（17张工作表，三情景可切换）</w:t>
            </w:r>
          </w:p>
        </w:tc>
      </w:tr>
    </w:tbl>
    <w:p>
      <w:pPr>
        <w:spacing w:after="60" w:before="0"/>
      </w:pPr>
      <w:r>
        <w:rPr>
          <w:rFonts w:ascii="Arial" w:cs="Arial" w:eastAsia="Microsoft YaHei" w:hAnsi="Arial"/>
          <w:sz w:val="21"/>
          <w:szCs w:val="21"/>
        </w:rPr>
        <w:t xml:space="preserve"/>
      </w:r>
    </w:p>
    <w:p>
      <w:pPr>
        <w:spacing w:after="100" w:before="60" w:line="340"/>
        <w:jc w:val="left"/>
      </w:pPr>
      <w:r>
        <w:rPr>
          <w:rFonts w:ascii="Arial" w:cs="Arial" w:eastAsia="Microsoft YaHei" w:hAnsi="Arial"/>
          <w:color w:val="666666"/>
          <w:sz w:val="18"/>
          <w:szCs w:val="18"/>
        </w:rPr>
        <w:t xml:space="preserve">数据来源：公司2021年一季报至2026年半年报（巨潮资讯）、Wind导出的三大报表/主营构成/盈利预测/投资者问答、公开网络信息（日期见正文）。所有“（待核实）”标注的数据来自二手摘要，使用前请复核原文。本文不构成投资建议。</w:t>
      </w:r>
    </w:p>
    <w:p>
      <w:r>
        <w:br w:type="page"/>
      </w:r>
    </w:p>
    <w:p>
      <w:pPr>
        <w:spacing w:after="20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目录</w:t>
      </w:r>
    </w:p>
    <w:p>
      <w:pPr>
        <w:spacing w:after="40" w:before="140"/>
      </w:pPr>
      <w:r>
        <w:rPr>
          <w:rFonts w:ascii="Arial" w:cs="Arial" w:eastAsia="Microsoft YaHei" w:hAnsi="Arial"/>
          <w:b/>
          <w:bCs/>
          <w:color w:val="1F3864"/>
          <w:sz w:val="22"/>
          <w:szCs w:val="22"/>
        </w:rPr>
        <w:t xml:space="preserve">一、核心结论（含选题清单总览）</w:t>
      </w:r>
    </w:p>
    <w:p>
      <w:pPr>
        <w:spacing w:after="40" w:before="140"/>
      </w:pPr>
      <w:r>
        <w:rPr>
          <w:rFonts w:ascii="Arial" w:cs="Arial" w:eastAsia="Microsoft YaHei" w:hAnsi="Arial"/>
          <w:b/>
          <w:bCs/>
          <w:color w:val="1F3864"/>
          <w:sz w:val="22"/>
          <w:szCs w:val="22"/>
        </w:rPr>
        <w:t xml:space="preserve">二、市场现状速览（含2026H1利润来源拆解）</w:t>
      </w:r>
    </w:p>
    <w:p>
      <w:pPr>
        <w:spacing w:after="40" w:before="140"/>
      </w:pPr>
      <w:r>
        <w:rPr>
          <w:rFonts w:ascii="Arial" w:cs="Arial" w:eastAsia="Microsoft YaHei" w:hAnsi="Arial"/>
          <w:b/>
          <w:bCs/>
          <w:color w:val="1F3864"/>
          <w:sz w:val="22"/>
          <w:szCs w:val="22"/>
        </w:rPr>
        <w:t xml:space="preserve">三、当前多空分歧</w:t>
      </w:r>
    </w:p>
    <w:p>
      <w:pPr>
        <w:spacing w:after="40" w:before="140"/>
      </w:pPr>
      <w:r>
        <w:rPr>
          <w:rFonts w:ascii="Arial" w:cs="Arial" w:eastAsia="Microsoft YaHei" w:hAnsi="Arial"/>
          <w:b/>
          <w:bCs/>
          <w:color w:val="1F3864"/>
          <w:sz w:val="22"/>
          <w:szCs w:val="22"/>
        </w:rPr>
        <w:t xml:space="preserve">四、深度研报选题详解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选题1｜三季报前瞻与Q3验证卡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选题2｜谁在赚钱：利润池与EV口径SOTP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选题3｜光纤链周期位置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选题4｜系统设备毛利率：稀释还是价格战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选题5｜现金流与利润质量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选题6｜长江计算单位经济性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选题7｜烽火星空：最大亏损源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选题8｜定增、芯珂重组与集团整合</w:t>
      </w:r>
    </w:p>
    <w:p>
      <w:pPr>
        <w:spacing w:after="40" w:before="20"/>
        <w:ind w:left="420"/>
      </w:pPr>
      <w:r>
        <w:rPr>
          <w:rFonts w:ascii="Arial" w:cs="Arial" w:eastAsia="Microsoft YaHei" w:hAnsi="Arial"/>
          <w:b w:val="false"/>
          <w:bCs w:val="false"/>
          <w:color w:val="333333"/>
          <w:sz w:val="19"/>
          <w:szCs w:val="19"/>
        </w:rPr>
        <w:t xml:space="preserve">选题9｜海外毛利率与外部冲击</w:t>
      </w:r>
    </w:p>
    <w:p>
      <w:pPr>
        <w:spacing w:after="40" w:before="140"/>
      </w:pPr>
      <w:r>
        <w:rPr>
          <w:rFonts w:ascii="Arial" w:cs="Arial" w:eastAsia="Microsoft YaHei" w:hAnsi="Arial"/>
          <w:b/>
          <w:bCs/>
          <w:color w:val="1F3864"/>
          <w:sz w:val="22"/>
          <w:szCs w:val="22"/>
        </w:rPr>
        <w:t xml:space="preserve">五、配套财务模型要点</w:t>
      </w:r>
    </w:p>
    <w:p>
      <w:pPr>
        <w:spacing w:after="40" w:before="140"/>
      </w:pPr>
      <w:r>
        <w:rPr>
          <w:rFonts w:ascii="Arial" w:cs="Arial" w:eastAsia="Microsoft YaHei" w:hAnsi="Arial"/>
          <w:b/>
          <w:bCs/>
          <w:color w:val="1F3864"/>
          <w:sz w:val="22"/>
          <w:szCs w:val="22"/>
        </w:rPr>
        <w:t xml:space="preserve">六、跟踪日历（未来6–9个月）</w:t>
      </w:r>
    </w:p>
    <w:p>
      <w:pPr>
        <w:spacing w:after="40" w:before="140"/>
      </w:pPr>
      <w:r>
        <w:rPr>
          <w:rFonts w:ascii="Arial" w:cs="Arial" w:eastAsia="Microsoft YaHei" w:hAnsi="Arial"/>
          <w:b/>
          <w:bCs/>
          <w:color w:val="1F3864"/>
          <w:sz w:val="22"/>
          <w:szCs w:val="22"/>
        </w:rPr>
        <w:t xml:space="preserve">附录：数据来源、待核实事项、声明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一、核心结论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核心判断：烽火通信眼下的问题不在“AI弹性有多大”，而在利润到底从哪里来、能持续多久。2026H1归母只有1.93亿（同比-33%），可广发基金一家的权益法收益就有3.49亿（占归母181%）；光纤子公司武汉烽火光纤上半年净利4.88亿，用资本公积倒推，其中Q2单季约4.0亿，4月起已100%持股。这两块合计超过了全部利润，剩下的业务（系统设备、服务器、星空、烽火国际）合计约亏6.6亿（估算），2025H1同口径还是约+0.3亿。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Wind一致预期2026E 12.93亿，6家里有5家是8/27中报前的旧数，唯一一份中报后预测（9/06）只有6.09亿。这个均值要求H2贡献约11.0亿（2025H2仅1.49亿），相当于H2非光纤毛利率回到约19.7%，而H1实际只有14.8%。我们的利润桥（非光纤毛利率13.5%–15%，H2光纤收入35亿、毛利率40%，Q4减值约-3亿）给出2026E约6.3–7.9亿。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另外有两条常见读法需要纠正：①“数据网络产品”是南京烽火星空（网安/大数据），不是服务器。长江计算的收入计入“通信系统设备”，所以服务器放量压的是系统设备毛利率，抬不高整体毛利率；②2024–25年经营现金流跳到46–48亿，几乎全部来自供应链融资的列报调整（短期借款“非现金变动增加”分别为68.53亿和59.98亿）。剔除后，经营现金流为负。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最终保留9个选题，按PM关注度、非共识程度、可行性和对股价的影响综合排序：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P0：①三季报前瞻与一致预期下修（给出10月底就能验证的三条阈值）；②利润池拆分与EV口径SOTP。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P1：③光纤周期位置（传导滞后、自给率、2027H2供给拐点）；④系统设备毛利率是服务器结构稀释还是光网络价格战（以母公司报表为裁判）；⑤现金流与利润质量（供应链融资、19%研发资本化、短债滚动）。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P2：⑥长江计算单位经济性；⑦星空（H1亏3.75亿，评审指出原候选全部漏掉）；⑧定增、筹码与集团整合。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P3：⑨海外毛利率、比索敞口与美国法案敞口。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三季报（10/31前）的验证卡：①单季综合毛利率是否不低于22.8%（Q3'25水平，Q2'26为18.5%）；②单季归母是否不低于3亿（Q3'25为2.26亿，其中含3.41亿其他收益的高基数）；③单季联营收益与汇兑能否抵消非光纤的恶化。三项都未达到，估值锚就会从“AI成长PE”切换到SOTP加P/B（约2.75倍）。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外部数字（中信科板块数据、同业中报、移动集采、运营商资本开支、比索、欧盟贸易措施日期、收盘价）来自公开报道摘要，正文已标注（待核实）。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配套Excel模型（三情景）：基准情景2026E/27E/28E归母7.5/10.8/11.5亿元；DCF/SOTP/目标PE每股价值分别约12.2/34.3/22.2元（现价约35.7元），乐观情景约36–57元，悲观情景SOTP约21元。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75B6" w:sz="12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Microsoft YaHei" w:hAnsi="Arial"/>
                <w:b/>
                <w:bCs/>
                <w:color w:val="1F3864"/>
                <w:sz w:val="22"/>
                <w:szCs w:val="22"/>
              </w:rPr>
              <w:t xml:space="preserve">一句话结论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利润结构</w:t>
            </w:r>
            <w:r>
              <w:rPr>
                <w:rFonts w:ascii="Arial" w:cs="Arial" w:eastAsia="Microsoft YaHei" w:hAnsi="Arial"/>
                <w:sz w:val="20"/>
                <w:szCs w:val="20"/>
              </w:rPr>
              <w:t xml:space="preserve">：2026H1归母1.93亿元＝广发基金3.49亿＋光纤子公司归母约4.5亿＋其他联营0.5亿－其余业务约6.6亿。烽火当前不是“光纤公司”，而是“光纤子公司＋基金公司股权＋一个亏损的设备/服务器集成商”。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预期差</w:t>
            </w:r>
            <w:r>
              <w:rPr>
                <w:rFonts w:ascii="Arial" w:cs="Arial" w:eastAsia="Microsoft YaHei" w:hAnsi="Arial"/>
                <w:sz w:val="20"/>
                <w:szCs w:val="20"/>
              </w:rPr>
              <w:t xml:space="preserve">：Wind一致预期2026E 12.9亿元多为中报前数据，隐含H2需贡献约11亿元（2025H2仅1.5亿元）；按利润桥测算约6.3–7.9亿元，配套模型基准7.5亿元。三季报是第一次检验。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两个常见误读</w:t>
            </w:r>
            <w:r>
              <w:rPr>
                <w:rFonts w:ascii="Arial" w:cs="Arial" w:eastAsia="Microsoft YaHei" w:hAnsi="Arial"/>
                <w:sz w:val="20"/>
                <w:szCs w:val="20"/>
              </w:rPr>
              <w:t xml:space="preserve">：“数据网络产品”是烽火星空而非服务器（服务器在通信系统设备中）；2024–25年46–48亿元经营现金流主要来自供应链融资列报，剔除后为负。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Arial" w:cs="Arial" w:eastAsia="Microsoft YaHei" w:hAnsi="Arial"/>
                <w:b/>
                <w:bCs/>
                <w:sz w:val="20"/>
                <w:szCs w:val="20"/>
              </w:rPr>
              <w:t xml:space="preserve">估值锚</w:t>
            </w:r>
            <w:r>
              <w:rPr>
                <w:rFonts w:ascii="Arial" w:cs="Arial" w:eastAsia="Microsoft YaHei" w:hAnsi="Arial"/>
                <w:sz w:val="20"/>
                <w:szCs w:val="20"/>
              </w:rPr>
              <w:t xml:space="preserve">：从“AI成长PE”切换到SOTP——光纤链按周期中枢、广发基金按正常化利润打折（约52亿元）、非光纤业务作为扣减项；配套模型SOTP基准约34元/股。</w:t>
            </w:r>
          </w:p>
        </w:tc>
      </w:tr>
    </w:tbl>
    <w:p>
      <w:pPr>
        <w:spacing w:after="60" w:before="0"/>
      </w:pPr>
      <w:r>
        <w:rPr>
          <w:rFonts w:ascii="Arial" w:cs="Arial" w:eastAsia="Microsoft YaHei" w:hAnsi="Arial"/>
          <w:sz w:val="21"/>
          <w:szCs w:val="21"/>
        </w:rPr>
        <w:t xml:space="preserv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选题清单总览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640"/>
        <w:gridCol w:w="2600"/>
        <w:gridCol w:w="3418"/>
        <w:gridCol w:w="650"/>
        <w:gridCol w:w="650"/>
        <w:gridCol w:w="650"/>
        <w:gridCol w:w="65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选题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核心问题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增量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三季报前瞻与Q3验证卡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一致预期下修幅度；三季报合并口径的验证阈值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谁在赚钱：利润池与EV口径SOTP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广发基金与光纤子公司贡献超全部利润；SOTP与市场隐含预期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光纤链周期位置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价格传导滞后、棒纤自给率与2027H2供给拐点；定增项目回报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系统设备毛利率：稀释还是价格战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以母公司报表为裁判拆分服务器与光网络；光网络见底时点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现金流与利润质量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供应链融资列报、研发资本化、Q4减值与短债滚动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长江计算单位经济性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服务器利润率、70.71%持股、营运资本与存储成本风险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烽火星空：最大亏损源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H2季节性能否重演；毛利率30%→6%与政府回款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定增、芯珂重组与集团整合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发行窗口、筹码结构与信科体内光纤资产整合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P3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海外毛利率与外部冲击</w:t>
            </w:r>
          </w:p>
        </w:tc>
        <w:tc>
          <w:tcPr>
            <w:tcW w:type="dxa" w:w="3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光纤出口红利、比索敞口、EU“双反”与美国法案敞口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5</w:t>
            </w:r>
          </w:p>
        </w:tc>
      </w:tr>
    </w:tbl>
    <w:p>
      <w:pPr>
        <w:spacing w:after="100" w:before="60" w:line="340"/>
        <w:jc w:val="both"/>
      </w:pPr>
      <w:r>
        <w:rPr>
          <w:rFonts w:ascii="Arial" w:cs="Arial" w:eastAsia="Microsoft YaHei" w:hAnsi="Arial"/>
          <w:color w:val="666666"/>
          <w:sz w:val="17"/>
          <w:szCs w:val="17"/>
        </w:rPr>
        <w:t xml:space="preserve">注：评分为1–10分，由两位独立评审（公募TMT基金经理视角、卖方研究所长视角）打分后取平均并经总编修订。</w:t>
      </w:r>
    </w:p>
    <w:p>
      <w:pPr>
        <w:pStyle w:val="Heading1"/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二、市场现状速览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8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数值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说明/来源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股价（2026-09-30附近）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约35.70元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Wind一致预期页PE倒推；9/29跌停37.00元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总股本 / 总市值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13.58亿股 / 约485亿元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2025年可转债转股+向中国信科定增后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PE（TTM）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142x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2025H2+2026H1归母净利润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PE（2026E，本模型基准）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64x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EPS 0.55元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市场对主业的隐含PE（2027E）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118x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市值扣除广发基金股权（正常化利润×15x×(1−30%)）与其他投资后，除以主业净利润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2026H1 通信系统设备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89.6亿元，+2.7%；毛利率15.0%（−6.3pp）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服务器（长江计算）计入本分部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2026H1 光纤及线缆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29.6亿元，+48.0%；毛利率42.3%（+16.8pp）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武汉烽火光纤H1净利4.88亿元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2026H1 海外收入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43.4亿元，+14.8%；毛利率34.4%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国内毛利率14.4%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应收账款 / 存货（2026H1）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131.0亿 / 135.6亿元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应收账款周转天数2025年217天（2021年59天）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净负债（2026H1）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约76亿元（含租赁）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短期借款77.8亿元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经营现金流（2025 / 2026H1）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47.7亿 / 5.1亿元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剔除供应链融资列报（短期借款非现金增加60.0亿/19.7亿元）后约−12.3亿/−14.7亿元</w:t>
            </w:r>
          </w:p>
        </w:tc>
      </w:tr>
    </w:tbl>
    <w:p>
      <w:pPr>
        <w:spacing w:after="60" w:before="0"/>
      </w:pPr>
      <w:r>
        <w:rPr>
          <w:rFonts w:ascii="Arial" w:cs="Arial" w:eastAsia="Microsoft YaHei" w:hAnsi="Arial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2026-06-23：股价高点约87.5元（收盘87.48元／52周最高87.58元，两种口径待交易所核实），对应市值约1,190亿；按当时约13.4–14.4亿的一致预期，PE约85倍（不是部分材料写的38倍）。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2026-07-10至07-16：7/10公告29.13亿竞价定增预案（含5.0024亿收购藤仓烽火60%），7/13跌停，7/16收44.00元，较6/23约-50%（17个交易日）。下跌始于预案之前，诱因还包括康宁Glass Bridge、新进入者扩产和基金限购（新浪2026-07-06、07-16）。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2026-08-27中报：营收123.76亿（+11.3%），归母1.93亿（-33%）；联营收益4.00亿，其中广发基金3.49亿；光纤线缆毛利率42.26%（+16.8个百分点），通信系统设备14.97%（-6.3个百分点），数据网络产品6.04%（上年同期30.32%）。同期长飞归母+888.9%、亨通+93.4%（待核实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2026-09-05/07：中国移动2026–27年普缆集采加权均价102.57元/芯公里（较上轮+115%），18家中17家顶格报价，烽火份额9.42%（上轮11.61%）；9/9普通单模现货105–110元/芯公里，数据中心用纤约170元且缺货（新浪、腾讯，待核实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2026-09-06至10-02：唯一一份中报后卖方预测给出2026E 6.09亿、2027E 7.21亿；Wind一致EPS从1.07元（9/04）降到0.95元（10/02），一致预期均值仍为12.93亿（6家，区间6.09–19.49亿）。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2026-09-24至09-28：亨通公告66.36亿定增；9/24烽火融资余额23.41亿（占流通市值4.48%，搜索摘要，待核实）；9/28光纤/CPO板块批量跌停（诱因包括美国S.5548法案、同业扩产、甲骨文数据中心不可抗力），烽火收约36.97–37.00元。背景资料把这次跌停记为9/29，日期待交易所核实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节前（约2026-09-30）估值：股价约35.7元（由一致PE 37.5倍×EPS 0.95元反推，待核实），总股本13.58亿股，市值约485亿；对一致预期2026E的PE约37.5倍，对6.09亿约80倍；P/B约2.75倍（2026H1归母权益176.0亿，BVPS 12.96元）。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筹码：股东户数从2025Q3的119,329户增至2026H1的232,297户（+95%）；前十大股东中烽火科技36.38%、中国信科6.37%（2025年以12.71元认购8,655万股，限售至2028-08-20）。</w:t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2026H1 归母净利润从哪里来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把2026H1的归母净利润拆开看，会得到一个与“光纤龙头”叙事很不一样的画面：利润几乎全部来自广发基金和光纤子公司，其余业务合计亏损约6.6亿元。这是理解当前所有分歧的起点。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53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金额（亿元）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广发基金权益法收益（持股14.187%）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3.49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广发基金H1净利24.59亿元（同比+108%）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其他联营企业（藤仓烽火、南京华信藤仓等）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0.51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武汉烽火光纤（原烽火藤仓光纤）归母净利（估算）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4.52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子公司净利4.88亿；4月前持股60%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其余业务合计（通信系统设备、服务器、烽火星空、烽火国际、总部费用等）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−6.59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轧差；同期烽火星空−3.75亿、烽火国际−1.72亿、烽火超微−0.28亿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归母净利润（报表）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1.93</w:t>
            </w:r>
          </w:p>
        </w:tc>
        <w:tc>
          <w:tcPr>
            <w:tcW w:type="dxa" w:w="4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</w:p>
        </w:tc>
      </w:tr>
    </w:tbl>
    <w:p>
      <w:pPr>
        <w:pStyle w:val="Heading1"/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三、当前多空分歧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50"/>
        <w:gridCol w:w="2650"/>
        <w:gridCol w:w="2638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分歧点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多方观点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空方观点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决定性数据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2026E归母是12.9亿，还是6–8亿？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H2光纤按新集采价格（102.57元）交付，量价齐升；广发基金受A股行情带动，H1已贡献3.49亿；Q4是运营商验收旺季；H1的汇兑损失2.09亿属于一次性因素；光纤子公司40%少数股权收回后，归母利润增厚。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H1非光纤毛利率只有14.8%，H2历来比H1再低1.5–2.4个百分点；Q4资产减值加信用减值的惯例为-3.7至-4.2亿（Q4'23/24/25）；星空H1亏3.75亿；Q3'25其他收益3.41亿形成高基数；有效税率从H1'25约3%升到H1'26约23%（盈利主体缴税、亏损主体无法抵扣）。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2026Q3报告：单季综合毛利率是否不低于22.8%（Q2'26为18.5%）、单季归母是否不低于3亿（Q3'25为2.26亿）、单季联营收益（Q2'26为2.58亿）、财务费用（Q3'25为0.89亿）；2026年报的非光纤毛利率和Q4减值金额。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烽火的光纤弹性是天生就小，还是被其他业务的亏损掩盖了？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武汉烽火光纤H1净利4.88亿，用资本公积倒推，Q2单季约4.0亿；2026年4月起100%持股；藤仓烽火（光棒）60%收购完成后，棒到纤的价差都留在体内；向长飞外购光纤同比-40%。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2017–18年上一轮景气中，烽火光纤线缆毛利率只有18%，长飞棒纤约49.5%，说明结构上缆多纤少；缆厂成都大唐线缆H1净利0.18亿，同比-41%；子公司单体利润还要扣除内部交易的未实现利润，按Q2年化会高估。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2026年报主要子公司表：武汉烽火光纤全年净利（不低于11亿支持“被掩盖”，低于9亿则证伪）；光纤线缆分部H2毛利率；缆厂子公司利润；藤仓烽火交割与并表时点。季报没有子公司表，4月后光纤子公司也已没有少数股东，所以Q3少数股东损益无法验证这一点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光纤周期会在2027H2见顶吗？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AI数据中心缺纤（数据中心用纤约170元仍缺货），运营商两年期长协按新价格锁定，A2光棒扩产需要18–24个月；烽火自给率在提升，大尺寸棒降本。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国内规划新增光棒产能超过1万吨（2025年有效产能约1.1万吨），亨通（66亿定增）、大族、杭电、通鼎都在扩产；烽火定增中多模200万芯公里约占CRU 2027年全球多模需求的17%（口径待核实），可能是高位扩张。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A2光棒和G.652D现货的周度价格；中国联通、中国电信、广电的集采价格；新增光棒项目的点火和投产公告；2027年多模与G.652D价格谁先下跌；定增可研报告中各项目的单价和IRR假设。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通信系统设备毛利率21%→15%：是服务器的“结构稀释”，还是光网络的“价格战”？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长江计算的营收计入“通信系统设备”，服务器毛利率7%–11%，结构稀释可以解释大部分下滑；剔除服务器后，光网络毛利率可能仍有20%以上，核心能力没坏，2027年存在经营杠杆。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母公司不含长江计算，其主营毛利率却从18.0%降到12.5%，营收两年-47%（100.04亿→53.36亿）；问询函披露5G承载项目毛利率从20.87%降到13.52%（待核实原文），价格战早于服务器放量；恒等式推算国内通信系统毛利率只有约2%–10%。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2026年报母公司主营收入降幅与毛利率（阈值：降幅收窄到15%以内且毛利率不低于16%）；CICT“数据通信/算力与数据”板块的半年度数据原文；OTN/SPN/PON集采中烽火的份额（阈值20%）。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经营现金流改善是真的回款好转，还是列报口径带来的？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2024/2025年经营现金流46.38/47.73亿，被视为回款改善；服务器预付款对应确定订单，交付后营运资本会释放；光纤高毛利、现金回收快。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短期借款“非现金变动增加”2024年68.53亿、2025年59.98亿，公司自己说明主要是供应链融资新准则的列示调整；剔除后经营现金流为-22.2/-12.3亿，H1'26为-14.7亿；有息负债从2023年末约70.6亿升到132.2亿；研发资本化率从约7%升到约19%，Q4费用化研发只有0.66亿和1.96亿。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2026年报：短期借款非现金变动（阈值20亿）、调整后经营现金流是否转正；研发资本化率与Q4研发费用；一年内到期的29.97亿债务如何滚动；定增补流是否落地。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估值锚该用AI成长PE还是SOTP？广发基金是估值托底，还是峰值利润？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广发基金14.187%的股权账面只有21.57亿，按资管公司估值打折后约30–60亿（配套模型取约52亿元）；光纤利润100%归属后，弹性更集中；P/B约2.75倍已从高位回落。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广发基金H1净利24.59亿、同比+108%，是A股贝塔驱动的峰值利润；这部分股权没有控制权，也没有处置路径；非光纤业务占用大量营运资本且在亏损，整体PE会高估利润质量。</w:t>
            </w:r>
          </w:p>
        </w:tc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广发证券年报和中报披露的广发基金利润；A股日均成交额和偏股基金净申购；EV口径SOTP中净负债按业务分配后的非光纤隐含价值；定增发行价相对BVPS 12.96元的位置。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四、深度研报选题详解</w:t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选题1｜烽火通信三季报前瞻：12.9亿一致预期要求H2非光纤毛利率回到约19.7%，而H1只有14.8%——下修幅度与Q3验证卡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用“产品×地区”恒等式、非光纤利润桥和Q4减值惯例，把一致预期翻译成10月底就能证伪的三条阈值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P0（三季报前完成）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9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一致预期2026E归母12.93亿，意味着H2要贡献约11.0亿（2026H1为1.93亿，2025H2为1.49亿）。H1非光纤毛利率只有14.8%，汇兑转亏、补贴退坡、Q4减值惯例也都还在。在这些条件下，2026E和2027E的合理区间是多少？三季报只有合并口径，没有分部和子公司表，哪些合并口径指标能提前验证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①三季报最晚10月31日披露，是股价腰斩后的第一份报表。②6家一致预期中有5家发布于中报前；唯一一份中报后预测（9/06）给2026E 6.09亿、2027E 7.21亿；一致EPS从1.07元降到0.95元，均值却仍是12.93亿。③按约485亿市值，一致预期对应PE约37.5倍，6.09亿对应约80倍，下修幅度直接决定估值区间。④Q3'25归母2.26亿中含3.41亿其他收益，Q3'26的同比口径天然不利。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卖方主流认为H1利润下滑主要来自汇兑损失（财务费用+216%）和补贴退坡，属于阶段性因素，H2光纤量价齐升可以覆盖。部分媒体把服务器归入“数据网络产品（2025年毛利率39.28%）”，当作毛利率改善项。一致预期均值隐含H2非光纤毛利率约19.7%，与H2'25的19.1%接近，等于假设H1的恶化会自行修复。买方实际预期可能已经低于卖方均值（待调研），所以本题的增量更多在2027E中枢（一致预期16.31亿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H1的恶化是结构性的，而且集中在非光纤业务。扣除全部投资收益后，营业利润从2025H1的+0.84亿降到2026H1的-1.49亿；同期光纤分部毛利+7.42亿，可见非光纤部分同比恶化约9.7亿。逐项看：通信系统毛利-5.12亿，汇兑-2.35亿，其他收益-1.28亿，数据网络毛利-0.52亿，销售费用-0.98亿，减值合计-0.43亿，税金及附加-0.35亿，管理费用-0.19亿，其他财务费用-0.22亿；研发费用+1.69亿是唯一的正向项。（2）非光纤毛利率H2历来比H1低1.5–2.4个百分点。假设H2光纤收入35亿、毛利率40%，Q4减值约-3亿：若H2非光纤毛利率停在13.5%–15%，2026E归母约6.3–7.9亿，比一致预期低40%–50%；2027E一致预期16.31亿也需要下修（配套模型基准2027E约10.8亿，低约34%）。（3）Q3单季归母大概率低于Q3'25的2.26亿。证伪线：Q3单季综合毛利率不低于22.8%且单季归母不低于3亿，或2026全年通信系统毛利率不低于17.5%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单季综合毛利率：Q1'25 25.9%、Q2'25 20.1%、Q3'25 22.8%、Q4'25 18.2%、Q1'26 26.4%、Q2'26 18.5%（Wind单季利润表；如Q2'26营业收入78.66亿、营业成本64.10亿）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通信系统设备半年度毛利率（2024H1–2026H1）：20.9%/18.0%/21.2%/16.7%/15.0%；非光纤毛利率：21.2%/19.7%/21.5%/19.1%/14.8%（Wind主营构成）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非光纤利润桥：扣除投资收益后营业利润，H1'25为+0.84亿，H1'26为-1.49亿；H1'26财务费用3.76亿（上年1.19亿），其他收益2.19亿（上年3.47亿），研发费用12.70亿（上年14.39亿），销售费用10.62亿（上年9.63亿）（Wind单季利润表加总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汇兑：H1'26损失2.09亿，上年同期为收益0.26亿（2026半年报）；政府补助1.35亿，上年同期2.85亿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母公司H1'26：主营收入47.16亿，毛利率12.5%（上年69.70亿，18.0%）；母公司净亏0.91亿，其中已含3.73亿权益法收益（2026半年报）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Q4减值惯例：资产减值加信用减值，Q4'23 -3.66亿、Q4'24 -4.04亿、Q4'25 -4.18亿；Q4'25单季归母-0.77亿（Wind单季利润表）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Q3'25基数：归母2.26亿，其他收益3.41亿，联营收益1.39亿，财务费用0.89亿，研发费用9.35亿（Wind单季利润表）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有效税率：H1'26所得税0.56亿÷利润总额2.42亿约23%；H1'25为0.09亿÷2.94亿约3%（Wind单季利润表）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一致预期12.93/16.31/21.57亿，6家，2026E区间6.09–19.49亿，标准差4.47亿。机构明细：9/06某机构6.09亿，中泰6/14 19.49亿，国投6/12 13.12亿，5/12某机构11.86亿，华鑫5/12 11.45亿；第6家由均值倒推约15.6亿（Wind盈利预测）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情景：H2非光纤毛利率13.5%/15%/17%时，2026E归母约6.3/7.9/10.0亿。H2费用按H2'25结构，其他收益3.5亿，投资收益4.5亿，减值-3.0亿，税率12%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历史偏差：2025年一致预期约10.28亿，实际4.36亿（每经2026-04-25，待核实）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3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一、一致预期解剖：6家机构的发布时间、核心假设与隐含的H2 11.0亿</w:t>
      </w:r>
    </w:p>
    <w:p>
      <w:pPr>
        <w:pStyle w:val="ListParagraph"/>
        <w:numPr>
          <w:ilvl w:val="0"/>
          <w:numId w:val="3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二、非光纤利润桥：H1'25到H1'26恶化约9.7亿的逐项拆解</w:t>
      </w:r>
    </w:p>
    <w:p>
      <w:pPr>
        <w:pStyle w:val="ListParagraph"/>
        <w:numPr>
          <w:ilvl w:val="0"/>
          <w:numId w:val="3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三、产品×地区恒等式与母公司报表：国内通信系统毛利率区间（约2%–10%）与H1/H2季节性</w:t>
      </w:r>
    </w:p>
    <w:p>
      <w:pPr>
        <w:pStyle w:val="ListParagraph"/>
        <w:numPr>
          <w:ilvl w:val="0"/>
          <w:numId w:val="3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四、H2利润桥：光纤量价、广发基金（A股Q3/Q4）、比索汇兑、星空季节性、Q4减值、税率、少数股东</w:t>
      </w:r>
    </w:p>
    <w:p>
      <w:pPr>
        <w:pStyle w:val="ListParagraph"/>
        <w:numPr>
          <w:ilvl w:val="0"/>
          <w:numId w:val="3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五、Q3验证卡：合并口径可观测指标与阈值（单季毛利率、归母、联营收益、财务费用、其他收益、存货/预付）</w:t>
      </w:r>
    </w:p>
    <w:p>
      <w:pPr>
        <w:pStyle w:val="ListParagraph"/>
        <w:numPr>
          <w:ilvl w:val="0"/>
          <w:numId w:val="3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六、2026E/2027E情景矩阵，与卖方一致预期、估算买方预期的偏差</w:t>
      </w:r>
    </w:p>
    <w:p>
      <w:pPr>
        <w:pStyle w:val="ListParagraph"/>
        <w:numPr>
          <w:ilvl w:val="0"/>
          <w:numId w:val="3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七、结论：仓位含义与三季报后的预期更新规则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Wind单季利润表、现金流量表、资产负债表（2019–2026H1）；Wind主营构成（产品×地区）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各期母公司利润表；用关联交易和母公司对子公司应收款剔除内部销售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恒等式敏感性：光纤海外占比20%–60%，地区间光纤毛利率差0–30个百分点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利润桥脚本：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外部变量：A股日均成交额与偏股基金规模（对应广发基金Q3）、比索兑人民币、CRU/讯石光纤现货价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买方调研：估算买方实际预期与仓位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Q3'26单季综合毛利率（阈值22.8%；Q2'26为18.5%）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Q3单季归母（Q3'25为2.26亿；阈值3亿）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Q3单季联营投资收益（Q2'26为2.58亿）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Q3财务费用与汇兑（Q3'25财务费用0.89亿）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Q3其他收益（Q3'25为3.41亿高基数）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存货、预付款项、合同负债的季度变化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Wind一致预期均值与下调机构数（周度）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对应“假设”表通信系统设备毛利率（基准2026E 13.8%，隐含H2约12.7%）、减值率（2026E 0.7%+0.7%）、汇兑损益（2026E 3.0亿元）与广发基金增速；“季度数据”表给出2026H2隐含值（收入、毛利、归母）与2025H2对比。 进一步建模建议：对应模型的三段式利润引擎。①分部：通信系统设备拆为国内光网络、服务器、海外系统、信息集成，光纤及线缆、数据网络产品分别设收入增速与毛利率，H1/H2季节性差取-1.5至-2.4个百分点。②费用：研发费用率与资本化率、销售费用率。③非经营项：投资收益（广发基金单列）、汇兑（比索净头寸×汇率）、其他收益、Q4减值、分主体税率。敏感性：通信系统毛利率每变动1个百分点，约影响毛利1.9亿、归母约1.6亿，约为一致预期的12%。季度化拆分用于三季报回测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如果Q3确认H2非光纤毛利率停在13.5%–15%，2026E会向6–8亿收敛，按约485亿市值PE升至60–80倍，2027E 16.3亿也要下修；估值锚将从PE切换到SOTP（见选题二），短期仍有压力。不过卖方均值若早已被买方打折，三季报的“利空兑现”可能形成阶段性底部。反过来，若Q3单季毛利率不低于22.8%、归母不低于3亿，说明H1确有一次性成分，这将是暴跌后的第一个右侧反转催化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H1可能含一次性低毛利项目（大额集成项目、旧合同集中验收），H2会自然修复；②恒等式依赖“数据网络和其他业务全在国内”以及光纤分地区毛利率的假设；③H2光纤价格若继续大涨，可能掩盖非光纤的恶化；④广发基金Q3/Q4受A股行情影响很大，可能显著超预期；⑤季报没有分部数据，Q3只能间接验证，最终要等2027年4月年报；⑥约35.7元的股价由一致预期反推，待交易所行情核实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选题2｜谁在赚钱：广发基金加光纤子公司贡献了超过全部利润——用EV口径SOTP重估烽火，市场为亏损业务付了多少钱？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资本公积倒推光纤Q2单季利润，广发基金峰值与少数股权折价，七个利润池拆分；空芯、保偏、NPO等“AI光互联”新品放入期权附录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2026H1联营投资收益4.00亿，是归母1.93亿的207%，其中广发基金3.49亿（181%）；光纤子公司H1净利4.88亿，去年同期只有0.10亿。烽火应该按“光纤周期资产＋公募基金少数股权＋低回报的系统、服务器、星空、国际业务”做SOTP，还是继续用整体PE？把净负债和营运资本正确分配到各业务之后，约485亿市值隐含给非光纤业务多少价值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股价从6/23约87.5元跌到约35.7元（待核实），PM需要新的估值锚；②Q2联营收益2.58亿常被误读为藤仓系光纤合资受益，按我们的估算约85%–90%来自广发基金；③2026年4月起光纤子公司100%归属，藤仓烽火60%收购待交割，利润归属结构正在改变；④“烽火光纤弹性最小”（中报归母-33%，长飞+889%）这一定价，需要用利润池拆分来检验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卖方普遍用整体PE（中泰、国投等），把联营收益当作经常性利润。主流看法是：光纤收入占比不到20%、客户以运营商为主，涨价弹性远低于长飞和亨通。广发基金很少有人单独建模或放进SOTP。部分投资者认为Q2投资收益大增来自光纤合资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利润池（2026H1估算）：广发基金3.49亿＋其他联营0.51亿＋光纤子公司归母约4.52亿＋其余业务约-6.60亿＝1.93亿；2025H1的“其余业务”约+0.33亿。“其余”里混有缆环节受挤压和内部抵销，正式口径应从光纤分部毛利12.53亿扣除分摊费用来重建，非光纤的真实亏损可能更大。（2）光纤子公司Q2单季净利约4.0亿：资本公积增加0.443亿、母公司长投增加1.923亿，据此倒推收购日净资产约5.91亿，收购前利润约0.90亿；一季报资本公积98.30亿与年初相同，确认收购在3/31之后完成。（3）广发基金处在利润峰值：H1净利24.59亿，同比+108%。按正常化净利30–35亿×14.187%×10–15倍，再打20%–30%的少数股权和流动性折价，股权价值约30–60亿，账面为21.57亿。（4）EV口径SOTP：有息负债约132.2亿减货币资金49.65亿，净负债约82.6亿。这笔负债应主要分配给占用营运资本的系统和服务器业务，不能一边给系统估值为零、一边全额扣除净负债。修正后，“市场为亏损业务隐含支付180–390亿”的说法会明显缩小，配套模型SOTP（分部PE＋P/S下限）基准约34.3元/股，与现价相当。证伪：2026年报武汉烽火光纤全年净利低于9亿（光纤池偏弱）；广发基金2026H2净利不低于H1、2027年继续增长（峰值回落不成立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联营收益占归母比例：2023年65%，2024年41%，2025年101%（4.42亿/4.36亿），2026H1 207%（4.00亿/1.93亿）。广发基金收益占归母比例，2021–2026H1依次为127%/75%/55%/40%/90%/181%（Wind利润表；各年长期股权投资附注）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2026H1权益法收益400,088,573.63元：广发基金348,797,214.65元，藤仓烽火16,738,703.63元，南京华信藤仓26,918,457.95元。广发基金账面2,156,749,010.28元，本期收到股利1.44亿（2026半年报）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广发基金2026H1营收67.51亿、净利24.59亿（上年同期38.98亿、11.80亿）；2025年净利27.53亿（2026半年报；2025年报）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单季联营收益：Q1'26 1.42亿，Q2'26 2.58亿；Q3'25 1.39亿，Q4'25 1.08亿（Wind单季利润表）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武汉烽火光纤H1：营收10.54亿，营业利润5.13亿，净利4.88亿，净资产9.90亿（2026半年报）。2025年（原烽火藤仓光纤）：营收8.78亿，净利0.21亿，净资产5.02亿（2025年报）。注册资本13,489.41万元；母公司原始长投80,936,460元恰为60%×13,489.41万元，可确认两者是同一实体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资本公积增加44,324,111.80元（2026半年报），母公司长投增加192,268,795.97元；一季报资本公积9,829,969,752.27元，与年初相同（一季报）；e互动2026-05-11答复确认已完成受让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母公司H1营收53.36亿（-29%），净利-0.91亿（含3.73亿联营收益）；星空-3.75亿，烽火国际-1.72亿，烽火超微-0.28亿（2026半年报）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两次藤仓交易：40%少数股权对价约1.92亿，约为2025年末账面的0.96倍；藤仓烽火60%作价5.0024亿，评估值8.98亿（增值7.71%），约1.0倍PB、约19倍2025年PE（经济观察网2026-07-14）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资产负债（2026H1）：有息负债约132.2亿（筹资负债变动表）；货币资金49.65亿，其中存放财务公司15.88亿（2026半年报）；少数股东权益13.19亿；归母权益176.0亿（Wind资产负债表）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新品期权：e互动称空芯光纤“整体处于试点验证和小规模商用阶段”（2026-02-06）；光模块只做相干长距；Fengine 51.2T NPO没有披露落地订单（2026-09-14）。半年报称落地国内首个空芯光纤IDC商用场景（2026半年报）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4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一、利润从哪里来：2021–2026H1七个利润池（广发基金、光纤链、系统/服务器、星空、国际、补贴、汇兑）</w:t>
      </w:r>
    </w:p>
    <w:p>
      <w:pPr>
        <w:pStyle w:val="ListParagraph"/>
        <w:numPr>
          <w:ilvl w:val="0"/>
          <w:numId w:val="4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二、光纤链：资本公积倒推Q1/Q2利润、分部毛利口径重建、缆环节与内部抵销</w:t>
      </w:r>
    </w:p>
    <w:p>
      <w:pPr>
        <w:pStyle w:val="ListParagraph"/>
        <w:numPr>
          <w:ilvl w:val="0"/>
          <w:numId w:val="4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三、广发基金：规模×费率×权益占比的盈利模型，对A股成交额的敏感性，费率改革影响，少数股权折价</w:t>
      </w:r>
    </w:p>
    <w:p>
      <w:pPr>
        <w:pStyle w:val="ListParagraph"/>
        <w:numPr>
          <w:ilvl w:val="0"/>
          <w:numId w:val="4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四、税负与少数股东：H1有效税率约23%的成因；40%股权收回与藤仓烽火并表带来的归母增厚</w:t>
      </w:r>
    </w:p>
    <w:p>
      <w:pPr>
        <w:pStyle w:val="ListParagraph"/>
        <w:numPr>
          <w:ilvl w:val="0"/>
          <w:numId w:val="4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五、EV口径SOTP：净负债与营运资本按业务分配；光纤用周期中枢PE，广发基金用资管PE打折，长江计算用PS，光网络和星空用EV/销售或P/B</w:t>
      </w:r>
    </w:p>
    <w:p>
      <w:pPr>
        <w:pStyle w:val="ListParagraph"/>
        <w:numPr>
          <w:ilvl w:val="0"/>
          <w:numId w:val="4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六、附录：AI光互联新品期权价值表（空芯、保偏、MPO、NPO、1.6T OTN，逐项映射到分部和子公司，并对照定增可研假设）</w:t>
      </w:r>
    </w:p>
    <w:p>
      <w:pPr>
        <w:pStyle w:val="ListParagraph"/>
        <w:numPr>
          <w:ilvl w:val="0"/>
          <w:numId w:val="4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七、市场隐含估值与情景（光纤价格×广发基金利润），与长飞、亨通、中天对标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各期报告的主要子公司表、母公司报表、长期股权投资附注、关联交易附注（txt目录）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Wind单季利润表：用少数股东损益交叉检验Q1/Q2拆分（Q1'26少数股东损益约-0.01亿，需与收购前光纤40%少数股东约+0.36亿对账）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广发证券（000776）定期报告中的广发基金财务数据；中基协与Wind的公募规模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可比估值：长飞、亨通、中天（光纤）；资管公司PE；紫光、浪潮（服务器PS）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脚本：；新建SOTP脚本，按业务分配净负债与营运资本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2026年报武汉烽火光纤全年净利（不低于11亿支持，低于9亿证伪）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Q3、Q4联营投资收益；广发证券披露的广发基金年度利润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A股日均成交额、偏股基金净申购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少数股东损益与少数股东权益（藤仓烽火并表后的变化）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光纤线缆分部毛利率（年报）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广发基金分红（H1'26为1.44亿），以及股权处置或估值信息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直接对应“估值_SOTP”（分部净利润×PE、P/S下限、广发基金PE×(1−折价)、2026H1利润来源拆解、市场隐含预期）与“费用”表“扣除广发基金后的归母净利润”；关键参数：广发基金正常化净利润35亿元、PE 15x、折价30%、光纤PE 18x、通信系统设备P/S下限0.4x，均可在“假设”表调整。 进一步建模建议：投资收益（权益法，广发基金单列，对A股成交额做敏感性）；光纤及线缆分部收入、毛利率与少数股东损益比例（40%→0，藤仓烽火并表后为100%）；所得税（分主体税率、亏损不可抵扣、联营收益免税）；SOTP：光纤链用周期中枢PE，广发基金用资管PE打折，长江计算用PS，光网络和星空用EV/销售或P/B，净负债与营运资本按业务分配；用WACC做DCF交叉验证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如果利润池结论成立，合理的估值方法是SOTP，而不是AI成长PE：利润弹性集中在光纤链（周期）和广发基金（A股贝塔），非光纤业务是价值的扣减项。估值托底来自广发基金股权（约30–60亿；配套模型按正常化净利35亿元×15倍×(1−30%)取约52亿元、约3.8元/股）和100%归属的光纤链；下行风险来自非光纤的营运资本占用和亏损。对PM来说，可以把烽火拆成“光纤周期多头＋A股贝塔＋非光纤亏损空头”来管理仓位，而不是押AI叙事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光纤子公司Q2利润可能含一次性补价或存货收益，年化会高估；②内部交易抵销：原材料+14.3亿、发出商品+12.4亿中可能含有内部光纤的未实现利润；③A股牛市延续，广发基金利润再上台阶；④广发基金股权没有控制权，也没有处置路径，价值难以兑现；⑤SOTP中净负债的分配方法有主观性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选题3｜光纤链的周期位置：烽火是“最晚见顶”，还是“结构性低弹性”？——价格传导滞后×棒纤自给率×2027H2供给拐点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按客户（运营商长协、出口现货、数据中心）拆解光纤分部，补齐棒-纤-缆产能底稿，测算G.652D 60/80/105元三种情景下2026H2–2028光纤链利润与定增项目回报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烽火光纤线缆2026H1毛利率42.3%，长飞光传输63.1%（待核实）。差距中有多少是结构性的（缆多纤少、外购棒），有多少是运营商长协的价格滞后（上轮集采约48–54元/芯公里，新一轮102.57元）？2027H2新增超过1万吨光棒产能投放后，如果普通G.652D回到50–70元，烽火光纤链还剩多少利润？29亿定增里的600吨大尺寸棒和200万芯公里多模，是降本护城河还是高位扩产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中国移动2026–27年普缆集采9月初落地，均价102.57元/芯公里（+115%），新价格2026Q4起交付；②亨通9/24公告66.36亿定增，大族投25.2亿跨界，9/28光纤板块跌停，“光纤会不会成为下一个光伏”是当前最大分歧；③藤仓烽火（光棒）60%收购待交割，烽火的棒自给率即将改变；④9/9普通单模现货仍在105–110元，数据中心用纤约170元且缺货，正是给“价格持续性”定量的窗口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多空分歧集中在拐点时间。多头认为2026–2027H1供不应求，订单排到2027年；空头认为2027H2新增光棒集中投产，普通光纤会重演2019–2020年的价格崩塌，烽火定增等于在山顶加仓。具体到烽火，市场认为它客户以运营商为主、议价能力弱，光纤弹性最差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差距以结构为主、滞后为辅。结构方面：上一轮景气（2017–18）烽火光纤线缆毛利率只有18.0%/17.6%，长飞棒纤约49.5%；2025年分部成本中原材料占93.47%，折旧仅0.81亿。滞后方面：光纤子公司H1净利率约46%（4.88/10.54），而缆厂成都大唐线缆H1净利只有0.18亿、同比-41%，即“纤赚缆亏”，旧运营商订单在挤压缆环节。（2）新集采价格陆续交付后，缆环节毛利修复，2026H2光纤分部毛利率能维持在40%以上；2027年现货回落时，长协锁价会让烽火毛利率下降比长飞慢1–2个季度（“滞后贝塔”）。（3）藤仓烽火并表后，棒到纤的价差全部留在体内：2025年烽火向它采购3.38亿，正好等于其全年营收；H1'26采购1.87亿，只增长48%，同期A2棒市价涨了约550%。再加上锐拓光棒一期投产（2025年实现效益0.65亿）、向长飞外购-40%，自给率提升后，低价情景下仍可能有正现金利润。（4）真正的过剩风险在多模：200万芯公里约为媒体引用的CRU 2027年全球多模需求（约1180万芯公里，口径待核实）的17%。证伪：①2026年报H2光纤分部毛利率不超过38%、而现货仍不低于100元，说明问题在结构而非滞后；②2027年现货下跌时烽火毛利率与长飞同步下降，否定滞后贝塔；③2027年多模价格若先于G.652D下跌，多模过剩风险即被证实，反之说明多模更安全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光纤线缆分部：2026H1收入29.65亿（+47.95%），毛利率42.26%（2025H1 25.48%，2025全年25.17%，H2'25约24.9%），毛利12.53亿（+7.42亿）（Wind主营构成；2026半年报）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历史与成本结构：2017/2018年光纤线缆毛利率18.0%/17.6%（Wind主营构成）；长飞预制棒及光纤约49.5%（2018H1，格隆汇，待核实）；2025年光纤线缆成本34.83亿，原材料占93.47%，折旧0.81亿（2025年报）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纤与缆的背离：武汉烽火光纤H1净利4.88亿、营收10.54亿；成都大唐线缆H1营收3.49亿、净利0.18亿，2025H1为营收3.59亿、净利0.31亿（2026H1、25H1主要子公司表）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藤仓烽火：2025年营收3.38亿，净利0.441亿；烽火2025年向其采购3.38亿（2025年报），H1'26采购1.87亿（+48%，2026半年报），权益法收益0.167亿；A2棒从2025年初22–30元涨到约160元/等效芯公里（财联社2391293）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关联交易：H1'26向长飞采购0.62亿，上年同期1.02亿（-40%）；向南京华信藤仓销售3.64亿（+107%）；长飞为“受同一集团控制的联营企业”（2026半年报）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移动2026–27年普缆集采：70.998亿（不含税），6922.2万芯公里，均价102.57元，18家中17家顶格；烽火份额9.42%，约6.69亿、652万芯公里，为两年期；上轮11.61%（新浪、腾讯2026-09-07，待核实）。中国电信室外光缆限价约2500元/皮长公里（同花顺2026-08-13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海外：H1'26海外收入43.41亿（+14.8%），毛利率34.41%（+7.35个百分点），毛利+4.70亿；海外系统主体烽火国际同期净亏1.72亿，海外毛利提升主要来自光纤出口（Wind主营构成；2026半年报）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价格：G.652D 2026年3月83.4元（同比+418%）；9/9普通单模105–110元，数据中心用纤约170元且缺货（新浪2026-03-23；腾讯2026-09-11，待核实）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供给：2025年国内光棒有效产能约1.1万吨，规划新增超1万吨（亨通3400–3600吨、中天约3200吨、长飞潜江+1100吨、大族约2000吨、杭电1200吨、通鼎600吨、烽火600吨），扩产周期18–24个月（新浪2026-08-01等，待核实）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定增29.13亿：多模/特种光纤9.42亿（200万芯公里多模＋17.3万芯公里特种），超大规格光棒5.28亿（600吨棒＋45吨芯棒），藤仓烽火5.00亿，泰国3.61亿，空芯研发2.81亿，补流3.00亿，合计29.12亿（新浪2026-07-10/13）；300mm棒“单位成本低20%–30%”为公司宣传口径（新浪2026-05-13，待核实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同业H1'26：长飞归母29.25亿，光传输毛利率63.11%；亨通归母31.20亿；中天23.87亿（上海证券报2026-07-15；腾讯2026-08-27，待核实）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5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一、底稿：烽火棒、纤、缆各环节的产能、自给率与内部转移定价（武汉烽火光纤、锐拓、藤仓烽火、成都大唐、锐光、海外工厂）</w:t>
      </w:r>
    </w:p>
    <w:p>
      <w:pPr>
        <w:pStyle w:val="ListParagraph"/>
        <w:numPr>
          <w:ilvl w:val="0"/>
          <w:numId w:val="5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二、光纤分部按客户拆解：运营商长协、出口现货（含华信藤仓）、数据中心与特种光纤，各自的毛利率</w:t>
      </w:r>
    </w:p>
    <w:p>
      <w:pPr>
        <w:pStyle w:val="ListParagraph"/>
        <w:numPr>
          <w:ilvl w:val="0"/>
          <w:numId w:val="5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三、价格传导滞后：三大运营商与广电集采的价格、份额、交付节奏数据库；2017–2020年下行期的滞后回测</w:t>
      </w:r>
    </w:p>
    <w:p>
      <w:pPr>
        <w:pStyle w:val="ListParagraph"/>
        <w:numPr>
          <w:ilvl w:val="0"/>
          <w:numId w:val="5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四、供给拐点：2026–2028年光棒、光纤产能项目表，成本曲线与边际定价厂商</w:t>
      </w:r>
    </w:p>
    <w:p>
      <w:pPr>
        <w:pStyle w:val="ListParagraph"/>
        <w:numPr>
          <w:ilvl w:val="0"/>
          <w:numId w:val="5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五、定增项目回报：可研中的单价、毛利率与IRR；多模过剩风险；泰国基地与贸易壁垒（泰国属于产能转移，不算新品类）</w:t>
      </w:r>
    </w:p>
    <w:p>
      <w:pPr>
        <w:pStyle w:val="ListParagraph"/>
        <w:numPr>
          <w:ilvl w:val="0"/>
          <w:numId w:val="5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六、情景：G.652D 60/80/105元×自给率，测算2026H2–2028光纤链归母利润与周期中枢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各期报告主要子公司表、关联交易附注、成本分析表；Wind主营构成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运营商集采公告（中国移动、电信、联通、广电，2023–2026）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CRU、讯石的光棒与光纤现货价；海关HS 9001.10、8544.70出口量价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定增预案与可行性分析报告（上交所披露）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同业分部毛利率弹性β的滞后相关性检验（长飞、亨通、中天）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脚本：（集采份额折算、定增项目加总）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G.652D和A2光棒现货价（周度），现货与集采的价差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中国联通、电信、广电的光缆集采价格与份额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光纤线缆分部毛利率（2026年报，H2阈值38%–40%）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缆厂子公司利润（成都大唐线缆等）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藤仓烽火60%的交割与并表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新增光棒项目点火与投产公告；多模光纤价格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海关光纤出口月度量价；定增审核进度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对应“分业务”表光纤及线缆的销量增速、均价变动与毛利率（基准2026E毛利率40%→2028E 31%；乐观2027E价格+8%、毛利率43%；悲观2027E价格−20%、毛利率28%）与“假设”表资本开支、定增募资。光纤毛利每变动1亿元，归母净利约变动0.85亿元。 进一步建模建议：光纤及线缆分部：收入＝出货量（芯公里，分运营商、出口、数据中心）×ASP；毛利率按棒自给率和缆/纤结构分层；价格传导滞后季度数（上行和下行对称设置）；capex与折旧（600吨棒、多模工厂、泰国）；少数股东损益（藤仓烽火并表）；SOTP中光纤链用周期中枢PE，不用峰值PE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这决定了市场该给光纤利润“峰值倍数”还是“中枢倍数”，也决定定增是摊薄还是增厚。如果滞后贝塔和自给率提升成立，烽火在板块中会从“弹性最差”变成“最晚见顶、下行更抗跌”，相对长飞、亨通的折价应收敛。如果不成立，光纤链只能按缆厂估值，周期见顶时烽火的下行弹性反而更大，因为还要叠加非光纤的亏损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①新进入者爬坡快于预期，普通光纤更早、更深地下跌；②数据中心需求放缓（北美算力交付延期、康宁Glass Bridge）；③运营商合同若含调价或减量条款，新价格对应的量会低于中标份额；④旧单可能已通过补充协议重新定价，H1的42%已经包含新价；⑤美国S.5548等法案和海外反倾销冲击出口溢价；⑥外部价格和产能数据多来自媒体摘要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选题4｜通信系统设备毛利率21%→15%：是服务器“结构稀释”，还是光网络“价格战”？——以母公司报表为裁判，重建剔除服务器后的光网络盈利与见底时点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纠正“数据网络产品＝服务器”的错配；用母公司主营（不含长江计算）、CICT板块数据和运营商集采份额库做三方交叉验证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2026H1通信系统设备收入89.59亿（+2.7%），毛利率从21.2%降到15.0%，境内毛利率从19.7%降到14.4%。这主要是低毛利昇腾/鲲鹏服务器占比上升造成的会计结构变化，还是国内光网络在量、价、份额上同时恶化？母公司（光网络主体，不含长江计算）营收两年从100.04亿降到53.36亿（-47%），降幅远大于运营商通信网投资，光网络什么时候见底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①这是2027E一致预期16.31亿能否成立的关键：如果光网络的核心盈利能力还在，2027年有经营杠杆；如果已经塌陷，2027E必须大幅下修。②中国移动2026年capex 1366亿（-9.5%），其中通信网络约792亿（-20.3%）；H1已完成610亿，隐含H2约756亿、同比约-18%（待核实）。Q4恰好是烽火国内光网络的验收高峰。③运营商2026H2的OTN、SPN、PON集采和2027年3月的capex指引会揭示方向。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两种叙事并存。一是笼统归因于“运营商投资下滑、集采压价”，再线性外推；二是6月高点时广泛流传的“数据网络产品（含服务器、存储）收入+24%、毛利率近40%”，把服务器当成高毛利成长业务。公司口径是“OTN、PON等产品份额企稳回升”（2025年报），卖方据此认为光网络将随400G和50G PON升级在2026–27年企稳。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两种因素都在起作用，但价格战被低估了。（1）先纠正口径：“数据网络产品”在2025A和2025H1与南京烽火星空的收入逐元一致（141,961.90万元、22,021.37万元）；公司e互动确认长江计算营收计入“通信系统设备”。2026H1两者已不再相等（2.49亿对1.79亿，相差7,000万元，原因待查）。（2）母公司不含长江计算，其主营毛利率却从18.0%降到12.5%，说明光网络本身在恶化。2025年定增问询函回复称，5G承载项目毛利率从2022年的20.87%降到2024年1–9月的13.52%，原因是“市场竞争加剧”（新浪公告摘要，待核实原文），可见价格战早于服务器放量。（3）产品×地区恒等式推算：国内通信系统毛利率约2%–10%（2025H1约17%–19%），海外约25%–33%，与历史持平。（4）推论：国内光网络2026年收入再降25%–35%，毛利率进入低双位数，2027年之前看不到拐点；服务器放量会推高收入、压低毛利率，“收入超预期”不等于“利润超预期”。证伪：2026年报母公司主营降幅收窄到15%以内且毛利率不低于16%；或2026H2主要OTN、SPN集采中烽火份额不低于20%；或CICT光通信板块2026H2同比转正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通信系统设备：2025H1收入87.28亿、毛利率21.24%，2026H1收入89.59亿、毛利率14.97%，毛利13.42亿（-27.6%）；境内毛利率19.73%→14.37%，境外27.06%→34.41%（Wind主营构成）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数据网络产品与星空：2025A 141,961.90万元、2025H1 22,021.37万元，均与子公司表一致（2025年报；2025半年报）；2026H1数据网络产品24,883.12万元，星空营收17,883.12万元（2026半年报）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e互动2026-07-17：长江计算营收“在定期报告中的‘通信系统设备’口径”（Wind投资者问答）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母公司营业收入：2023H1 107.36亿，2024H1 100.04亿，2025H1 75.24亿，2026H1 53.36亿；2026H1主营47.16亿、毛利率12.5%（上年69.70亿、18.0%）；全年2024年172.35亿，2025年132.60亿（2026半年报；各期母公司利润表）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恒等式推算：2026H1国内通信系统约52–61亿，毛利率1.9%–9.9%；海外通信系统约29–38亿，毛利率24.5%–33%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CICT“数据通信”板块：2023年41.00亿、毛利率11.33%；2024年68.62亿、9.14%；2025年1–9月30.72亿、9.88%。“光通信”板块2024年182.99亿（-20.79%）（联合资信评级报告的搜索摘要，原PDF未核对）。2025年数据通信大幅下降，与“服务器放量”叙事矛盾，需要先对账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预付款第一名：2023YE 6.14亿（51%）→2024H1 11.34亿（92%）；2024YE第一名是300702（2.00亿，30.32%），105354为0.87亿，排第二；2025YE 105354为8.83亿（60%），2026H1为16.15亿（64%）（2023年报；2024半年报；2024年报；2025年报；2026半年报）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通信系统设备成本中原材料占98.42%（2025年报）；前五大供应商采购占比2022年16.8%→2024年35.5%→2025年30.3%（各年年报）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中国移动400G OTN骨干网集采（不含税）：华为17.27亿，中兴9.48亿，烽火4.34亿（约14%）（C114、通信世界网，待核实）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运营商：中国移动2026年capex 1366亿（-9.5%），通信网络约792亿（-20.3%），算力网络约378亿（+62.4%）；H1完成610亿，通信网-41亿（东方财富2026-03-26；C114 2026-08-27，待核实）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2026H1研发费用12.70亿（-11.76%），公司称“适度收缩研发业务范围”（2026半年报）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6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一、口径纠错：数据网络产品、通信系统设备与长江计算、烽火超微的归属关系</w:t>
      </w:r>
    </w:p>
    <w:p>
      <w:pPr>
        <w:pStyle w:val="ListParagraph"/>
        <w:numPr>
          <w:ilvl w:val="0"/>
          <w:numId w:val="6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二、母公司报表做裁判：剔除对子公司销售和海外转移定价后，“国内光网络对外收入”序列</w:t>
      </w:r>
    </w:p>
    <w:p>
      <w:pPr>
        <w:pStyle w:val="ListParagraph"/>
        <w:numPr>
          <w:ilvl w:val="0"/>
          <w:numId w:val="6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三、产品×地区恒等式与CICT板块对账：服务器收入的三角估算</w:t>
      </w:r>
    </w:p>
    <w:p>
      <w:pPr>
        <w:pStyle w:val="ListParagraph"/>
        <w:numPr>
          <w:ilvl w:val="0"/>
          <w:numId w:val="6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四、价格战证据：运营商OTN、SPN、PON、IPRAN集采份额与单价库（2022–2026）</w:t>
      </w:r>
    </w:p>
    <w:p>
      <w:pPr>
        <w:pStyle w:val="ListParagraph"/>
        <w:numPr>
          <w:ilvl w:val="0"/>
          <w:numId w:val="6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五、运营商capex结构：通信网与算力网，H2隐含降幅与烽火收入弹性</w:t>
      </w:r>
    </w:p>
    <w:p>
      <w:pPr>
        <w:pStyle w:val="ListParagraph"/>
        <w:numPr>
          <w:ilvl w:val="0"/>
          <w:numId w:val="6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六、情景矩阵：服务器收入×服务器毛利率×剔除服务器后光网络毛利率，推导2026E/2027E</w:t>
      </w:r>
    </w:p>
    <w:p>
      <w:pPr>
        <w:pStyle w:val="ListParagraph"/>
        <w:numPr>
          <w:ilvl w:val="0"/>
          <w:numId w:val="6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七、何时见底：50G PON、400G/1.6T OTN、DCI的集采时间表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各期母公司利润表、母公司应收子公司款、关联交易附注（txt目录）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Wind主营构成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中国信科债券文件：联合资信2025-06、2026-06跟踪评级，以及2026-09-18募集说明书（上交所债券披露，需取原文）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2025年定增问询函回复原文（上交所）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采购与招标网、C114：运营商集采中标数据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对标：中兴运营商网络业务毛利率；Omdia、Dell'Oro中国光传输份额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2026年报母公司主营收入与毛利率（阈值：降幅收窄到15%以内、毛利率不低于16%）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通信系统设备毛利率与境内毛利率（年报）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CICT板块半年度数据（光通信、数据通信／算力与数据）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OTN、SPN、PON集采的烽火份额与单价（阈值20%）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中国移动季度capex与2027年指引（2027年3月）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预付105354余额、发出商品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对应“假设”表通信系统设备收入增速与毛利率（基准2026E 13.8%→2029E 16.5%；乐观14.8%→18%；悲观13%–14%）。毛利率每1pp≈2亿元毛利≈1.7亿元归母净利，是三情景利润差异的最大来源。 进一步建模建议：通信系统设备拆成国内光网络、服务器（长江计算＋烽火超微）、海外系统、信息集成四条线，各自设收入增速与毛利率（服务器3%–10%，光网络情景12%–24%）；国内光网络收入＝运营商通信网capex×烽火份额×价格指数；研发费用化与资本化随产品线收缩调整；用于2027–2028E的经营杠杆情景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如果价格战成立（母公司毛利率不回升），2027E一致预期16.31亿明显偏高，估值只能靠光纤周期和广发基金支撑，37元附近缺少主业催化。如果以结构稀释为主（剔除服务器后光网络毛利率仍在20%以上），光网络的核心盈利能力就被低估了，每年约25亿的费用化研发存在经营杠杆，Q3毛利率下滑反而是错杀窗口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母公司收入下降可能部分来自业务主体迁移（海外订单转到子公司，产能转到泰国、匈牙利基地），而不是份额流失；②运营商算力网投资中含有DCI和OTN全光底座，烽火可能拿到超预期份额；③CICT板块口径在2026年已调整（新增“算力与数据”），原文PDF尚未取得；④公司可能主动放弃低毛利订单；⑤集采公开数据不全。另外，“河南昆仑、华鲲振宇在小型化SPN集采中合计拿下约71%份额”高度可疑，疑为服务器标包，未核实前不采用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选题5｜经营现金流“V型反转”的真相：每年约60亿“非现金短期借款”加19%研发资本化——烽火真实的FCF、利润质量与再融资缺口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调整供应链融资列报，把资本化研发移回经营口径，检验Q4研发“断崖”与减值季节性，评估短债滚动和定增之后是否还要融资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2024–25年经营现金流从约0.6亿跳到46–48亿；同期研发资本化率从约7%跳到约19%，Q4费用化研发只有0.66亿和1.96亿。剔除供应链融资列报和超额资本化之后，烽火真实的现金创造能力和利润质量如何？短期借款77.8亿加一年内到期30.0亿，而货币资金只有49.7亿，定增之后还要不要再融资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三季报会给出Q3现金流和短期借款，年报（2027年4月）会给出非现金变动和资本化率；②芯片项目D-MD-2022006的预计完成时间推迟到2026年7月，H2转入无形资产后摊销将上升；③29.13亿定增（含补流3亿）还在审批，长期借款从2025年末42.39亿降到17.81亿，一年内到期升到29.97亿，2026H2到2027H1面临集中滚动；④卖方仍把“经营现金流好转”当作质量改善的论据（华鑫2026-05-20点评，待核实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多数卖方和PM把2024–25年46–48亿的经营现金流看作回款改善。研发费用从2022年41.0亿降到2025年25.7亿，被解读为“精益研发、降本增效”（2026-05-21调研纪要），并在预测里线性外推费用率下降。营运资本问题通常被归为运营商年末回款的季节性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（1）现金流：短期借款“非现金变动增加”2023年4.06亿，2024年68.53亿，2025年59.98亿，H1'26 19.75亿；公司2024年报自述，经营现金流的变动“主要是供应链融资新准则列示调整所致”。剔除后，2024、2025、H1'26的经营现金流约为-22.2、-12.3、-14.7亿；2023年约-3.5亿，按净额口径还需考虑当年3.34亿的非现金减少。再减去每年约14亿资本开支，真实FCF约为每年-25至-35亿。（2）利润质量：以7%为基准，超额资本化2024年约4.5亿，2025年约3.7亿，H1'26约1.9亿；Q4“营业成本＋研发”占收入比，2024、2025年分别比前三季度低9.0和7.2个百分点，而2021–22年Q4反而更高。（3）结论：营运资本释放之前，烽火是结构性的现金消耗者，2027年前大概率还需要股权或类股权融资，或者处置资产；如果资本化率回落到10%以下或芯片项目减值，2026–27E归母每年会少3–5亿。证伪：2026年报短期借款非现金变动低于20亿且调整后经营现金流转正；或资本化率不低于18%、Q4研发低于3亿、开发支出没有减值，同时项目形成可验证的收入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短期借款“非现金变动增加”：2023年4.06亿（2023年报），2024年68.53亿（2024年报），2025年59.98亿（2025年报），H1'26 19.75亿（2026半年报）；公司自述见2024年报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经营现金流（Wind）：2021–23年0.52/0.47/0.59亿，2024/2025年46.38/47.73亿；单季Q1'26 -7.88亿，Q2'26 +12.97亿，H1'26 +5.09亿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单季“购买商品、接受劳务支付的现金”：2024Q4只有22.18亿，2023–2025年其他季度在43–66亿之间（Wind单季现金流量表）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资本开支（购建长期资产）：2024年13.7亿，2025年14.4亿，H1'26 6.5亿（Wind单季加总）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债务（2026H1，Wind资产负债表）：短期借款77.77亿，一年内到期非流动负债29.97亿（2025年末5.24亿），长期借款17.81亿（2025年末42.39亿），应付票据72.94亿；有息负债约132.2亿（2023年末约70.6亿，含转债）；货币资金49.65亿，其中存放财务公司15.88亿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营运资本：应收账款加存货，2021年末188.2亿（42.19＋146.05），2026H1 266.6亿（131.00＋135.60）；DSO从2021年59天升到2025年217天；5年以上应收9.70亿（2022年末4.50亿）（Wind；2026半年报）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研发资本化率：2021–23年7.12%/6.64%/7.21%，2024年19.48%，2025年18.61%，H1'26约19.2%（3.02亿/15.72亿）（各年年报研发投入表；2026半年报）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单季研发费用：Q4'21 11.90亿，Q4'22 13.78亿，Q4'23 6.62亿，Q4'24 0.66亿，Q4'25 1.96亿；2026Q1/Q2各6.33/6.37亿（Wind单季）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开发支出：2025年末9.54亿→2026H1 12.30亿；无形资产24.08亿→22.49亿；2025年转入无形资产9.07亿（D-MD-2017010，2017年6月开始资本化）；D-MD-2022006的完成时间由2026年6月推迟到7月（2025年报；2026半年报）；无形资产摊销2023年2.10亿→2025年3.05亿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资产减值加信用减值，Q4'23/24/25为-3.66/-4.04/-4.18亿；发出商品44.47亿，已计提跌价4.11亿（Wind单季；2026半年报）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7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一、现金流重建：2019–2026H1调整后经营现金流（扣除非现金借款净额，资本化研发移回经营口径）</w:t>
      </w:r>
    </w:p>
    <w:p>
      <w:pPr>
        <w:pStyle w:val="ListParagraph"/>
        <w:numPr>
          <w:ilvl w:val="0"/>
          <w:numId w:val="7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二、供应链融资：平台、期限、费率、额度，与应付票据、数字债权凭证的替代关系，同业对比（中兴、亨通、中天、长飞、光迅）</w:t>
      </w:r>
    </w:p>
    <w:p>
      <w:pPr>
        <w:pStyle w:val="ListParagraph"/>
        <w:numPr>
          <w:ilvl w:val="0"/>
          <w:numId w:val="7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三、营运资本分业务：光纤、系统/服务器、星空、国际的DSO、DIO、预付与ROIC</w:t>
      </w:r>
    </w:p>
    <w:p>
      <w:pPr>
        <w:pStyle w:val="ListParagraph"/>
        <w:numPr>
          <w:ilvl w:val="0"/>
          <w:numId w:val="7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四、研发资本化与Q4“断崖”：逐一排除四种解释（年末补记、补助按净额法冲减、人工转入合同履约成本、年终奖冲回）</w:t>
      </w:r>
    </w:p>
    <w:p>
      <w:pPr>
        <w:pStyle w:val="ListParagraph"/>
        <w:numPr>
          <w:ilvl w:val="0"/>
          <w:numId w:val="7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五、无形资产摊销与减值路径：D-MD-2017010、D-MD-2022006与飞思灵（持股76.31%，母公司长投10.76亿）</w:t>
      </w:r>
    </w:p>
    <w:p>
      <w:pPr>
        <w:pStyle w:val="ListParagraph"/>
        <w:numPr>
          <w:ilvl w:val="0"/>
          <w:numId w:val="7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六、减值压力测试：发出商品、5年以上应收、星空与国际的应收</w:t>
      </w:r>
    </w:p>
    <w:p>
      <w:pPr>
        <w:pStyle w:val="ListParagraph"/>
        <w:numPr>
          <w:ilvl w:val="0"/>
          <w:numId w:val="7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七、资金缺口与再融资：短债滚动，定增后净负债/EBITDA，利息覆盖倍数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各期报告“筹资活动产生的各项负债变动情况”附注、现金流量表补充资料、研发投入表、开发支出项目表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Wind单季现金流量表、利润表、资产负债表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同业年报中的供应商融资安排披露（解释第17号）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IR和供应链访谈：融资平台、费率与额度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脚本：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季度经营现金流与“购买商品支付的现金”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短期借款余额与年报中的非现金变动（阈值20亿）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一年内到期债务的滚动情况与长期借款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年度研发资本化率、Q4研发费用（阈值3亿）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开发支出转入无形资产的时点与减值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发出商品跌价准备、5年以上应收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定增补流到位情况、财务公司存贷款余额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“现金流量表”新增“剔除供应链融资后的经营现金流”历史行；“费用”表计算“若研发全部费用化的归母净利润”与“超额资本化”；悲观情景资本化率降至10–15%；“营运资本”表应收天数每10天≈7–8亿元现金流；预测期不假设新增供应链融资。 进一步建模建议：营运资本周转天数（DSO、DIO、DPO，供应链融资视同应付）；capex与资本化研发；D&amp;A（无形资产摊销按5–10年）；研发费用率与资本化率；资产减值和信用减值（Q4季节性）；净负债与财务费用；股本摊薄与再融资假设；FCF/DCF与WACC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这是偏负面的重估逻辑。如果PM改用调整后的经营现金流和FCF，“现金流改善”这个质量支撑就不成立了，估值锚会从PE回到P/B（约2.75倍，BVPS 12.96元）和净负债约束，后续的再融资预期也会压制估值；利润质量折价意味着同样的EPS只能给更低的倍数。反过来，如果Q4的光纤现金利润加上运营商回款让调整后经营现金流转正、短期借款下降，就是可以确认的右侧信号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供应链融资可能只是运营商拉长账期后的正常安排，成本和期限可控；②光纤高毛利、现金回收快，现金流可能很快改善；③服务器预付款对应确定订单，交付后营运资本会回落；④非现金变动里可能含票据贴现、信用证转贷等非供应商融资项目；⑤资本化符合准则，审计为标准无保留意见，Q4研发偏低也可能来自可持续的补助净额法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选题6｜长江计算：“昇腾超节点映射”能给烽火股东留下多少？——单位经济性、70.71%持股、营运资本占用与两年期锁价集采下的存储成本风险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五条路径三角验证服务器收入，拆解鲲鹏/昇腾整机BOM，修正少数股东损益倒推中的错误，按归母口径估值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长江计算2026年拿下中国移动PC服务器全部4个ARM标包（约19.03亿）、AI超节点订单（首期超5亿；另有报道称份额71.43%、超7亿，口径待统一）和呼和浩特补充采购约6.21亿。扣除29.29%的少数股东权益、营运资本利息和存货减值风险之后，服务器业务能给烽火股东贡献多少利润和价值？两年期固定价集采遇上DRAM涨价，2027年会不会亏损交付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大单集中在2026年5–8月中标，收入确认落在2026H2–2027；对供应商105354的预付款从2025年末8.83亿升到16.15亿，原材料加发出商品半年增加26.7亿；TrendForce称2Q26一般型DRAM合约价季增58%–63%，3Q26服务器DRAM再涨13%–18%（待核实）；H1财务费用3.76亿（+216%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市场把长江计算看作鲲鹏/昇腾头部整机商、国产算力国家队，它是6月“千亿市值”叙事的一部分（当时PE约85倍）。服务器常被误归入高毛利的“数据网络产品”，市场默认订单增长会线性转化为利润增长。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整机商的单位经济性：CICT数据通信板块毛利率7%–11%（2024年9.14%，待核实原文）；华鲲振宇2024年收入126.39亿、净利1.53亿，净利率约1.2%（待核实）；长江计算2022年收入12.30亿、净利0.23亿，净利率约1.8%。由此推算，每10亿服务器收入约贡献毛利0.5–0.9亿、归母0.1–0.3亿（乘70.71%），却要占用4–6亿营运资本。（2）少数股东损益倒推必须修正：2026年4月之前武汉烽火光纤仍有40%少数股东，收购前利润约0.9亿，对应少数股东损益约+0.36亿；H1少数股东损益合计-0.075亿，扣除烽火国际约-0.29亿后，长江计算、飞思灵、丰海国鑫、南美光缆等合计约-0.15亿，推不出长江计算盈利的结论。（3）结论：即使2026–27年服务器收入达到80–100亿，归母贡献大约也只有0–1亿/年；按PS 0.2–0.4倍再乘70.71%，归母口径价值约10–30亿（收入待核实），不应给AI溢价。证伪：2026年报少数股东损益残差显著为正（倒推净利率超过2%）；或CICT算力板块毛利率不低于12%；或集采含原材料价格联动条款、预付款已锁定低价存储形成库存收益（参照浪潮2026H1服务器毛利率8.73%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订单：中国移动AI超节点首期超5亿（新浪2026-04-14）；另有报道称份额71.43%、超7亿（同花顺2026-08-31，仅搜索摘要）；呼和浩特智算补充采购约6.21亿，昇腾底座（腾讯2026-08-31）；中国移动2026–27年PC服务器集采约177亿、62,911台，长江计算拿下全部4个ARM标包约19.03亿（新浪2026-07-28；东方财富2026-05-30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股权：2023-12增资5亿（投前收益法估值约15亿，账面净资产2.96亿），长计科技持股从94.27%降到70.71218%；少数股东增资计入资本公积2.61亿（2023年报）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并表来源：2022-12-22以同一控制下合并取得长计科技，被合并方2022年合并日前收入12.30亿、净利0.23亿（2022年报）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营运资本（2026H1）：预付款项25.16亿（年初14.61亿），其中105354为16.15亿（64.2%）；原材料61.90亿（+14.33亿）；发出商品44.47亿（+12.40亿），跌价准备4.11亿为全公司口径（2026半年报）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少数股东损益：Q1'26 -0.01亿，Q2'26 -0.06亿，H1合计-0.075亿；烽火国际（少数股东16.65%）约-0.29亿（Wind单季；2026半年报）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烽火超微H1'26收入2.11亿、净利-0.28亿（26H1主要子公司表）；长江计算2025-12通过高新技术企业认定，税率15%（2026半年报）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财务费用H1 3.76亿（+216%），其中汇兑损失2.09亿；短期借款77.77亿（Wind；2026半年报）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可比公司：浪潮信息2026H1服务器毛利率8.73%（格隆汇）；华鲲振宇2024年毛利率8.92%（评级报告摘要）——均待核实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DRAM：TrendForce称2Q26一般型DRAM合约价季增58%–63%，3Q26服务器DRAM季增13%–18%（trendforce.com 2026-07-09，待核实）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8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一、收入三角验证：集采中标额×交付节奏；合并通信系统减母公司主营的差额；CICT评级报告；问询函中的服务器占比</w:t>
      </w:r>
    </w:p>
    <w:p>
      <w:pPr>
        <w:pStyle w:val="ListParagraph"/>
        <w:numPr>
          <w:ilvl w:val="0"/>
          <w:numId w:val="8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二、BOM拆解：鲲鹏/昇腾模组、DRAM、SSD的成本占比，DRAM涨价敏感性（与x86服务器区别开）</w:t>
      </w:r>
    </w:p>
    <w:p>
      <w:pPr>
        <w:pStyle w:val="ListParagraph"/>
        <w:numPr>
          <w:ilvl w:val="0"/>
          <w:numId w:val="8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三、毛利与净利：对标华鲲振宇、拓维、神州鲲泰、浪潮、紫光，评估超节点和液冷整柜的附加值</w:t>
      </w:r>
    </w:p>
    <w:p>
      <w:pPr>
        <w:pStyle w:val="ListParagraph"/>
        <w:numPr>
          <w:ilvl w:val="0"/>
          <w:numId w:val="8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四、少数股东与归母：70.71%持股，修正光纤40%少数股东干扰后的少数股东损益残差法</w:t>
      </w:r>
    </w:p>
    <w:p>
      <w:pPr>
        <w:pStyle w:val="ListParagraph"/>
        <w:numPr>
          <w:ilvl w:val="0"/>
          <w:numId w:val="8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五、营运资本与ROIC：预付105354、原材料、发出商品、应收；利息成本与减值敏感性</w:t>
      </w:r>
    </w:p>
    <w:p>
      <w:pPr>
        <w:pStyle w:val="ListParagraph"/>
        <w:numPr>
          <w:ilvl w:val="0"/>
          <w:numId w:val="8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六、估值：归母口径PS/PE，与2023年增资投后约20亿估值、题材市值对比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各期报告预付前五、存货附注、前五大供应商和客户、子公司表（txt目录）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Wind单季少数股东损益；各非全资子公司少数股东比例（烽火国际16.65%、飞思灵23.69%等）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中国移动、电信、联通及互联网企业的服务器、超节点中标公告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TrendForce存储合约价；浪潮、紫光、华鲲振宇相关的财务披露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企查查/工商：长江计算股东结构与对赌、回购条款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2026年报少数股东损益与残差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长江计算是否进入“重要非全资子公司”披露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预付105354余额、发出商品跌价准备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运营商和互联网企业昇腾超节点中标份额与单卡价格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TrendForce DRAM季度合约价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经营现金流与财务费用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服务器包含在“分业务”通信系统设备中；乐观情景（收入增速8–12%、毛利率修复至18%）隐含服务器放量且毛利率改善；存货/预付假设在“营运资本”表。 进一步建模建议：服务器收入（订单转化率与验收节奏）；服务器毛利率（基准5%–9%）与DRAM成本传导系数；少数股东损益比例（29.29%）；营运资本天数与利息费用；存货跌价；SOTP中服务器板块按归母口径PS估值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如果假设成立，“国产算力/昇腾映射”应从估值中剔除，服务器对股东的价值约10–30亿（约0.7–2.2元/股），而不是题材资金隐含的更高溢价；收入放量还会伴随营运资本占用和减值风险，不能用收入增速给烽火加估值。反过来，如果倒推出长江计算净利率超过2%、回款良好，它可以成为新的利润来源，为2027E带来1–2亿的上修空间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超节点（整柜、液冷、集成软件）的附加值可能明显高于普通整机，毛利率或可达到两位数；②运营商集采可能有预付款或较快回款；③少数股东损益残差受飞思灵、丰海国鑫、南美光缆等子公司干扰，误差较大；④华为调整生态伙伴政策，份额向少数整机商集中，长江计算可能获得规模效应；⑤预付款激增可能正是锁价，形成库存收益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选题7｜被忽视的最大亏损源：南京烽火星空H1亏3.75亿——H2季节性能否重演，决定2026E的±3亿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网安/大数据业务的收入确认季节性，毛利率从30%跌到6%的原因，政府客户回款与应收减值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南京烽火星空（“数据网络产品”分部的主体）2026H1营收1.79亿、净亏3.75亿；2025H1亏1.69亿，2025全年盈利0.52亿，即2025H2盈利约2.21亿。同期数据网络产品毛利率从30.32%降到6.04%。这是收入确认推迟、H2会回补，还是公安和政务IT需求叠加地方财政压力造成的结构性恶化？H2能否重演2025年约+2.2亿的盈利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两位评审都指出，星空是16个候选题全部漏掉的亏损中心。它H1的亏损比烽火国际（-1.72亿）还大；在2026E的6–13亿分歧里，它的H2季节性是±3亿级别的变量。Q4是政府项目验收和回款的高峰；星空净资产已从2025年末17.67亿降到14.46亿，母公司H1对其追加投资5,327万元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市场几乎不单独讨论星空，把它当作“小业务”，默认H2会季节性回补；部分媒体还把数据网络产品当成含服务器的高毛利业务。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H1毛利率塌到6%，不是简单的收入推迟：如果只是确认时点后移，毛利率不应跌到个位数，更可能是低毛利项目或成本结转、存货减值造成的，H2毛利率要回到35%–40%的历史水平难度加大。（2）2026年星空全年大概率亏损（H2盈利难以覆盖H1的-3.75亿），相对2025年的+0.52亿，对2026E归母的拖累约2–4亿。这是一致预期隐含的H2修复里最被低估的一项。证伪：2026年报星空全年净利不低于0（即H2盈利不低于3.75亿），或数据网络产品全年毛利率不低于35%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星空2026H1：总资产33.57亿，净资产14.46亿，营收1.79亿，营业利润-3.77亿，净利-3.75亿（2026半年报）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星空2025年：总资产40.28亿，净资产17.67亿，营收14.20亿，净利0.52亿；2025H1营收2.20亿，净利-1.69亿（2025年报；2025半年报）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数据网络产品毛利率：2024H1 20.16%，2024A 43.92%，2025H1 30.32%，2025A 39.28%，2026H1 6.04%；收入：2024A 11.44亿，2025A 14.20亿，2026H1 2.49亿（成本2.34亿）（Wind主营构成；2026半年报）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2026H1数据网络产品收入2.49亿，星空营收1.79亿，相差7,000万元，分部口径在2026年有变化，待查（2026半年报）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母公司对星空长期股权投资从12.98亿增至13.51亿，本期追加5,327万元（2026半年报）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星空高新技术企业证书GR202332014321于2023-12复审，有效期3年（2026半年报；2024半年报）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对集团利润桥的影响：数据网络毛利同比-0.52亿，是H1非光纤恶化约9.7亿中的一项；星空净亏同比扩大2.06亿（子公司表）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9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一、星空的业务：公安、网安、大数据产品与客户，收入确认方式与季节性</w:t>
      </w:r>
    </w:p>
    <w:p>
      <w:pPr>
        <w:pStyle w:val="ListParagraph"/>
        <w:numPr>
          <w:ilvl w:val="0"/>
          <w:numId w:val="9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二、2019–2026H1半年度收入、毛利率、净利序列与H2回补规律</w:t>
      </w:r>
    </w:p>
    <w:p>
      <w:pPr>
        <w:pStyle w:val="ListParagraph"/>
        <w:numPr>
          <w:ilvl w:val="0"/>
          <w:numId w:val="9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三、H1毛利率6%的拆解：项目结构、成本结转、存货与合同履约成本减值</w:t>
      </w:r>
    </w:p>
    <w:p>
      <w:pPr>
        <w:pStyle w:val="ListParagraph"/>
        <w:numPr>
          <w:ilvl w:val="0"/>
          <w:numId w:val="9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四、需求端：公安和政务IT预算、地方财政与化债对回款的影响</w:t>
      </w:r>
    </w:p>
    <w:p>
      <w:pPr>
        <w:pStyle w:val="ListParagraph"/>
        <w:numPr>
          <w:ilvl w:val="0"/>
          <w:numId w:val="9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五、应收与减值：星空的应收账龄、坏账计提、与母公司的往来和增资</w:t>
      </w:r>
    </w:p>
    <w:p>
      <w:pPr>
        <w:pStyle w:val="ListParagraph"/>
        <w:numPr>
          <w:ilvl w:val="0"/>
          <w:numId w:val="9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六、2026E/2027E情景，及其对集团利润桥和SOTP的影响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各期报告主要子公司表、母公司对子公司投资附注、其他应收款附注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Wind主营构成：数据网络产品半年度收入与毛利率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政府采购网、公安和网安招投标数据；同业对标（美亚柏科、三未信安、启明星辰等的季节性与毛利率）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地方财政与化债数据（回款能力）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2026年报星空全年净利（阈值0）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数据网络产品全年毛利率（阈值35%）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星空净资产变化与母公司追加投资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应收账龄与坏账计提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高新技术企业复审（2026年底）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公安和网安项目中标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对应“分业务”表数据网络产品收入增速与毛利率（基准2026E毛利率35%、此后37–38%；悲观30%）；若星空持续亏损，应下调该分部毛利率并提高减值率。 进一步建模建议：数据网络产品分部收入与毛利率（H1/H2季节性单独设定）；星空的费用基数（刚性人工）；信用减值（政府客户应收）；SOTP中星空按EV/销售或净资产折价估值，持续亏损时为负值。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星空的H2表现是一致预期“H2交出11亿”能否成立的关键分项之一。如果全年亏损2–4亿，2026E会被进一步下修，市场也会追问这块业务的处置或收缩方案。反过来，如果Q4回补超预期、全年扭亏，说明H1只是节奏问题，可以抵消一部分非光纤恶化的担忧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①政府项目高度集中在Q4验收，H1数据的代表性弱；②H1可能含一次性项目成本或减值；③分部口径变化（相差7,000万元）可能让数据网络产品不再等于星空；④政策驱动的网安和数据要素需求可能在H2放量。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选题8｜29亿市价定增、芯珂重组与长飞同属信科：发行窗口、筹码出清和集团光纤资产整合，烽火的股价锚在哪里？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拆掉“定增底价支撑”的循环论证，评估国资对发行价的约束、集团整合的真实催化，以及两融与股东户数结构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29.13亿竞价定增（不超过35名投资者，底价为20日均价的80%）还需国资、股东会、交易所和证监会审批；芯珂重组把光迅35.21%和长江通信17.20%从烽火科技划出；长飞是“受同一集团控制的联营企业”。在股东户数翻倍、融资余额处在高位的筹码结构下，定增发行窗口和集团整合会怎样影响股价？哪些是真催化，哪些是循环论证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定增审批的关键窗口在未来3–9个月；芯珂划转已获中国信科批复（9/21还是9/24–28，日期待核实）；9/24融资余额23.41亿（占流通市值4.48%，搜索摘要，待核实）；三季报会披露暴跌后的股东户数和前十大股东。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有两种叙事。（a）“国家队光通信平台＋集团整合”：预期光迅、长江通信注入烽火。（b）“频繁定增等于抽血”：7/13预案后跌停，股价从高点腰斩（不过6/23的高点早于7/10预案，下跌并非由预案引发）。另有观点认为股价会在定增底价附近获得支撑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“底价支撑”是循环论证：竞价底价＝发行期首日前20日均价×80%，股价跌，底价也跟着下移。真正的约束是国资对发行价相对每股净资产（12.96元）的底线、发行时点的选择和发行失败的风险；按35.7元示意，底价约28.6元，发行约1.02亿股，摊薄约7.5%。（2）芯珂重组降低了“光迅注入烽火”的近期概率，集团整合红利不是烽火的近期催化；更值得跟踪的是信科体内的光纤同业竞争（烽火光纤和长飞）怎么安排。（3）两次收编藤仓的交易对手是日方藤仓，定价约1.0倍账面，更可能源自合资协议条款，不能当作“国资向上市公司注入价值”的证据；但光纤利润100%归属确实提高了EPS弹性。（4）股东户数从2025Q3的11.9万增至2026H1的23.2万，融资余额又在高位，发行前筹码还需要出清，高波动会持续。证伪：中国信科或烽火科技参与认购或宣布增持；集团公告包含长飞相关的光纤资产整合方案；或Q3股东户数与融资余额大幅回落而股价企稳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定增预案（2026-07-10）：不超过29.13亿，不超过35名投资者，底价为20日均价的80%；尚需国资、股东会、上交所和证监会批准（每经2026-07-10；财联社2423163）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2025年股本事件：中国信科以12.71元认购8,655万股（11.0亿，限售至2028-08-20）；转债转股19.73亿，到期赎回11.14亿；回购7,500万元（价格上限40.53元）；2025年分红率30.23%（2025年报）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芯珂重组：烽火科技将光迅35.21%、长江通信17.20%无偿划转给芯珂（中国信科47%、光谷新技术33%、大唐控股20%），已获中国信科批复（搜狐、界面，日期待核实）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长飞为“受同一集团控制的联营企业”；2026H1向长飞采购0.62亿，期末应付票据0.60亿（2026半年报）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股东户数：2025Q3 119,329户→2025年末129,669户→2026Q1 196,846户→2026H1 232,297户（各期报告；2026半年报）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前十大股东（2026H1）：烽火科技36.38%，中国信科6.37%，香港中央结算2.21%，国泰中证全指通信设备ETF 1.13%；永赢高端装备智选和社保503组合在Q1进入前十，H1退出（2026Q1、H1报告）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两次藤仓交易：40%少数股权约1.92亿（约为2025年末账面的0.96倍）；藤仓烽火60%作价5.0024亿（评估8.98亿，增值7.71%，约1.0倍PB）（2026半年报；经济观察网2026-07-14）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每股净资产12.96元（归母权益176.0亿/13.58亿股，Wind资产负债表）；融资余额23.41亿（同花顺2026-09-25，搜索摘要）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10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一、2019–2026年全部股本事件梳理：转债、回购、两次定增对EPS和BVPS的累计摊薄</w:t>
      </w:r>
    </w:p>
    <w:p>
      <w:pPr>
        <w:pStyle w:val="ListParagraph"/>
        <w:numPr>
          <w:ilvl w:val="0"/>
          <w:numId w:val="10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二、定增机制：竞价底价、国资定价约束、发行时点与发行失败案例，各股价情景下的摊薄</w:t>
      </w:r>
    </w:p>
    <w:p>
      <w:pPr>
        <w:pStyle w:val="ListParagraph"/>
        <w:numPr>
          <w:ilvl w:val="0"/>
          <w:numId w:val="10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三、藤仓两次交易复盘：合资协议条款与定价依据，少数股东损益收回对归母的增厚</w:t>
      </w:r>
    </w:p>
    <w:p>
      <w:pPr>
        <w:pStyle w:val="ListParagraph"/>
        <w:numPr>
          <w:ilvl w:val="0"/>
          <w:numId w:val="10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四、集团版图：芯珂重组、光迅与长江通信的定位、长飞的同业竞争安排</w:t>
      </w:r>
    </w:p>
    <w:p>
      <w:pPr>
        <w:pStyle w:val="ListParagraph"/>
        <w:numPr>
          <w:ilvl w:val="0"/>
          <w:numId w:val="10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五、筹码监测：股东户数、前十大流通股东、北向、两融、通信ETF份额、公募持仓</w:t>
      </w:r>
    </w:p>
    <w:p>
      <w:pPr>
        <w:pStyle w:val="ListParagraph"/>
        <w:numPr>
          <w:ilvl w:val="0"/>
          <w:numId w:val="10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六、国资市值管理工具：增持、回购、分红、广发基金股权处置或引入战投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各期报告股本变动、前十大股东、股东户数（txt目录）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定增预案、国资批复与交易所审核公告；芯珂相关公告（光迅、长江通信、中国信科）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两融余额、北向持股、ETF份额、公募季报持仓（Wind）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上市公司监管指引第10号（市值管理）与央企考核口径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定增审批节点与发行底价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中国信科或烽火科技是否参与认购或增持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融资余额占流通市值的比例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股东户数（Q3报告）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北向持股、通信设备ETF份额、公募持仓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回购与分红政策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芯珂后续资产安排，长飞与烽火光纤的同业竞争处理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“假设”表定增募资（基准2027年29.13亿元、发行价假设30元）与回购金额；“融资”表股本与资本公积；可调整发行价与时点评估摊薄。 进一步建模建议：总股本（定增摊薄约7%–8%）；少数股东损益（光纤、光棒100%归属）；募投产能与capex；财务费用（定增后降杠杆）；每股净资产；估值折溢价（国资背景与筹码结构）。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短期内，发行前的筹码出清和两融去杠杆会维持高波动，底价本身不构成支撑，真正的中期参考是国资对发行价的底线（相对BVPS 12.96元）。中期看，光纤利润100%归属加光棒自给会提升EPS弹性；如果定增顺利落地、杠杆下降，估值会从事件驱动回到基本面。如果“光迅注入烽火”的预期落空，题材溢价还会继续回吐。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集团可能另有注入或整合安排，芯珂只是过渡平台；②定增可能被暂缓或缩量，或大股东临时参与认购；③光纤周期反转导致收购资产和募投项目减值；④股价被板块β主导（9/28跌停源于美国法案和行业因素），个股逻辑可能长期失效。</w:t>
      </w:r>
    </w:p>
    <w:p>
      <w:r>
        <w:br w:type="page"/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选题9｜海外34%毛利率与外部冲击：光纤出口红利、比索敞口和美国S.5548法案，烽火的海外利润有多少是“借来的”？</w:t>
      </w:r>
    </w:p>
    <w:p>
      <w:pPr>
        <w:spacing w:after="120"/>
      </w:pPr>
      <w:r>
        <w:rPr>
          <w:rFonts w:ascii="Arial" w:cs="Arial" w:eastAsia="Microsoft YaHei" w:hAnsi="Arial"/>
          <w:i/>
          <w:iCs/>
          <w:color w:val="666666"/>
          <w:sz w:val="20"/>
          <w:szCs w:val="20"/>
        </w:rPr>
        <w:t xml:space="preserve">把海外拆成光纤出口和系统总包；按季度回测比索净头寸的汇兑；评估EU反倾销到期复审和美国法案的真实敞口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8"/>
        <w:gridCol w:w="1928"/>
        <w:gridCol w:w="192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关注度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信息增量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可行性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股价影响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P3（快评）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center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核心问题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2026H1海外收入43.41亿，毛利率34.41%（2022–2025年度在25.1%–28.2%），贡献集团毛利的56%。海外毛利率跃升是可持续的结构升级，还是光纤价格周期带来的阶段性红利？海外系统和总包业务的长账期、没有对冲的比索敞口、贸易壁垒在吞噬多少利润？作为9/28下跌诱因之一的美国S.5548法案，对烽火的直接敞口有多大？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为什么是现在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比索9月连创新低（9/9收于62.625比索/美元，为年内第23次新低，待核实）；H1汇兑损失2.09亿，上年同期为收益0.26亿；欧盟对华光缆反倾销措施2026-11-19到期，反补贴措施2027-01-20到期（待核实）；三季报会首次检验海外毛利率和汇兑损失能否延续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市场共识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市场认为海外是高毛利、由AI光纤出口驱动的第二增长曲线，泰国和匈牙利基地可以规避贸易壁垒，汇兑损失是一次性的；9/28美国法案冲击被当作整个光通信板块的共同风险。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我们的假设（可证伪）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（1）海外毛利+4.70亿基本就是光纤出口的贡献：海外系统/总包主体烽火国际H1收入21.80亿、净亏1.72亿；恒等式推算的海外通信系统毛利率约25%–33%，与历史持平。（2）比索净多头约20.8亿，且没有衍生品对冲：比索兑人民币每贬1%约损失0.2亿，Q3再贬约3.6%对应汇兑损失约0.7–0.8亿（估算；外币项目附注口径待核实）。（3）光纤出口价回落后，2027年海外毛利率会回到27%–29%。（4）S.5548主要针对光模块，烽火没有数通光模块（e互动），直接敞口有限，9/28的下跌更多是板块β（对美出口占比待核实）。证伪：2026H2海外毛利率不低于33%，且汇兑损失收窄（公司开始套期，或比索回升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关键证据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海外收入与毛利率：2022年114.16亿/25.8%，2023年98.19亿/28.2%，2024年80.01亿/27.2%，2025年79.93亿/25.1%，2026H1 43.41亿/34.4%；H1'26海外毛利14.94亿，占集团毛利26.49亿的56%（Wind主营构成；2026半年报）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烽火国际：2025年收入48.84亿、净利-2.53亿；2026H1收入21.80亿、净利-1.72亿，净资产从6.63亿降到4.56亿；少数股东16.65%（2025年报；2026半年报）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外汇：H1汇兑损失2.09亿（2026半年报）；比索应收273.4亿比索，约合30.4亿元；比索净多头约20.8亿；境外资产12.77亿，占2.61%；衍生品投资“不适用”（2026半年报）；H1比索兑人民币0.11950→0.11117（-7.0%）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口径警示：2021年附注中的外币应收86.4亿，大于同年合并资产负债表应收账款42.19亿（Wind），说明外币项目附注可能含长期应收、合同资产或未抵销的往来，净头寸可能被高估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e互动：光模块“聚焦相干光模块……主要应用于长距离光传输”（2026-04-09等），没有数通800G/1.6T模块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贸易壁垒：EU光缆反倾销2026-11-19到期，须发起到期复审才能延续；反补贴2027-01-20到期；2023年调整后税率39.4%–88%（香港工贸署通告；EU 2023/1617，待核实）；烽火匈牙利Kisbér光缆厂投资约1750万欧元（telex 2024-04）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比索：9/9收于62.625/美元（年内第23次新低），9/14为第25次新低（GMA、Tribune，待核实）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建议报告框架</w:t>
      </w:r>
    </w:p>
    <w:p>
      <w:pPr>
        <w:pStyle w:val="ListParagraph"/>
        <w:numPr>
          <w:ilvl w:val="0"/>
          <w:numId w:val="11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一、海外拆分：烽火国际（系统/总包）、武汉烽火光纤出口、泰国与匈牙利、南美光缆，结合海关数据</w:t>
      </w:r>
    </w:p>
    <w:p>
      <w:pPr>
        <w:pStyle w:val="ListParagraph"/>
        <w:numPr>
          <w:ilvl w:val="0"/>
          <w:numId w:val="11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二、海外ROIC：应收、存货占用与汇兑、坏账调整后的“真实海外毛利率”</w:t>
      </w:r>
    </w:p>
    <w:p>
      <w:pPr>
        <w:pStyle w:val="ListParagraph"/>
        <w:numPr>
          <w:ilvl w:val="0"/>
          <w:numId w:val="11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三、汇率：分币种净头寸（先核实附注口径），季度回测，评估是否开始套期</w:t>
      </w:r>
    </w:p>
    <w:p>
      <w:pPr>
        <w:pStyle w:val="ListParagraph"/>
        <w:numPr>
          <w:ilvl w:val="0"/>
          <w:numId w:val="11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四、贸易政策：EU到期复审、英国和印度的措施、美国S.5548的直接与间接敞口</w:t>
      </w:r>
    </w:p>
    <w:p>
      <w:pPr>
        <w:pStyle w:val="ListParagraph"/>
        <w:numPr>
          <w:ilvl w:val="0"/>
          <w:numId w:val="11"/>
        </w:numPr>
        <w:spacing w:after="60" w:before="20" w:line="320"/>
      </w:pPr>
      <w:r>
        <w:rPr>
          <w:rFonts w:ascii="Arial" w:cs="Arial" w:eastAsia="Microsoft YaHei" w:hAnsi="Arial"/>
          <w:sz w:val="21"/>
          <w:szCs w:val="21"/>
        </w:rPr>
        <w:t xml:space="preserve">五、情景：光纤出口价回落20%/40%时海外毛利率与集团利润的变化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研究方法与数据来源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各期报告外币货币性项目表、境外资产、衍生品披露、子公司表（txt目录）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海关光纤光缆出口月度数据；比索、印尼盾、卢比汇率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EU官方公报与香港工贸署通告；美国国会S.5548法案文本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脚本：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跟踪指标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Q3、年报汇兑损益与财务费用（Q3'25为0.89亿）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比索、印尼盾、卢比兑人民币（季末）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2026年报海外收入、毛利率与烽火国际损益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中国光纤光缆出口额与单价（月度）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EU到期复审公告（2026-11-19前）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美国法案的立法进展与适用范围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与财务模型的联动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模型未按地区预测，海外红利体现在光纤及线缆毛利率假设中；汇兑损益体现在“融资”表“汇兑损益及手续费”（基准2026E 3.0亿元、此后1.0亿元；悲观3.5/1.5亿元）。 进一步建模建议：海外收入拆为光纤出口与海外系统/总包；分项毛利率（光纤价格弹性）；汇兑损益＝分币种净头寸×汇率假设；海外应收周转天数与信用减值；少数股东损益（烽火国际16.65%）。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对股价/估值的含义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这是三季报利润桥里一个可量化的战术项：Q3汇兑约-0.7至-0.8亿，可以提前计入预期。中期看，海外毛利率回到27%–29%意味着2027年毛利减少约5–6亿（按海外年收入约87亿元、毛利率回落6个百分点估算），是2027E下修的来源之一；如果确认美国法案的直接敞口有限，烽火在板块β冲击下有一定的相对价值。</w:t>
      </w:r>
    </w:p>
    <w:p>
      <w:pPr>
        <w:pStyle w:val="Heading3"/>
        <w:spacing w:after="60" w:before="180"/>
      </w:pPr>
      <w:r>
        <w:rPr>
          <w:rFonts w:ascii="Arial" w:cs="Arial" w:eastAsia="Microsoft YaHei" w:hAnsi="Arial"/>
          <w:b/>
          <w:bCs/>
          <w:color w:val="2E75B6"/>
          <w:sz w:val="22"/>
          <w:szCs w:val="22"/>
        </w:rPr>
        <w:t xml:space="preserve">主要风险（推翻假设的情形）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①光纤缺口持续到2027年，海外光纤毛利率维持高位；②EU措施如期失效（概率较低，通常会启动到期复审）；③公司可能已加强外汇管理（2026H1已有比索短期借款1.33亿）；④菲律宾等地的应收可能有出口信保或主权背景担保；⑤外币附注口径不清，净头寸估算可能偏高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五、配套财务模型要点</w:t>
      </w:r>
    </w:p>
    <w:p>
      <w:pPr>
        <w:spacing w:after="100" w:before="60" w:line="340"/>
        <w:ind w:firstLine="420"/>
        <w:jc w:val="both"/>
      </w:pPr>
      <w:r>
        <w:rPr>
          <w:rFonts w:ascii="Arial" w:cs="Arial" w:eastAsia="Microsoft YaHei" w:hAnsi="Arial"/>
          <w:sz w:val="21"/>
          <w:szCs w:val="21"/>
        </w:rPr>
        <w:t xml:space="preserve">配套Excel模型按“业务经营—投资折旧—营运资本—融资”四个模块拆分并联动三张报表：分业务（通信系统设备 / 光纤及线缆=销量×价格 / 数据网络产品 / 其他）驱动收入与毛利；研发投入与资本化率驱动研发费用、开发支出与无形资产摊销；在建工程—转固—按原值计提折旧；应收/存货/应付天数驱动营运资本；短期借款作为平衡项、利息按期初余额计提（无循环引用）；广发基金单列为非经营性资产。估值采用DCF（FCFF）、分部加总（SOTP，含P/S下限）与目标PE三种方法，并给出市场隐含预期。所有历史数据与年报/Wind核对一致（核对表全部为0）。</w:t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三情景关键输出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12"/>
        <w:gridCol w:w="2013"/>
        <w:gridCol w:w="2013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指标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基准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乐观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悲观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营业收入 2026E（亿元）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275.64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287.86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263.36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营业收入 2027E（亿元）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294.05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328.20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253.23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营业收入 2028E（亿元）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308.68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358.08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253.75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归母净利润 2026E（亿元）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7.52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16.81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-0.30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归母净利润 2027E（亿元）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10.76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27.79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-5.76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归母净利润 2028E（亿元）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11.53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31.71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-7.80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EPS 2026E（元）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0.55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1.24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-0.02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EPS 2027E（元）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0.74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1.91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-0.42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扣除广发基金后归母净利润 2027E（亿元）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4.07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19.92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-10.57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光纤及线缆毛利 2027E（亿元）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23.64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35.25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14.05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FCFF 2027E（亿元）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2.63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15.91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-3.19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净负债 2026E末（亿元）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57.39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37.75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81.22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DCF每股价值（元）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12.18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36.37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-10.34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SOTP每股价值（元）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34.25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48.24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21.06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目标PE（30x 2027E）每股价值（元）</w:t>
            </w:r>
          </w:p>
        </w:tc>
        <w:tc>
          <w:tcPr>
            <w:tcW w:type="dxa" w:w="2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22.18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57.29</w:t>
            </w:r>
          </w:p>
        </w:tc>
        <w:tc>
          <w:tcPr>
            <w:tcW w:type="dxa" w:w="2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righ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n.m.</w:t>
            </w:r>
          </w:p>
        </w:tc>
      </w:tr>
    </w:tbl>
    <w:p>
      <w:pPr>
        <w:spacing w:after="60" w:before="0"/>
      </w:pPr>
      <w:r>
        <w:rPr>
          <w:rFonts w:ascii="Arial" w:cs="Arial" w:eastAsia="Microsoft YaHei" w:hAnsi="Arial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基准情景下现价偏贵、乐观情景下有空间</w:t>
      </w:r>
      <w:r>
        <w:rPr>
          <w:rFonts w:ascii="Arial" w:cs="Arial" w:eastAsia="Microsoft YaHei" w:hAnsi="Arial"/>
          <w:sz w:val="21"/>
          <w:szCs w:val="21"/>
        </w:rPr>
        <w:t xml:space="preserve">：基准DCF 12.18元、SOTP 34.25元、目标PE 22.18元；乐观情景对应36.37–57.29元。现价约35.7元大致处在“SOTP基准值”附近，意味着市场已给光纤业务和广发基金较充分的定价，主业（通信系统设备）仍被赋予期权价值。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广发基金股权是估值“托底”，但应按中枢利润估值</w:t>
      </w:r>
      <w:r>
        <w:rPr>
          <w:rFonts w:ascii="Arial" w:cs="Arial" w:eastAsia="Microsoft YaHei" w:hAnsi="Arial"/>
          <w:sz w:val="21"/>
          <w:szCs w:val="21"/>
        </w:rPr>
        <w:t xml:space="preserve">：按正常化净利润35亿元（2026年峰值约45亿元）×14.187%×15倍PE、再打30%少数股权与流动性折价，约52亿元，约合3.8元/股；账面价值21.6亿元。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研发资本化贡献了大部分利润</w:t>
      </w:r>
      <w:r>
        <w:rPr>
          <w:rFonts w:ascii="Arial" w:cs="Arial" w:eastAsia="Microsoft YaHei" w:hAnsi="Arial"/>
          <w:sz w:val="21"/>
          <w:szCs w:val="21"/>
        </w:rPr>
        <w:t xml:space="preserve">：相对2021–2023年约7%的资本化率，2024–2025年每年“超额资本化”约3.7–4.5亿元；若研发全部费用化，2025年归母净利约1.1亿元（报表4.36亿元）。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现金流取决于回款，且历史现金流被列报“美化”</w:t>
      </w:r>
      <w:r>
        <w:rPr>
          <w:rFonts w:ascii="Arial" w:cs="Arial" w:eastAsia="Microsoft YaHei" w:hAnsi="Arial"/>
          <w:sz w:val="21"/>
          <w:szCs w:val="21"/>
        </w:rPr>
        <w:t xml:space="preserve">：2024–2025年经营现金流46–48亿元，剔除供应链融资列报后约为−22亿/−12亿元；模型预测期不假设新增供应链融资，应收账款周转天数每改善10天约释放7–8亿元现金，基准假设从217天回落至170天，是FCFF转正的主要来源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悲观情景的启示</w:t>
      </w:r>
      <w:r>
        <w:rPr>
          <w:rFonts w:ascii="Arial" w:cs="Arial" w:eastAsia="Microsoft YaHei" w:hAnsi="Arial"/>
          <w:sz w:val="21"/>
          <w:szCs w:val="21"/>
        </w:rPr>
        <w:t xml:space="preserve">：若通信系统设备毛利率停留在14%、光纤价格2027年回落20%，公司将重新陷入亏损——这说明“光纤景气持续时间”与“主业毛利率修复”是两个最关键的变量，也是选题1、3、4的出发点。</w:t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模型结构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工作表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封面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市场数据、核心财务摘要、估值汇总、导航、颜色约定、关键发现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假设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情景开关（1基准/2乐观/3悲观）；市场与估值参数；全部经营驱动（三情景+历史实际值对照）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分业务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四大分部收入/成本/毛利（光纤=量×价）；分地区；2025H1 vs 2026H1对比；成本构成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期间费用；研发投入/资本化；其他收益与减值；广发基金投资收益；盈利质量（核心经营利润、扣除广发、全费用化利润）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资本开支折旧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固定资产原值/累计折旧滚动、在建工程转固、无形资产与开发支出、D&amp;A与资本开支汇总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营运资本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应收/存货/预付/应付/合同负债等周转天数与余额，净营运资本变动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融资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现金与受限资金、短期借款平衡项、长期借款、利息、股本与定增、分红、少数股东、偿债指标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利润表/资产负债表/现金流量表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三表联动，历史与报表逐项核对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估值_DCF / 估值_SOTP / 估值_相对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FCFF折现及WACC×g敏感性；分部加总、2026H1利润来源拆解、市场隐含预期；可比PE、一致预期对比、PE×EPS矩阵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情景分析 / 季度数据 / 历史报表 / 核对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三情景快照；单季利润表与2026H2隐含值校验；Wind原始三表2019–2026H1；全模型核对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六、跟踪日历（未来6–9个月）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5038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事件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关注点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2026-10中下旬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三大运营商三季度经营数据与capex执行进度（具体日期待核实）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通信网与算力网的执行率；中国移动H2隐含capex降幅（约-18%）是否兑现；光网络投资节奏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2026-10-27前后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公募基金三季报（季度结束后15个工作日内）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公募、通信ETF对烽火的持仓变化；光纤和CPO板块仓位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2026-10-31前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烽火通信2026年三季报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单季综合毛利率（阈值22.8%）、单季归母（Q3'25 2.26亿，阈值3亿）、单季联营收益、财务费用与汇兑、其他收益（Q3'25高基数3.41亿）、少数股东损益、存货/预付/短期借款、股东户数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2026-10-31前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长飞、亨通、中天三季报；广发证券三季报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同业光纤毛利率是否见顶；广发证券对广发基金经营情况的披露（若有）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2026-11至12月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定增审批进展（国资批复、股东会、交易所受理与问询）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发行规模、定价、大股东是否认购；问询中对服务器收入、研发资本化、募投IRR的回复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2026-11-19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EU对华光缆反倾销措施到期日（待核实）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是否发起到期复审；对出口溢价的影响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2026Q4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中国联通、电信、广电光缆集采；运营商OTN、SPN、PON集采；中国移动服务器与超节点后续集采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光缆中标价与烽火份额；光网络集采单价与份额（阈值20%）；长江计算的份额与单价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2026-12月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高新技术企业证书复审（母公司GR202342006520、武汉烽火光纤GR202342007295、星空GR202332014321均为2023年取得，有效期3年）；藤仓烽火60%交割审批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15%优惠税率能否延续；藤仓烽火的并表时点与少数股东变化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2027-01-20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EU对华光缆反补贴措施到期日（待核实）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是否启动复审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2027-01-31前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2026年度业绩预告（按上交所规则，归母同比变动达到50%以上须预告；以2025年4.36亿为基数，6.54亿即对应+50%，是否触发待核实）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全年归母区间与12.93亿一致预期、6–8亿情景的对比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2027-03下旬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运营商2026年报与2027年capex指引；广发证券2026年报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通信网与算力网capex结构；广发基金2026全年净利（检验峰值回落）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2027-04-30前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烽火通信2026年年报与2027年一季报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武汉烽火光纤全年净利（不低于11亿支持，低于9亿证伪）；光纤线缆H2毛利率；母公司主营毛利率（阈值16%）；星空全年净利；短期借款非现金变动（阈值20亿）；研发资本化率与Q4研发；少数股东损益残差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持续（周度/月度/季度）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CRU、讯石的G.652D与A2光棒现货价；海关光纤出口；TrendForce DRAM合约价；比索汇率；融资余额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现货与集采的价差；出口量价；服务器成本压力；Q4汇兑；筹码去杠杆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2027年中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新增光棒项目点火与投产（大族一期约12个月节点、长飞潜江、亨通内蒙古约26个月建设期、杭电、烽火600吨）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2027H2供给拐点是否兑现；多模与G.652D价格谁先回落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32"/>
          <w:szCs w:val="32"/>
        </w:rPr>
        <w:t xml:space="preserve">附录</w:t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A. 数据来源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烽火通信2021年一季报至2026年半年报（巨潮资讯 www.cninfo.com.cn），重点：主营业务分产品/地区、成本分析表、研发投入情况表、主要控股参股公司分析、长期股权投资及重要联营企业附注、固定资产/无形资产/开发支出变动表、存货与预付款项附注、借款与财务费用附注、股本变动与利润分配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Wind导出：烽火通信合并利润表/资产负债表/现金流量表（含单季）、主营构成（按指标）、盈利预测（一致预期，2026-10-06）、上证e互动投资者问答、接待投资者调研纪要。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光纤价格与集采：CRU（经媒体转引，2026-03）、腾讯新闻2026-09-11（现货价）、新浪财经/腾讯新闻2026-09-07（中国移动2026–27普缆集采）、财联社（光棒价格）。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同业业绩与估值：中国证券网2026-07-15、腾讯新闻2026-08-27（长飞/亨通/中天2026H1）、同花顺“昨日估值”（PE TTM，2026-08/09）。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公司事件：定增预案（2026-07-10，新浪财经/中财网转载）、藤仓烽火收购公告（经济观察网2026-07-14）、股价异动报道（新浪财经2026-07-16、搜狐/凤凰网2026-09-28）。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中国信科（CICT）数据通信/光通信板块数据：联合资信跟踪评级报告（经搜索摘要获取，原文待核）。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经济观察网 2026-07-14（藤仓烽火60%收购）http://www.eeo.com.cn/2026/0714/956808.shtml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新浪财经 2026-07-10、07-13（29亿定增预案）https://finance.sina.com.cn/roll/2026-07-10/doc-inihiwvt8340357.shtml ；https://finance.sina.com.cn/stock/relnews/cn/2026-07-13/doc-inihscma8970639.shtml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新浪 2026-07-16（17个交易日腰斩）https://finance.sina.cn/stock/ssgs/2026-07-16/detail-inihzmmu4402468.d.html ；新浪 2026-07-06（光纤板块大跌）https://finance.sina.com.cn/wm/2026-07-06/doc-inifvuyc1842956.shtml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腾讯新闻 2026-08-28（广发基金上半年净利24.59亿）https://news.qq.com/rain/a/20260828A0CK4S00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新浪财经、腾讯 2026-09-07（中国移动普缆集采）https://finance.sina.com.cn/stock/relnews/cn/2026-09-07/doc-iniqyrkc0462846.shtml ；https://view.inews.qq.com/a/20260907A0DVVY00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腾讯新闻 2026-09-11（9/9光纤现货）https://news.qq.com/rain/a/20260911A0D42700 ；新浪 2026-03-23（G.652D价格）https://finance.sina.com.cn/tech/roll/2026-03-23/doc-inhryhiv4172903.shtml ；财联社（光棒涨价）https://www.cls.cn/detail/2391293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新浪科技 2026-08-01（光棒扩产周期）https://finance.sina.com.cn/tech/roll/2026-08-01/doc-inikvnzx0294835.shtml ；格隆汇（大族激光）https://m.gelonghui.com/p/5357918 ；同花顺 2026-09-24（亨通定增）https://stock.10jqka.com.cn/20260924/c680277840.shtml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凤凰网 2026-09-28（板块跌停原因）https://finance.ifeng.com/c/8wnAT3bmilS ；搜狐（9/28跌停、主力净流出）https://www.sohu.com/a/1081963301_115377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上海证券报 2026-07-15（长飞中报）https://paper.cnstock.com/html/2026-07/15/content_2244644.htm ；腾讯 2026-08-27（亨通中报）https://news.qq.com/rain/a/20260827A0DAOC00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中国移动2026资本开支：东方财富 https://finance.eastmoney.com/a/202603263685639793.html ；新华网 https://www.news.cn/finance/20260327/0ec5bc8810f842a4a27316d7602d98d5/c.html ；C114 https://m.c114.com.cn/w16-1316482.html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中国信科债券文件（联合资信跟踪评级、募集说明书）：http://static.sse.com.cn/disclosure/bond/announcement/company/c/new/2025-06-20/240864_20250620_C1DJ.pdf ；https://static.sse.com.cn/disclosure/bond/announcement/company/c/new/2026-06-18/240864_20260618_SSJH.pdf ；http://static.sse.com.cn/disclosure/bond/announcement/company/c/new/2026-09-18/245918_20260918_NW8L.pdf（仅搜索摘要，原文未核）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长江计算订单：https://finance.sina.com.cn/stock/estate/integration/2026-04-14/doc-inhummyn4291747.shtml ；https://news.qq.com/rain/a/20260831A09UUH00 ；https://finance.sina.com.cn/tech/roll/2026-07-28/doc-inikkhkm3121029.shtml ；https://finance.eastmoney.com/a/202605303755003957.html ；https://stock.10jqka.com.cn/20260831/c679451486.shtml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长江计算增资（2023-12）：https://www.cls.cn/detail/1536766 ；https://news.qq.com/rain/a/20231206A07YRT00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2025年定增问询函回复（新浪公告摘要）：http://money.finance.sina.com.cn/corp/view/vCB_AllBulletinDetail.php?stockid=600498&amp;id=10914279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中国移动400G OTN集采：https://m.c114.com.cn/w3542-1249070.html ；https://www.cww.net.cn/article?id=584979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TrendForce DRAM：https://www.trendforce.com/presscenter/news/20260709-13140.html ；浪潮服务器毛利率：https://m.gelonghui.com/news/5305021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比索与EU贸易措施：https://www.gmanetwork.com/news/money/economy/1001638/peso-hits-23rd-record-low-of-2026-at-p62-625-us-1/story/ ；https://www.tid.gov.hk/en/tradecircular/2026/ci1862026.html ；https://lawplayer.com/eu/act/32023R1617 ；https://telex.hu/english/2024/04/24/chinas-fiberhome-to-produce-optical-cables-in-hungary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芯珂重组：https://www.sohu.com/a/1080247817 ；https://www.jiemian.com/article/15146595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数据网络产品错配示例：https://finance.sina.com.cn/roll/2026-06-17/doc-inicseyy5823440.shtml ；https://fiber.ofweek.com/2026-06/ART-8100-2100-30690933.html</w:t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B. 待核实事项与局限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部分外部数据来自网络检索摘要，未能逐一回到原文复核。凡来自媒体、搜索摘要的数字都沿用分析师与评审先前的搜索结果，并在正文标注（待核实）。正式成稿前需回到原始公告或PDF核对。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股价与日期：约35.7元是用一致预期PE 37.5倍乘EPS 0.95元反推的，不是交易所收盘价；跌停日期存在9/28（媒体：收36.97元）和9/29（背景资料：收37.00元）两种说法；6/23的高点也有87.48元和87.58元两种口径，需按交易所行情统一。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已对照定期报告与Wind数据核实：Q1'26经营现金流-7.88亿（不是-19.79亿）；2024年末预付第一名为300702（2.00亿，30.32%），105354为0.87亿、排第二；Q4资产加信用减值（-3.66/-4.04/-4.18亿）；一季报资本公积98.30亿与年初相同（收购在Q2完成）；星空H1净亏3.75亿，数据网络产品毛利率6.04%；H1有效税率约23%；母公司对星空追加投资5,327万元；成都大唐线缆H1净利0.18亿；高新证书均为2023年取得；市值约485亿（不是48亿）；6月高点时PE约85倍（不是38倍）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CICT“数据通信、光通信”板块数据只来自联合资信评级报告的搜索摘要，原PDF未能下载。其中2025年1–9月数据通信只有30.72亿，与“服务器放量”的叙事矛盾；2026年板块口径也已调整。在完成对账前，所有“剔除服务器后”的序列都只能作为假设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已从论据中剔除“河南昆仑40.96%、华鲲振宇30.08%拿下中国移动小型化SPN多数份额”的说法：两者是鲲鹏服务器整机商，疑为服务器标包被张冠李戴，核实前不使用。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长江计算订单金额存在两种口径：AI超节点“首期超5亿”（2026-04）和“份额71.43%、超7亿”（2026-08，仅搜索摘要），可能对应不同标包；“105354”的身份（是否为昇腾/鲲鹏核心件供应商）未经证实。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外币货币性项目附注口径存疑：2021年附注外币应收86.4亿，大于同年合并应收账款42.19亿，比索净头寸（约20.8亿）和“外币应收约等于海外收入1倍”的结论可能被高估。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“数据网络产品＝星空”只在2025A和2025H1成立；2026H1数据网络产品2.49亿，星空营收1.79亿，相差7,000万元，分部口径变化原因待查。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光纤子公司Q1/Q2利润拆分（收购前约0.90亿、收购后约3.99亿）依赖“期间无分红、无注资”的假设，以及4月的具体交割日；一季报资本公积确认收购在3/31之后，但精确日期未知。三季报没有子公司表，4月后光纤子公司也已没有少数股东，所以Q3少数股东损益无法验证光纤利润，需等2027年4月年报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利润桥和情景（2026E 6.3–7.9亿、广发基金股权30–60亿、长江计算10–30亿、星空拖累2–4亿、Q3汇兑0.7–0.8亿）都是模型估算，假设已在正文写明，不代表公司指引。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一致预期机构明细只列出5家，第6家（约15.6亿）由均值倒推；“2025年一致预期10.28亿”来自每经报道，未在本地数据中核实。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问询函中“5G承载项目毛利率20.87%→13.52%”、同业中报（长飞63.11%、亨通、中天）、移动集采份额与均价、运营商capex分项、CRU多模需求（1180万芯公里）、光棒新增产能等外部数据均未独立复核。</w:t>
      </w:r>
    </w:p>
    <w:p>
      <w:pPr>
        <w:pStyle w:val="ListParagraph"/>
        <w:numPr>
          <w:ilvl w:val="0"/>
          <w:numId w:val="2"/>
        </w:numPr>
        <w:spacing w:after="60" w:before="20" w:line="320"/>
        <w:jc w:val="left"/>
      </w:pPr>
      <w:r>
        <w:rPr>
          <w:rFonts w:ascii="Arial" w:cs="Arial" w:eastAsia="Microsoft YaHei" w:hAnsi="Arial"/>
          <w:sz w:val="21"/>
          <w:szCs w:val="21"/>
        </w:rPr>
        <w:t xml:space="preserve">配套模型的预测与估值为情景假设的结果（驱动因素见Excel“假设”表），不代表公司指引；广发基金正常化利润（35亿元）、PE（15x）、折价（30%）及各分部PE/P/S均可调整。</w:t>
      </w:r>
    </w:p>
    <w:p>
      <w:pPr>
        <w:pStyle w:val="Heading2"/>
        <w:spacing w:after="120" w:before="300"/>
      </w:pPr>
      <w:r>
        <w:rPr>
          <w:rFonts w:ascii="Arial" w:cs="Arial" w:eastAsia="Microsoft YaHei" w:hAnsi="Arial"/>
          <w:b/>
          <w:bCs/>
          <w:color w:val="1F3864"/>
          <w:sz w:val="27"/>
          <w:szCs w:val="27"/>
        </w:rPr>
        <w:t xml:space="preserve">C. 声明</w:t>
      </w:r>
    </w:p>
    <w:p>
      <w:pPr>
        <w:spacing w:after="100" w:before="60" w:line="340"/>
        <w:jc w:val="both"/>
      </w:pPr>
      <w:r>
        <w:rPr>
          <w:rFonts w:ascii="Arial" w:cs="Arial" w:eastAsia="Microsoft YaHei" w:hAnsi="Arial"/>
          <w:color w:val="666666"/>
          <w:sz w:val="18"/>
          <w:szCs w:val="18"/>
        </w:rPr>
        <w:t xml:space="preserve">本文为研究选题建议与研究框架，基于公开信息与模型假设整理，不构成任何投资建议或对未来业绩的保证。文中部分行业与市场数据来自网络公开报道的摘要，已标注“待核实”，引用前请以原始公告与权威数据库复核。模型预测高度依赖光纤价格、运营商资本开支、服务器订单、广发基金盈利及回款等假设，实际结果可能存在重大差异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rFonts w:ascii="Arial" w:cs="Arial" w:eastAsia="Microsoft YaHei" w:hAnsi="Arial"/>
        <w:color w:val="666666"/>
        <w:sz w:val="16"/>
        <w:szCs w:val="16"/>
      </w:rPr>
      <w:t xml:space="preserve">烽火通信（600498.SH）深度研报选题建议｜2026-10-06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Microsoft YaHei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Microsoft YaHei" w:hAnsi="Arial"/>
      <w:b/>
      <w:bCs/>
      <w:color w:val="1F386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Microsoft YaHei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基金经理当前最关注的烽火通信问题</dc:title>
  <dc:creator>Claude</dc:creator>
  <dc:description>9个值得写深度报告的题目——核心问题、可证伪假设、证据、研究框架与跟踪指标（附配套财务与估值模型）</dc:description>
  <cp:lastModifiedBy>Un-named</cp:lastModifiedBy>
  <cp:revision>1</cp:revision>
  <dcterms:created xsi:type="dcterms:W3CDTF">2026-10-06T04:00:30.299Z</dcterms:created>
  <dcterms:modified xsi:type="dcterms:W3CDTF">2026-10-06T04:00:30.300Z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