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1C47C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纵维立方S1（S1C）AnycubicSliceNext材料预设导入教程</w:t>
      </w:r>
    </w:p>
    <w:p w14:paraId="3F8A1FAA">
      <w:pPr>
        <w:jc w:val="center"/>
        <w:rPr>
          <w:rFonts w:hint="eastAsia"/>
          <w:sz w:val="32"/>
          <w:szCs w:val="40"/>
          <w:lang w:val="en-US" w:eastAsia="zh-CN"/>
        </w:rPr>
      </w:pPr>
      <w:bookmarkStart w:id="0" w:name="_GoBack"/>
      <w:bookmarkEnd w:id="0"/>
    </w:p>
    <w:p w14:paraId="306571D5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打开纵维立方切片软件</w:t>
      </w:r>
      <w:r>
        <w:rPr>
          <w:rFonts w:hint="eastAsia"/>
          <w:sz w:val="32"/>
          <w:szCs w:val="40"/>
          <w:lang w:val="en-US" w:eastAsia="zh-CN"/>
        </w:rPr>
        <w:t>AnycubicSliceNext</w:t>
      </w:r>
      <w:r>
        <w:rPr>
          <w:rFonts w:hint="eastAsia"/>
          <w:sz w:val="28"/>
          <w:szCs w:val="36"/>
          <w:lang w:val="en-US" w:eastAsia="zh-CN"/>
        </w:rPr>
        <w:t>进入主界面</w:t>
      </w:r>
    </w:p>
    <w:p w14:paraId="3928C67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44035" cy="2294890"/>
            <wp:effectExtent l="0" t="0" r="1841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087C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点击主界面文件栏，点击“导入”选项，再次点击“导入预设”，会弹出“选择要加载的配置”页面</w:t>
      </w:r>
    </w:p>
    <w:p w14:paraId="629CD4D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631940" cy="3594735"/>
            <wp:effectExtent l="0" t="0" r="1651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A777">
      <w:pPr>
        <w:numPr>
          <w:ilvl w:val="0"/>
          <w:numId w:val="0"/>
        </w:numPr>
        <w:jc w:val="center"/>
      </w:pPr>
    </w:p>
    <w:p w14:paraId="58E118CF">
      <w:pPr>
        <w:numPr>
          <w:ilvl w:val="0"/>
          <w:numId w:val="0"/>
        </w:numPr>
        <w:jc w:val="center"/>
      </w:pPr>
    </w:p>
    <w:p w14:paraId="33DAEC4C">
      <w:pPr>
        <w:numPr>
          <w:ilvl w:val="0"/>
          <w:numId w:val="0"/>
        </w:numPr>
        <w:jc w:val="center"/>
      </w:pPr>
    </w:p>
    <w:p w14:paraId="7A30E3D0">
      <w:pPr>
        <w:numPr>
          <w:ilvl w:val="0"/>
          <w:numId w:val="0"/>
        </w:numPr>
        <w:jc w:val="center"/>
      </w:pPr>
    </w:p>
    <w:p w14:paraId="4049A431">
      <w:pPr>
        <w:numPr>
          <w:ilvl w:val="0"/>
          <w:numId w:val="0"/>
        </w:numPr>
        <w:jc w:val="center"/>
      </w:pPr>
    </w:p>
    <w:p w14:paraId="5A35856D">
      <w:pPr>
        <w:numPr>
          <w:ilvl w:val="0"/>
          <w:numId w:val="0"/>
        </w:numPr>
        <w:jc w:val="center"/>
      </w:pPr>
    </w:p>
    <w:p w14:paraId="18379AA1">
      <w:pPr>
        <w:numPr>
          <w:ilvl w:val="0"/>
          <w:numId w:val="0"/>
        </w:numPr>
        <w:jc w:val="center"/>
      </w:pPr>
    </w:p>
    <w:p w14:paraId="5C16ECEC">
      <w:pPr>
        <w:numPr>
          <w:ilvl w:val="0"/>
          <w:numId w:val="0"/>
        </w:numPr>
        <w:jc w:val="center"/>
      </w:pPr>
    </w:p>
    <w:p w14:paraId="2A197BC7">
      <w:pPr>
        <w:numPr>
          <w:ilvl w:val="0"/>
          <w:numId w:val="0"/>
        </w:numPr>
        <w:jc w:val="center"/>
      </w:pPr>
    </w:p>
    <w:p w14:paraId="2AD502C4">
      <w:pPr>
        <w:numPr>
          <w:ilvl w:val="0"/>
          <w:numId w:val="0"/>
        </w:numPr>
        <w:jc w:val="center"/>
      </w:pPr>
    </w:p>
    <w:p w14:paraId="7A6C8563">
      <w:pPr>
        <w:numPr>
          <w:ilvl w:val="0"/>
          <w:numId w:val="0"/>
        </w:numPr>
        <w:jc w:val="center"/>
      </w:pPr>
    </w:p>
    <w:p w14:paraId="6D3F8609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点击选取自己想要的或全部预设材料包，点击右下角打开，弹出“导入结果”，显示导入成功即可</w:t>
      </w:r>
    </w:p>
    <w:p w14:paraId="769085AD">
      <w:pPr>
        <w:numPr>
          <w:ilvl w:val="0"/>
          <w:numId w:val="0"/>
        </w:numPr>
        <w:jc w:val="center"/>
      </w:pPr>
    </w:p>
    <w:p w14:paraId="1E3BC0D9">
      <w:pPr>
        <w:jc w:val="center"/>
      </w:pPr>
      <w:r>
        <w:drawing>
          <wp:inline distT="0" distB="0" distL="114300" distR="114300">
            <wp:extent cx="6637020" cy="3826510"/>
            <wp:effectExtent l="0" t="0" r="1143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617E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6642100" cy="3714115"/>
            <wp:effectExtent l="0" t="0" r="6350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5B69">
      <w:pPr>
        <w:rPr>
          <w:rFonts w:hint="eastAsia"/>
          <w:sz w:val="32"/>
          <w:szCs w:val="40"/>
          <w:lang w:val="en-US" w:eastAsia="zh-CN"/>
        </w:rPr>
      </w:pPr>
    </w:p>
    <w:p w14:paraId="2806BD85">
      <w:pPr>
        <w:rPr>
          <w:rFonts w:hint="eastAsia"/>
          <w:sz w:val="32"/>
          <w:szCs w:val="40"/>
          <w:lang w:val="en-US" w:eastAsia="zh-CN"/>
        </w:rPr>
      </w:pPr>
    </w:p>
    <w:p w14:paraId="450020B8">
      <w:pPr>
        <w:rPr>
          <w:rFonts w:hint="eastAsia"/>
          <w:sz w:val="32"/>
          <w:szCs w:val="40"/>
          <w:lang w:val="en-US" w:eastAsia="zh-CN"/>
        </w:rPr>
      </w:pPr>
    </w:p>
    <w:p w14:paraId="78BBDECD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确认耗材丝选项中有导入的预置耗材信息</w:t>
      </w:r>
    </w:p>
    <w:p w14:paraId="01E8EB4F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6637020" cy="4213225"/>
            <wp:effectExtent l="0" t="0" r="11430" b="158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27AF">
      <w:pPr>
        <w:numPr>
          <w:numId w:val="0"/>
        </w:numPr>
        <w:ind w:leftChars="0"/>
        <w:jc w:val="left"/>
      </w:pPr>
    </w:p>
    <w:p w14:paraId="7AC2D197">
      <w:pPr>
        <w:numPr>
          <w:numId w:val="0"/>
        </w:numPr>
        <w:ind w:leftChars="0"/>
        <w:jc w:val="left"/>
      </w:pPr>
    </w:p>
    <w:p w14:paraId="7CABF6AC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请关注后续耗材配置文件的更新</w:t>
      </w:r>
    </w:p>
    <w:p w14:paraId="3EB3579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https://github.com/dongchun2008/AnycubicSlicerNext-Filament-Libary/tree/1a7a260f9d3d7de92b1c8cb8a707260551a625ae/CaiLab/Anycubic%20Kobra%20S1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1F6F2"/>
    <w:multiLevelType w:val="singleLevel"/>
    <w:tmpl w:val="6E11F6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65CF"/>
    <w:rsid w:val="053E4A03"/>
    <w:rsid w:val="08F513C4"/>
    <w:rsid w:val="20176124"/>
    <w:rsid w:val="28DC7F0B"/>
    <w:rsid w:val="33A627BA"/>
    <w:rsid w:val="37C87FD8"/>
    <w:rsid w:val="3DE54E87"/>
    <w:rsid w:val="5A90471A"/>
    <w:rsid w:val="68B4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116</Characters>
  <Lines>0</Lines>
  <Paragraphs>0</Paragraphs>
  <TotalTime>20</TotalTime>
  <ScaleCrop>false</ScaleCrop>
  <LinksUpToDate>false</LinksUpToDate>
  <CharactersWithSpaces>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2025-04-11T09:45:00Z</dcterms:created>
  <dc:creator>LEN</dc:creator>
  <cp:lastModifiedBy>初心</cp:lastModifiedBy>
  <dcterms:modified xsi:type="dcterms:W3CDTF">2025-12-16T09:42:01Z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eyJoZGlkIjoiODA2Y2M5MWMxZWViNTU5ZTU5NjI0NDFiZmI3OWEwZDQiLCJ1c2VySWQiOiIzMTQ3MjM5NzcifQ==</vt:lpwstr>
  </property>
  <property fmtid="{D5CDD505-2E9C-101B-9397-08002B2CF9AE}" pid="4" name="ICV">
    <vt:lpwstr>A44411D5DAA54CFD8715F7C1591634CB_13</vt:lpwstr>
  </property>
</Properties>
</file>