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B9031" w14:textId="2BA9AF00" w:rsidR="00A70B54" w:rsidRDefault="001D5979">
      <w:r>
        <w:rPr>
          <w:rFonts w:ascii="Arial" w:hAnsi="Arial"/>
          <w:b/>
        </w:rPr>
        <w:t xml:space="preserve">Table S2. </w:t>
      </w:r>
      <w:r w:rsidR="00E8115E" w:rsidRPr="00E8115E">
        <w:rPr>
          <w:rFonts w:ascii="Arial" w:hAnsi="Arial"/>
          <w:b/>
        </w:rPr>
        <w:t>Overview of peptide prioritization, experimental evaluation, and final formulation selection.</w:t>
      </w:r>
      <w:r>
        <w:rPr>
          <w:rFonts w:ascii="Arial" w:hAnsi="Arial"/>
          <w:b/>
        </w:rPr>
        <w:t>.</w:t>
      </w:r>
    </w:p>
    <w:p w14:paraId="799760AB" w14:textId="77777777" w:rsidR="00A70B54" w:rsidRDefault="00A70B54"/>
    <w:tbl>
      <w:tblPr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157"/>
        <w:gridCol w:w="1080"/>
        <w:gridCol w:w="1080"/>
        <w:gridCol w:w="1080"/>
        <w:gridCol w:w="1107"/>
      </w:tblGrid>
      <w:tr w:rsidR="00A70B54" w14:paraId="4E16C1CA" w14:textId="77777777">
        <w:tc>
          <w:tcPr>
            <w:tcW w:w="10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F647B27" w14:textId="77777777" w:rsidR="00A70B54" w:rsidRDefault="001D5979">
            <w:r>
              <w:rPr>
                <w:rFonts w:ascii="Arial" w:hAnsi="Arial"/>
                <w:sz w:val="18"/>
              </w:rPr>
              <w:t>Peptide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CD56AE7" w14:textId="77777777" w:rsidR="00A70B54" w:rsidRDefault="001D5979">
            <w:r>
              <w:rPr>
                <w:rFonts w:ascii="Arial" w:hAnsi="Arial"/>
                <w:sz w:val="18"/>
              </w:rPr>
              <w:t>Source epitope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272CA53" w14:textId="77777777" w:rsidR="00A70B54" w:rsidRDefault="001D5979">
            <w:r>
              <w:rPr>
                <w:rFonts w:ascii="Arial" w:hAnsi="Arial"/>
                <w:sz w:val="18"/>
              </w:rPr>
              <w:t>In silico prediction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8C8CB03" w14:textId="77777777" w:rsidR="00A70B54" w:rsidRDefault="001D5979">
            <w:r>
              <w:rPr>
                <w:rFonts w:ascii="Arial" w:hAnsi="Arial"/>
                <w:sz w:val="18"/>
              </w:rPr>
              <w:t>T2 stabilization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A210B7C" w14:textId="77777777" w:rsidR="00A70B54" w:rsidRDefault="001D5979">
            <w:r>
              <w:rPr>
                <w:rFonts w:ascii="Arial" w:hAnsi="Arial"/>
                <w:sz w:val="18"/>
              </w:rPr>
              <w:t>CD8+ T-cell expansion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0C23BE9" w14:textId="77777777" w:rsidR="00A70B54" w:rsidRDefault="001D5979">
            <w:r>
              <w:rPr>
                <w:rFonts w:ascii="Arial" w:hAnsi="Arial"/>
                <w:sz w:val="18"/>
              </w:rPr>
              <w:t>IFN-γ ELISpot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6812566" w14:textId="77777777" w:rsidR="00A70B54" w:rsidRDefault="001D5979">
            <w:r>
              <w:rPr>
                <w:rFonts w:ascii="Arial" w:hAnsi="Arial"/>
                <w:sz w:val="18"/>
              </w:rPr>
              <w:t>MD simulation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3848608" w14:textId="77777777" w:rsidR="00A70B54" w:rsidRDefault="001D5979">
            <w:r>
              <w:rPr>
                <w:rFonts w:ascii="Arial" w:hAnsi="Arial"/>
                <w:sz w:val="18"/>
              </w:rPr>
              <w:t>Final formulation</w:t>
            </w:r>
          </w:p>
        </w:tc>
      </w:tr>
      <w:tr w:rsidR="00A70B54" w14:paraId="260F8671" w14:textId="77777777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A1536E7" w14:textId="77777777" w:rsidR="00A70B54" w:rsidRDefault="001D5979">
            <w:r>
              <w:rPr>
                <w:rFonts w:ascii="Arial" w:hAnsi="Arial"/>
                <w:sz w:val="18"/>
              </w:rPr>
              <w:t>E6wt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AE8118F" w14:textId="77777777" w:rsidR="00A70B54" w:rsidRDefault="001D5979">
            <w:r>
              <w:rPr>
                <w:rFonts w:ascii="Arial" w:hAnsi="Arial"/>
                <w:sz w:val="18"/>
              </w:rPr>
              <w:t>E6 29–38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3F68C64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474B278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BEF6CC6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B2CD734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2488F40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4AC6E48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</w:tr>
      <w:tr w:rsidR="00A70B54" w14:paraId="5C49761B" w14:textId="77777777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CA55F10" w14:textId="77777777" w:rsidR="00A70B54" w:rsidRDefault="001D5979">
            <w:r>
              <w:rPr>
                <w:rFonts w:ascii="Arial" w:hAnsi="Arial"/>
                <w:sz w:val="18"/>
              </w:rPr>
              <w:t>E6apl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F3CC3A0" w14:textId="77777777" w:rsidR="00A70B54" w:rsidRDefault="001D5979">
            <w:r>
              <w:rPr>
                <w:rFonts w:ascii="Arial" w:hAnsi="Arial"/>
                <w:sz w:val="18"/>
              </w:rPr>
              <w:t>E6 29–38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929B0A9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F6B0D92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8F49380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9CB59D6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9423366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BBA7C91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</w:tr>
      <w:tr w:rsidR="00A70B54" w14:paraId="485F49CF" w14:textId="77777777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944C2D4" w14:textId="77777777" w:rsidR="00A70B54" w:rsidRDefault="001D5979">
            <w:r>
              <w:rPr>
                <w:rFonts w:ascii="Arial" w:hAnsi="Arial"/>
                <w:sz w:val="18"/>
              </w:rPr>
              <w:t>E7wt1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DF2EA67" w14:textId="77777777" w:rsidR="00A70B54" w:rsidRDefault="001D5979">
            <w:r>
              <w:rPr>
                <w:rFonts w:ascii="Arial" w:hAnsi="Arial"/>
                <w:sz w:val="18"/>
              </w:rPr>
              <w:t>E7 82–90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B172B69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2E94B9D" w14:textId="77777777" w:rsidR="00A70B54" w:rsidRDefault="001D5979">
            <w:r>
              <w:rPr>
                <w:rFonts w:ascii="Arial" w:hAnsi="Arial"/>
                <w:sz w:val="18"/>
              </w:rPr>
              <w:t>Not tested*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B069229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6221DB6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5DAC1D6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44AE5D2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</w:tr>
      <w:tr w:rsidR="00A70B54" w14:paraId="66F8CBF8" w14:textId="77777777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A9F5D99" w14:textId="77777777" w:rsidR="00A70B54" w:rsidRDefault="001D5979">
            <w:r>
              <w:rPr>
                <w:rFonts w:ascii="Arial" w:hAnsi="Arial"/>
                <w:sz w:val="18"/>
              </w:rPr>
              <w:t>E7apl1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ED6706E" w14:textId="77777777" w:rsidR="00A70B54" w:rsidRDefault="001D5979">
            <w:r>
              <w:rPr>
                <w:rFonts w:ascii="Arial" w:hAnsi="Arial"/>
                <w:sz w:val="18"/>
              </w:rPr>
              <w:t>E7 82–90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3A3E821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20D0E5B" w14:textId="77777777" w:rsidR="00A70B54" w:rsidRDefault="001D5979">
            <w:r>
              <w:rPr>
                <w:rFonts w:ascii="Arial" w:hAnsi="Arial"/>
                <w:sz w:val="18"/>
              </w:rPr>
              <w:t>Not tested*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9ECA721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6D4704E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EE55FF0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09E60EA" w14:textId="77777777" w:rsidR="00A70B54" w:rsidRDefault="001D5979">
            <w:r>
              <w:rPr>
                <w:rFonts w:ascii="Arial" w:hAnsi="Arial"/>
                <w:sz w:val="18"/>
              </w:rPr>
              <w:t>No</w:t>
            </w:r>
          </w:p>
        </w:tc>
      </w:tr>
      <w:tr w:rsidR="00A70B54" w14:paraId="72FE33C3" w14:textId="77777777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1B5D690" w14:textId="77777777" w:rsidR="00A70B54" w:rsidRDefault="001D5979">
            <w:r>
              <w:rPr>
                <w:rFonts w:ascii="Arial" w:hAnsi="Arial"/>
                <w:sz w:val="18"/>
              </w:rPr>
              <w:t>E7wt2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7F53A9C" w14:textId="77777777" w:rsidR="00A70B54" w:rsidRDefault="001D5979">
            <w:r>
              <w:rPr>
                <w:rFonts w:ascii="Arial" w:hAnsi="Arial"/>
                <w:sz w:val="18"/>
              </w:rPr>
              <w:t>E7 11–20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5D66CE1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E1BD764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D230780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3E369C1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65CEA0E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8BE5DD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</w:tr>
      <w:tr w:rsidR="00A70B54" w14:paraId="5CEED4CF" w14:textId="77777777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D14AFEF" w14:textId="77777777" w:rsidR="00A70B54" w:rsidRDefault="001D5979">
            <w:r>
              <w:rPr>
                <w:rFonts w:ascii="Arial" w:hAnsi="Arial"/>
                <w:sz w:val="18"/>
              </w:rPr>
              <w:t>E7apl2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DAE3379" w14:textId="77777777" w:rsidR="00A70B54" w:rsidRDefault="001D5979">
            <w:r>
              <w:rPr>
                <w:rFonts w:ascii="Arial" w:hAnsi="Arial"/>
                <w:sz w:val="18"/>
              </w:rPr>
              <w:t>E7 11–20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EF98604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5973839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554A458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B31A24F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A2C581D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23D18D7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</w:tr>
      <w:tr w:rsidR="00A70B54" w14:paraId="61B01DB8" w14:textId="77777777"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166E7D5" w14:textId="77777777" w:rsidR="00A70B54" w:rsidRDefault="001D5979">
            <w:r>
              <w:rPr>
                <w:rFonts w:ascii="Arial" w:hAnsi="Arial"/>
                <w:sz w:val="18"/>
              </w:rPr>
              <w:t>E7apl3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3D8C006" w14:textId="77777777" w:rsidR="00A70B54" w:rsidRDefault="001D5979">
            <w:r>
              <w:rPr>
                <w:rFonts w:ascii="Arial" w:hAnsi="Arial"/>
                <w:sz w:val="18"/>
              </w:rPr>
              <w:t>E7 11–20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4BAABA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AE187D9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9256758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FAA12B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05AE62" w14:textId="77777777" w:rsidR="00A70B54" w:rsidRDefault="001D5979">
            <w:r>
              <w:rPr>
                <w:rFonts w:ascii="Arial" w:hAnsi="Arial"/>
                <w:sz w:val="18"/>
              </w:rPr>
              <w:t>Not performed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0FFD58C" w14:textId="77777777" w:rsidR="00A70B54" w:rsidRDefault="001D5979">
            <w:r>
              <w:rPr>
                <w:rFonts w:ascii="Arial" w:hAnsi="Arial"/>
                <w:sz w:val="18"/>
              </w:rPr>
              <w:t>✓</w:t>
            </w:r>
          </w:p>
        </w:tc>
      </w:tr>
    </w:tbl>
    <w:p w14:paraId="3C710F16" w14:textId="77777777" w:rsidR="00A70B54" w:rsidRDefault="00A70B54"/>
    <w:p w14:paraId="585C8067" w14:textId="77777777" w:rsidR="00A70B54" w:rsidRDefault="001D5979">
      <w:r>
        <w:rPr>
          <w:rFonts w:ascii="Arial" w:hAnsi="Arial"/>
          <w:sz w:val="18"/>
        </w:rPr>
        <w:t xml:space="preserve">Note: E7wt1 and E7apl1 were not </w:t>
      </w:r>
      <w:r>
        <w:rPr>
          <w:rFonts w:ascii="Arial" w:hAnsi="Arial"/>
          <w:sz w:val="18"/>
        </w:rPr>
        <w:t>evaluated in the T2 stabilization assay due to peptide-related solubility/DMSO-associated cytotoxicity issues. E7apl1 was excluded from the final formulation because it showed reduced functional activity despite improved predicted HLA-A*02:01 binding. E7ap</w:t>
      </w:r>
      <w:r>
        <w:rPr>
          <w:rFonts w:ascii="Arial" w:hAnsi="Arial"/>
          <w:sz w:val="18"/>
        </w:rPr>
        <w:t>l3 was included based on superior functional performance but was not subjected to MD simulation.</w:t>
      </w:r>
    </w:p>
    <w:sectPr w:rsidR="00A70B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FC808" w14:textId="77777777" w:rsidR="001D5979" w:rsidRDefault="001D5979" w:rsidP="00E8115E">
      <w:pPr>
        <w:spacing w:after="0" w:line="240" w:lineRule="auto"/>
      </w:pPr>
      <w:r>
        <w:separator/>
      </w:r>
    </w:p>
  </w:endnote>
  <w:endnote w:type="continuationSeparator" w:id="0">
    <w:p w14:paraId="195C25D1" w14:textId="77777777" w:rsidR="001D5979" w:rsidRDefault="001D5979" w:rsidP="00E81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3DFD2" w14:textId="77777777" w:rsidR="001D5979" w:rsidRDefault="001D5979" w:rsidP="00E8115E">
      <w:pPr>
        <w:spacing w:after="0" w:line="240" w:lineRule="auto"/>
      </w:pPr>
      <w:r>
        <w:separator/>
      </w:r>
    </w:p>
  </w:footnote>
  <w:footnote w:type="continuationSeparator" w:id="0">
    <w:p w14:paraId="39C32960" w14:textId="77777777" w:rsidR="001D5979" w:rsidRDefault="001D5979" w:rsidP="00E81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979"/>
    <w:rsid w:val="0029639D"/>
    <w:rsid w:val="00326F90"/>
    <w:rsid w:val="00A70B54"/>
    <w:rsid w:val="00AA1D8D"/>
    <w:rsid w:val="00B47730"/>
    <w:rsid w:val="00CB0664"/>
    <w:rsid w:val="00E81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39A5B1"/>
  <w14:defaultImageDpi w14:val="300"/>
  <w15:docId w15:val="{11FFB0CD-81E0-4209-90C7-259B320A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699</Characters>
  <Application>Microsoft Office Word</Application>
  <DocSecurity>0</DocSecurity>
  <Lines>87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 Dong</cp:lastModifiedBy>
  <cp:revision>2</cp:revision>
  <dcterms:created xsi:type="dcterms:W3CDTF">2013-12-23T23:15:00Z</dcterms:created>
  <dcterms:modified xsi:type="dcterms:W3CDTF">2026-08-07T02:46:00Z</dcterms:modified>
  <cp:category/>
</cp:coreProperties>
</file>