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285" w:firstLineChars="400"/>
        <w:rPr>
          <w:b/>
          <w:sz w:val="32"/>
          <w:szCs w:val="32"/>
        </w:rPr>
      </w:pPr>
    </w:p>
    <w:p>
      <w:pPr>
        <w:ind w:firstLine="1285" w:firstLineChars="400"/>
        <w:rPr>
          <w:b/>
          <w:sz w:val="32"/>
          <w:szCs w:val="32"/>
        </w:rPr>
      </w:pPr>
    </w:p>
    <w:p>
      <w:pPr>
        <w:ind w:firstLine="321" w:firstLineChars="100"/>
        <w:jc w:val="both"/>
        <w:rPr>
          <w:b/>
          <w:sz w:val="32"/>
          <w:szCs w:val="32"/>
        </w:rPr>
      </w:pPr>
      <w:r>
        <w:rPr>
          <w:b/>
          <w:sz w:val="32"/>
          <w:szCs w:val="32"/>
        </w:rPr>
        <w:drawing>
          <wp:inline distT="0" distB="0" distL="114300" distR="114300">
            <wp:extent cx="4389120" cy="809625"/>
            <wp:effectExtent l="0" t="0" r="11430" b="9525"/>
            <wp:docPr id="1" name="图片 1" descr="工业大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工业大学1"/>
                    <pic:cNvPicPr>
                      <a:picLocks noChangeAspect="1"/>
                    </pic:cNvPicPr>
                  </pic:nvPicPr>
                  <pic:blipFill>
                    <a:blip r:embed="rId4"/>
                    <a:stretch>
                      <a:fillRect/>
                    </a:stretch>
                  </pic:blipFill>
                  <pic:spPr>
                    <a:xfrm>
                      <a:off x="0" y="0"/>
                      <a:ext cx="4389120" cy="809625"/>
                    </a:xfrm>
                    <a:prstGeom prst="rect">
                      <a:avLst/>
                    </a:prstGeom>
                    <a:noFill/>
                    <a:ln w="9525">
                      <a:noFill/>
                    </a:ln>
                  </pic:spPr>
                </pic:pic>
              </a:graphicData>
            </a:graphic>
          </wp:inline>
        </w:drawing>
      </w:r>
    </w:p>
    <w:p>
      <w:pPr>
        <w:ind w:firstLine="321" w:firstLineChars="100"/>
        <w:jc w:val="both"/>
        <w:rPr>
          <w:b/>
          <w:sz w:val="32"/>
          <w:szCs w:val="32"/>
        </w:rPr>
      </w:pPr>
    </w:p>
    <w:p>
      <w:pPr>
        <w:ind w:firstLine="520" w:firstLineChars="100"/>
        <w:jc w:val="both"/>
        <w:rPr>
          <w:rFonts w:hint="eastAsia"/>
          <w:sz w:val="32"/>
          <w:szCs w:val="32"/>
        </w:rPr>
      </w:pPr>
      <w:r>
        <w:rPr>
          <w:rFonts w:hint="eastAsia" w:eastAsia="华文新魏"/>
          <w:sz w:val="52"/>
          <w:szCs w:val="52"/>
        </w:rPr>
        <w:t>电子信息工程师实践设计报告</w:t>
      </w:r>
    </w:p>
    <w:tbl>
      <w:tblPr>
        <w:tblStyle w:val="4"/>
        <w:tblpPr w:leftFromText="180" w:rightFromText="180" w:vertAnchor="text" w:horzAnchor="page" w:tblpX="2147" w:tblpY="1875"/>
        <w:tblOverlap w:val="never"/>
        <w:tblW w:w="8505" w:type="dxa"/>
        <w:tblInd w:w="0" w:type="dxa"/>
        <w:tblLayout w:type="fixed"/>
        <w:tblCellMar>
          <w:top w:w="0" w:type="dxa"/>
          <w:left w:w="108" w:type="dxa"/>
          <w:bottom w:w="0" w:type="dxa"/>
          <w:right w:w="108" w:type="dxa"/>
        </w:tblCellMar>
      </w:tblPr>
      <w:tblGrid>
        <w:gridCol w:w="3137"/>
        <w:gridCol w:w="5368"/>
      </w:tblGrid>
      <w:tr>
        <w:tblPrEx>
          <w:tblLayout w:type="fixed"/>
          <w:tblCellMar>
            <w:top w:w="0" w:type="dxa"/>
            <w:left w:w="108" w:type="dxa"/>
            <w:bottom w:w="0" w:type="dxa"/>
            <w:right w:w="108" w:type="dxa"/>
          </w:tblCellMar>
        </w:tblPrEx>
        <w:trPr>
          <w:trHeight w:val="794" w:hRule="atLeast"/>
        </w:trPr>
        <w:tc>
          <w:tcPr>
            <w:tcW w:w="3137" w:type="dxa"/>
            <w:vAlign w:val="top"/>
          </w:tcPr>
          <w:p>
            <w:pPr>
              <w:jc w:val="distribute"/>
              <w:rPr>
                <w:rFonts w:hint="eastAsia"/>
                <w:sz w:val="32"/>
                <w:szCs w:val="32"/>
              </w:rPr>
            </w:pPr>
            <w:r>
              <w:rPr>
                <w:rFonts w:hint="eastAsia"/>
                <w:sz w:val="32"/>
                <w:szCs w:val="32"/>
              </w:rPr>
              <w:t>开课学院</w:t>
            </w:r>
          </w:p>
        </w:tc>
        <w:tc>
          <w:tcPr>
            <w:tcW w:w="5368" w:type="dxa"/>
            <w:vAlign w:val="top"/>
          </w:tcPr>
          <w:p>
            <w:pPr>
              <w:widowControl/>
              <w:ind w:firstLine="320" w:firstLineChars="100"/>
              <w:jc w:val="left"/>
              <w:rPr>
                <w:rFonts w:hint="eastAsia"/>
                <w:sz w:val="32"/>
                <w:szCs w:val="32"/>
                <w:u w:val="single"/>
              </w:rPr>
            </w:pPr>
            <w:r>
              <w:rPr>
                <w:rFonts w:hint="eastAsia"/>
                <w:bCs/>
                <w:sz w:val="32"/>
                <w:szCs w:val="32"/>
                <w:u w:val="single"/>
              </w:rPr>
              <w:t xml:space="preserve">      计算机与信息学院    </w:t>
            </w:r>
          </w:p>
        </w:tc>
      </w:tr>
      <w:tr>
        <w:tblPrEx>
          <w:tblLayout w:type="fixed"/>
          <w:tblCellMar>
            <w:top w:w="0" w:type="dxa"/>
            <w:left w:w="108" w:type="dxa"/>
            <w:bottom w:w="0" w:type="dxa"/>
            <w:right w:w="108" w:type="dxa"/>
          </w:tblCellMar>
        </w:tblPrEx>
        <w:trPr>
          <w:trHeight w:val="794" w:hRule="atLeast"/>
        </w:trPr>
        <w:tc>
          <w:tcPr>
            <w:tcW w:w="3137" w:type="dxa"/>
            <w:vAlign w:val="top"/>
          </w:tcPr>
          <w:p>
            <w:pPr>
              <w:jc w:val="distribute"/>
              <w:rPr>
                <w:sz w:val="32"/>
                <w:szCs w:val="32"/>
              </w:rPr>
            </w:pPr>
            <w:r>
              <w:rPr>
                <w:rFonts w:hint="eastAsia"/>
                <w:sz w:val="32"/>
                <w:szCs w:val="32"/>
              </w:rPr>
              <w:t xml:space="preserve">专  业  班  级   </w:t>
            </w:r>
          </w:p>
        </w:tc>
        <w:tc>
          <w:tcPr>
            <w:tcW w:w="5368" w:type="dxa"/>
            <w:vAlign w:val="top"/>
          </w:tcPr>
          <w:p>
            <w:pPr>
              <w:widowControl/>
              <w:ind w:firstLine="320" w:firstLineChars="100"/>
              <w:jc w:val="left"/>
              <w:rPr>
                <w:rFonts w:ascii="宋体" w:hAnsi="宋体"/>
                <w:sz w:val="32"/>
                <w:szCs w:val="32"/>
                <w:u w:val="single"/>
              </w:rPr>
            </w:pPr>
            <w:r>
              <w:rPr>
                <w:rFonts w:hint="eastAsia"/>
                <w:bCs/>
                <w:sz w:val="32"/>
                <w:szCs w:val="32"/>
                <w:u w:val="single"/>
              </w:rPr>
              <w:t xml:space="preserve">   电子信息工程 </w:t>
            </w:r>
            <w:r>
              <w:rPr>
                <w:rFonts w:hint="eastAsia"/>
                <w:bCs/>
                <w:sz w:val="32"/>
                <w:szCs w:val="32"/>
                <w:u w:val="single"/>
                <w:lang w:val="en-US" w:eastAsia="zh-CN"/>
              </w:rPr>
              <w:t>14</w:t>
            </w:r>
            <w:r>
              <w:rPr>
                <w:rFonts w:hint="eastAsia"/>
                <w:bCs/>
                <w:sz w:val="32"/>
                <w:szCs w:val="32"/>
                <w:u w:val="single"/>
              </w:rPr>
              <w:t>级</w:t>
            </w:r>
            <w:r>
              <w:rPr>
                <w:rFonts w:hint="eastAsia"/>
                <w:bCs/>
                <w:sz w:val="32"/>
                <w:szCs w:val="32"/>
                <w:u w:val="single"/>
                <w:lang w:val="en-US" w:eastAsia="zh-CN"/>
              </w:rPr>
              <w:t>2</w:t>
            </w:r>
            <w:r>
              <w:rPr>
                <w:rFonts w:hint="eastAsia"/>
                <w:bCs/>
                <w:sz w:val="32"/>
                <w:szCs w:val="32"/>
                <w:u w:val="single"/>
              </w:rPr>
              <w:t xml:space="preserve">班  </w:t>
            </w:r>
          </w:p>
        </w:tc>
      </w:tr>
      <w:tr>
        <w:tblPrEx>
          <w:tblLayout w:type="fixed"/>
          <w:tblCellMar>
            <w:top w:w="0" w:type="dxa"/>
            <w:left w:w="108" w:type="dxa"/>
            <w:bottom w:w="0" w:type="dxa"/>
            <w:right w:w="108" w:type="dxa"/>
          </w:tblCellMar>
        </w:tblPrEx>
        <w:trPr>
          <w:trHeight w:val="794" w:hRule="atLeast"/>
        </w:trPr>
        <w:tc>
          <w:tcPr>
            <w:tcW w:w="3137" w:type="dxa"/>
            <w:vAlign w:val="top"/>
          </w:tcPr>
          <w:p>
            <w:pPr>
              <w:jc w:val="distribute"/>
              <w:rPr>
                <w:sz w:val="32"/>
                <w:szCs w:val="32"/>
              </w:rPr>
            </w:pPr>
            <w:r>
              <w:rPr>
                <w:rFonts w:hint="eastAsia"/>
                <w:sz w:val="32"/>
                <w:szCs w:val="32"/>
              </w:rPr>
              <w:t>学生姓名及学号</w:t>
            </w:r>
          </w:p>
        </w:tc>
        <w:tc>
          <w:tcPr>
            <w:tcW w:w="5368" w:type="dxa"/>
            <w:vAlign w:val="top"/>
          </w:tcPr>
          <w:p>
            <w:pPr>
              <w:widowControl/>
              <w:ind w:firstLine="640" w:firstLineChars="200"/>
              <w:jc w:val="left"/>
              <w:rPr>
                <w:bCs/>
                <w:sz w:val="32"/>
                <w:szCs w:val="32"/>
                <w:u w:val="single"/>
              </w:rPr>
            </w:pPr>
            <w:r>
              <w:rPr>
                <w:rFonts w:hint="eastAsia"/>
                <w:bCs/>
                <w:sz w:val="32"/>
                <w:szCs w:val="32"/>
                <w:u w:val="single"/>
              </w:rPr>
              <w:t xml:space="preserve">     </w:t>
            </w:r>
            <w:r>
              <w:rPr>
                <w:rFonts w:hint="eastAsia"/>
                <w:bCs/>
                <w:sz w:val="32"/>
                <w:szCs w:val="32"/>
                <w:u w:val="single"/>
                <w:lang w:eastAsia="zh-CN"/>
              </w:rPr>
              <w:t>程建</w:t>
            </w:r>
            <w:r>
              <w:rPr>
                <w:rFonts w:hint="eastAsia"/>
                <w:bCs/>
                <w:sz w:val="32"/>
                <w:szCs w:val="32"/>
                <w:u w:val="single"/>
              </w:rPr>
              <w:t xml:space="preserve">  </w:t>
            </w:r>
            <w:r>
              <w:rPr>
                <w:rFonts w:hint="eastAsia"/>
                <w:bCs/>
                <w:sz w:val="32"/>
                <w:szCs w:val="32"/>
                <w:u w:val="single"/>
                <w:lang w:val="en-US" w:eastAsia="zh-CN"/>
              </w:rPr>
              <w:t>2014211750</w:t>
            </w:r>
            <w:r>
              <w:rPr>
                <w:rFonts w:hint="eastAsia"/>
                <w:bCs/>
                <w:sz w:val="32"/>
                <w:szCs w:val="32"/>
                <w:u w:val="single"/>
              </w:rPr>
              <w:t xml:space="preserve">    </w:t>
            </w:r>
          </w:p>
        </w:tc>
      </w:tr>
      <w:tr>
        <w:tblPrEx>
          <w:tblLayout w:type="fixed"/>
          <w:tblCellMar>
            <w:top w:w="0" w:type="dxa"/>
            <w:left w:w="108" w:type="dxa"/>
            <w:bottom w:w="0" w:type="dxa"/>
            <w:right w:w="108" w:type="dxa"/>
          </w:tblCellMar>
        </w:tblPrEx>
        <w:trPr>
          <w:trHeight w:val="794" w:hRule="atLeast"/>
        </w:trPr>
        <w:tc>
          <w:tcPr>
            <w:tcW w:w="3137" w:type="dxa"/>
            <w:vAlign w:val="top"/>
          </w:tcPr>
          <w:p>
            <w:pPr>
              <w:jc w:val="distribute"/>
              <w:rPr>
                <w:sz w:val="32"/>
                <w:szCs w:val="32"/>
              </w:rPr>
            </w:pPr>
            <w:r>
              <w:rPr>
                <w:rFonts w:hint="eastAsia"/>
                <w:sz w:val="32"/>
                <w:szCs w:val="32"/>
              </w:rPr>
              <w:t>指导教师</w:t>
            </w:r>
          </w:p>
        </w:tc>
        <w:tc>
          <w:tcPr>
            <w:tcW w:w="5368" w:type="dxa"/>
            <w:vAlign w:val="top"/>
          </w:tcPr>
          <w:p>
            <w:pPr>
              <w:widowControl/>
              <w:ind w:firstLine="640" w:firstLineChars="200"/>
              <w:jc w:val="left"/>
              <w:rPr>
                <w:sz w:val="32"/>
                <w:szCs w:val="32"/>
                <w:u w:val="single"/>
              </w:rPr>
            </w:pPr>
            <w:r>
              <w:rPr>
                <w:rFonts w:hint="eastAsia"/>
                <w:bCs/>
                <w:sz w:val="32"/>
                <w:szCs w:val="32"/>
                <w:u w:val="single"/>
              </w:rPr>
              <w:t xml:space="preserve">   </w:t>
            </w:r>
            <w:r>
              <w:rPr>
                <w:rFonts w:hint="eastAsia"/>
                <w:bCs/>
                <w:sz w:val="32"/>
                <w:szCs w:val="32"/>
                <w:u w:val="single"/>
                <w:lang w:val="en-US" w:eastAsia="zh-CN"/>
              </w:rPr>
              <w:t xml:space="preserve">      吴永忠       </w:t>
            </w:r>
            <w:r>
              <w:rPr>
                <w:rFonts w:hint="eastAsia"/>
                <w:bCs/>
                <w:sz w:val="32"/>
                <w:szCs w:val="32"/>
                <w:u w:val="single"/>
              </w:rPr>
              <w:t xml:space="preserve">   </w:t>
            </w:r>
          </w:p>
        </w:tc>
      </w:tr>
      <w:tr>
        <w:tblPrEx>
          <w:tblLayout w:type="fixed"/>
          <w:tblCellMar>
            <w:top w:w="0" w:type="dxa"/>
            <w:left w:w="108" w:type="dxa"/>
            <w:bottom w:w="0" w:type="dxa"/>
            <w:right w:w="108" w:type="dxa"/>
          </w:tblCellMar>
        </w:tblPrEx>
        <w:trPr>
          <w:trHeight w:val="794" w:hRule="atLeast"/>
        </w:trPr>
        <w:tc>
          <w:tcPr>
            <w:tcW w:w="3137" w:type="dxa"/>
            <w:vAlign w:val="top"/>
          </w:tcPr>
          <w:p>
            <w:pPr>
              <w:jc w:val="distribute"/>
              <w:rPr>
                <w:sz w:val="32"/>
                <w:szCs w:val="32"/>
              </w:rPr>
            </w:pPr>
            <w:r>
              <w:rPr>
                <w:rFonts w:hint="eastAsia"/>
                <w:sz w:val="32"/>
                <w:szCs w:val="32"/>
              </w:rPr>
              <w:t>课题名称</w:t>
            </w:r>
          </w:p>
        </w:tc>
        <w:tc>
          <w:tcPr>
            <w:tcW w:w="5368" w:type="dxa"/>
            <w:vAlign w:val="top"/>
          </w:tcPr>
          <w:p>
            <w:pPr>
              <w:widowControl/>
              <w:ind w:firstLine="320" w:firstLineChars="100"/>
              <w:jc w:val="left"/>
              <w:rPr>
                <w:rFonts w:hint="eastAsia"/>
                <w:bCs/>
                <w:sz w:val="32"/>
                <w:szCs w:val="32"/>
                <w:u w:val="single"/>
              </w:rPr>
            </w:pPr>
            <w:r>
              <w:rPr>
                <w:rFonts w:hint="eastAsia"/>
                <w:bCs/>
                <w:sz w:val="32"/>
                <w:szCs w:val="32"/>
                <w:u w:val="single"/>
                <w:lang w:val="en-US" w:eastAsia="zh-CN"/>
              </w:rPr>
              <w:t xml:space="preserve"> 非</w:t>
            </w:r>
            <w:r>
              <w:rPr>
                <w:rFonts w:hint="eastAsia"/>
                <w:bCs/>
                <w:sz w:val="32"/>
                <w:szCs w:val="32"/>
                <w:u w:val="single"/>
              </w:rPr>
              <w:t xml:space="preserve">分光红外二氧化碳浓度测量仪                </w:t>
            </w:r>
          </w:p>
        </w:tc>
      </w:tr>
      <w:tr>
        <w:tblPrEx>
          <w:tblLayout w:type="fixed"/>
          <w:tblCellMar>
            <w:top w:w="0" w:type="dxa"/>
            <w:left w:w="108" w:type="dxa"/>
            <w:bottom w:w="0" w:type="dxa"/>
            <w:right w:w="108" w:type="dxa"/>
          </w:tblCellMar>
        </w:tblPrEx>
        <w:trPr>
          <w:trHeight w:val="794" w:hRule="atLeast"/>
        </w:trPr>
        <w:tc>
          <w:tcPr>
            <w:tcW w:w="8505" w:type="dxa"/>
            <w:gridSpan w:val="2"/>
            <w:vAlign w:val="top"/>
          </w:tcPr>
          <w:p>
            <w:pPr>
              <w:jc w:val="center"/>
              <w:rPr>
                <w:sz w:val="32"/>
                <w:szCs w:val="32"/>
              </w:rPr>
            </w:pPr>
            <w:r>
              <w:rPr>
                <w:rFonts w:hint="eastAsia"/>
                <w:sz w:val="32"/>
                <w:szCs w:val="32"/>
              </w:rPr>
              <w:t>20</w:t>
            </w:r>
            <w:r>
              <w:rPr>
                <w:rFonts w:hint="eastAsia"/>
                <w:sz w:val="32"/>
                <w:szCs w:val="32"/>
                <w:lang w:val="en-US" w:eastAsia="zh-CN"/>
              </w:rPr>
              <w:t>17</w:t>
            </w:r>
            <w:r>
              <w:rPr>
                <w:rFonts w:hint="eastAsia"/>
                <w:sz w:val="32"/>
                <w:szCs w:val="32"/>
              </w:rPr>
              <w:t>年</w:t>
            </w:r>
            <w:r>
              <w:rPr>
                <w:rFonts w:hint="eastAsia"/>
                <w:sz w:val="32"/>
                <w:szCs w:val="32"/>
                <w:lang w:val="en-US" w:eastAsia="zh-CN"/>
              </w:rPr>
              <w:t>10</w:t>
            </w:r>
            <w:r>
              <w:rPr>
                <w:rFonts w:hint="eastAsia"/>
                <w:sz w:val="32"/>
                <w:szCs w:val="32"/>
              </w:rPr>
              <w:t>月</w:t>
            </w:r>
            <w:r>
              <w:rPr>
                <w:rFonts w:hint="eastAsia"/>
                <w:sz w:val="32"/>
                <w:szCs w:val="32"/>
                <w:lang w:val="en-US" w:eastAsia="zh-CN"/>
              </w:rPr>
              <w:t>24</w:t>
            </w:r>
            <w:r>
              <w:rPr>
                <w:rFonts w:hint="eastAsia"/>
                <w:sz w:val="32"/>
                <w:szCs w:val="32"/>
              </w:rPr>
              <w:t>日</w:t>
            </w:r>
          </w:p>
        </w:tc>
      </w:tr>
    </w:tbl>
    <w:p/>
    <w:p>
      <w:pPr>
        <w:rPr>
          <w:rFonts w:ascii="Times New Roman" w:hAnsi="Times New Roman"/>
          <w:kern w:val="2"/>
          <w:sz w:val="21"/>
          <w:szCs w:val="24"/>
          <w:lang w:val="en-US" w:eastAsia="zh-CN" w:bidi="ar-SA"/>
        </w:rPr>
      </w:pPr>
    </w:p>
    <w:p>
      <w:pPr>
        <w:rPr>
          <w:rFonts w:ascii="Times New Roman" w:hAnsi="Times New Roman"/>
          <w:kern w:val="2"/>
          <w:sz w:val="21"/>
          <w:szCs w:val="24"/>
          <w:lang w:val="en-US" w:eastAsia="zh-CN" w:bidi="ar-SA"/>
        </w:rPr>
      </w:pPr>
    </w:p>
    <w:p>
      <w:pPr>
        <w:rPr>
          <w:rFonts w:ascii="Times New Roman" w:hAnsi="Times New Roman"/>
          <w:kern w:val="2"/>
          <w:sz w:val="21"/>
          <w:szCs w:val="24"/>
          <w:lang w:val="en-US" w:eastAsia="zh-CN" w:bidi="ar-SA"/>
        </w:rPr>
      </w:pPr>
    </w:p>
    <w:p>
      <w:pPr>
        <w:rPr>
          <w:rFonts w:ascii="Times New Roman" w:hAnsi="Times New Roman"/>
          <w:kern w:val="2"/>
          <w:sz w:val="21"/>
          <w:szCs w:val="24"/>
          <w:lang w:val="en-US" w:eastAsia="zh-CN" w:bidi="ar-SA"/>
        </w:rPr>
      </w:pPr>
    </w:p>
    <w:p>
      <w:pPr>
        <w:rPr>
          <w:rFonts w:ascii="Times New Roman" w:hAnsi="Times New Roman"/>
          <w:kern w:val="2"/>
          <w:sz w:val="21"/>
          <w:szCs w:val="24"/>
          <w:lang w:val="en-US" w:eastAsia="zh-CN" w:bidi="ar-SA"/>
        </w:rPr>
      </w:pPr>
    </w:p>
    <w:p>
      <w:pPr>
        <w:rPr>
          <w:rFonts w:ascii="Times New Roman" w:hAnsi="Times New Roman"/>
          <w:kern w:val="2"/>
          <w:sz w:val="21"/>
          <w:szCs w:val="24"/>
          <w:lang w:val="en-US" w:eastAsia="zh-CN" w:bidi="ar-SA"/>
        </w:rPr>
      </w:pPr>
    </w:p>
    <w:p>
      <w:pPr>
        <w:rPr>
          <w:rFonts w:ascii="Times New Roman" w:hAnsi="Times New Roman"/>
          <w:kern w:val="2"/>
          <w:sz w:val="21"/>
          <w:szCs w:val="24"/>
          <w:lang w:val="en-US" w:eastAsia="zh-CN" w:bidi="ar-SA"/>
        </w:rPr>
      </w:pPr>
    </w:p>
    <w:p>
      <w:pPr>
        <w:rPr>
          <w:rFonts w:ascii="Times New Roman" w:hAnsi="Times New Roman"/>
          <w:kern w:val="2"/>
          <w:sz w:val="21"/>
          <w:szCs w:val="24"/>
          <w:lang w:val="en-US" w:eastAsia="zh-CN" w:bidi="ar-SA"/>
        </w:rPr>
      </w:pPr>
    </w:p>
    <w:p>
      <w:pPr>
        <w:rPr>
          <w:rFonts w:ascii="Times New Roman" w:hAnsi="Times New Roman"/>
          <w:kern w:val="2"/>
          <w:sz w:val="21"/>
          <w:szCs w:val="24"/>
          <w:lang w:val="en-US" w:eastAsia="zh-CN" w:bidi="ar-SA"/>
        </w:rPr>
      </w:pPr>
    </w:p>
    <w:p>
      <w:pPr>
        <w:rPr>
          <w:rFonts w:ascii="Times New Roman" w:hAnsi="Times New Roman"/>
          <w:kern w:val="2"/>
          <w:sz w:val="21"/>
          <w:szCs w:val="24"/>
          <w:lang w:val="en-US" w:eastAsia="zh-CN" w:bidi="ar-SA"/>
        </w:rPr>
      </w:pPr>
    </w:p>
    <w:p>
      <w:pPr>
        <w:rPr>
          <w:rFonts w:ascii="Times New Roman" w:hAnsi="Times New Roman"/>
          <w:kern w:val="2"/>
          <w:sz w:val="21"/>
          <w:szCs w:val="24"/>
          <w:lang w:val="en-US" w:eastAsia="zh-CN" w:bidi="ar-SA"/>
        </w:rPr>
      </w:pPr>
    </w:p>
    <w:p>
      <w:pPr>
        <w:rPr>
          <w:rFonts w:ascii="Times New Roman" w:hAnsi="Times New Roman"/>
          <w:kern w:val="2"/>
          <w:sz w:val="21"/>
          <w:szCs w:val="24"/>
          <w:lang w:val="en-US" w:eastAsia="zh-CN" w:bidi="ar-SA"/>
        </w:rPr>
      </w:pPr>
    </w:p>
    <w:p>
      <w:pPr>
        <w:tabs>
          <w:tab w:val="left" w:pos="878"/>
        </w:tabs>
        <w:jc w:val="left"/>
        <w:rPr>
          <w:rFonts w:hint="eastAsia"/>
          <w:kern w:val="2"/>
          <w:sz w:val="21"/>
          <w:szCs w:val="24"/>
          <w:lang w:val="en-US" w:eastAsia="zh-CN" w:bidi="ar-SA"/>
        </w:rPr>
      </w:pPr>
      <w:r>
        <w:rPr>
          <w:rFonts w:hint="eastAsia"/>
          <w:kern w:val="2"/>
          <w:sz w:val="21"/>
          <w:szCs w:val="24"/>
          <w:lang w:val="en-US" w:eastAsia="zh-CN" w:bidi="ar-SA"/>
        </w:rPr>
        <w:tab/>
      </w:r>
    </w:p>
    <w:p>
      <w:pPr>
        <w:tabs>
          <w:tab w:val="left" w:pos="878"/>
        </w:tabs>
        <w:jc w:val="left"/>
        <w:rPr>
          <w:rFonts w:hint="eastAsia"/>
          <w:kern w:val="2"/>
          <w:sz w:val="21"/>
          <w:szCs w:val="24"/>
          <w:lang w:val="en-US" w:eastAsia="zh-CN" w:bidi="ar-SA"/>
        </w:rPr>
      </w:pPr>
    </w:p>
    <w:p>
      <w:pPr>
        <w:numPr>
          <w:ilvl w:val="0"/>
          <w:numId w:val="0"/>
        </w:numPr>
        <w:tabs>
          <w:tab w:val="left" w:pos="878"/>
        </w:tabs>
        <w:ind w:firstLine="562" w:firstLineChars="200"/>
        <w:jc w:val="left"/>
        <w:rPr>
          <w:rFonts w:hint="eastAsia"/>
          <w:b/>
          <w:bCs w:val="0"/>
          <w:sz w:val="28"/>
          <w:szCs w:val="28"/>
        </w:rPr>
      </w:pPr>
      <w:r>
        <w:rPr>
          <w:rFonts w:hint="eastAsia"/>
          <w:b/>
          <w:bCs w:val="0"/>
          <w:sz w:val="28"/>
          <w:szCs w:val="28"/>
          <w:lang w:eastAsia="zh-CN"/>
        </w:rPr>
        <w:t>一．</w:t>
      </w:r>
      <w:r>
        <w:rPr>
          <w:rFonts w:hint="eastAsia"/>
          <w:b/>
          <w:bCs w:val="0"/>
          <w:sz w:val="28"/>
          <w:szCs w:val="28"/>
        </w:rPr>
        <w:t>课题概述</w:t>
      </w:r>
    </w:p>
    <w:p>
      <w:pPr>
        <w:numPr>
          <w:ilvl w:val="0"/>
          <w:numId w:val="0"/>
        </w:numPr>
        <w:tabs>
          <w:tab w:val="left" w:pos="878"/>
        </w:tabs>
        <w:jc w:val="left"/>
        <w:rPr>
          <w:rFonts w:hint="eastAsia"/>
          <w:bCs/>
          <w:sz w:val="24"/>
          <w:szCs w:val="24"/>
          <w:lang w:val="en-US" w:eastAsia="zh-CN"/>
        </w:rPr>
      </w:pPr>
      <w:r>
        <w:rPr>
          <w:rFonts w:hint="eastAsia"/>
          <w:bCs/>
          <w:sz w:val="21"/>
          <w:szCs w:val="21"/>
          <w:lang w:val="en-US" w:eastAsia="zh-CN"/>
        </w:rPr>
        <w:tab/>
      </w:r>
      <w:r>
        <w:rPr>
          <w:rFonts w:hint="eastAsia"/>
          <w:bCs/>
          <w:sz w:val="24"/>
          <w:szCs w:val="24"/>
          <w:lang w:val="en-US" w:eastAsia="zh-CN"/>
        </w:rPr>
        <w:t>二氧化碳（CO2）浓度是许多领域需要实时监测和分析的重要参数，对二氧化碳的监测应用于环境保护，卫生防疫，工业过程分析与控制，医学诊断以及宇航生命保护等各个领域。</w:t>
      </w: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ab/>
      </w:r>
      <w:r>
        <w:rPr>
          <w:rFonts w:hint="eastAsia"/>
          <w:bCs/>
          <w:sz w:val="24"/>
          <w:szCs w:val="24"/>
          <w:lang w:val="en-US" w:eastAsia="zh-CN"/>
        </w:rPr>
        <w:t>二氧化碳是造成温室效应的主要因素，它本身并没有毒性，但从已有经验看，它对人类社会造成的危害确实无法估量的。另外CO2气体对人体也有一定的影响。正常情况下空气中的CO2对人体无害，但当CO2气体浓度上升到1%时，人体部分机能便会受到影响。二氧化碳还是植物光合作用的主要原料，其含量合适与否直接影响作物的生长，因此及时准确的了解温室内的CO2浓度是保证温室蔬菜高质，快速生长的基础条件。</w:t>
      </w:r>
    </w:p>
    <w:p>
      <w:pPr>
        <w:numPr>
          <w:ilvl w:val="0"/>
          <w:numId w:val="0"/>
        </w:numPr>
        <w:tabs>
          <w:tab w:val="left" w:pos="878"/>
        </w:tabs>
        <w:jc w:val="left"/>
        <w:rPr>
          <w:rFonts w:hint="eastAsia"/>
          <w:bCs/>
          <w:sz w:val="21"/>
          <w:szCs w:val="21"/>
          <w:lang w:val="en-US" w:eastAsia="zh-CN"/>
        </w:rPr>
      </w:pPr>
      <w:r>
        <w:rPr>
          <w:rFonts w:hint="eastAsia"/>
          <w:bCs/>
          <w:sz w:val="24"/>
          <w:szCs w:val="24"/>
          <w:lang w:val="en-US" w:eastAsia="zh-CN"/>
        </w:rPr>
        <w:tab/>
      </w:r>
      <w:r>
        <w:rPr>
          <w:rFonts w:hint="eastAsia"/>
          <w:bCs/>
          <w:sz w:val="24"/>
          <w:szCs w:val="24"/>
          <w:lang w:val="en-US" w:eastAsia="zh-CN"/>
        </w:rPr>
        <w:t>近年来，随着人们环保意识的增强，科技发展的进步，如何快速检测二氧化碳的含量，削减二氧化碳的排放，以及在农业，工业等方面控制二氧化碳的浓度已成为各级政府和广大有识之士特别关注的问题，因此研究并设计二氧化碳浓度检测仪器具有十分重要的意义。</w:t>
      </w:r>
    </w:p>
    <w:p>
      <w:pPr>
        <w:pStyle w:val="5"/>
        <w:numPr>
          <w:ilvl w:val="0"/>
          <w:numId w:val="1"/>
        </w:numPr>
        <w:rPr>
          <w:rFonts w:hint="eastAsia"/>
          <w:b/>
          <w:bCs w:val="0"/>
          <w:sz w:val="28"/>
          <w:szCs w:val="28"/>
        </w:rPr>
      </w:pPr>
      <w:r>
        <w:rPr>
          <w:rFonts w:hint="eastAsia"/>
          <w:b/>
          <w:bCs w:val="0"/>
          <w:sz w:val="28"/>
          <w:szCs w:val="28"/>
        </w:rPr>
        <w:t>课题任务</w:t>
      </w:r>
    </w:p>
    <w:p>
      <w:pPr>
        <w:pStyle w:val="5"/>
        <w:widowControl w:val="0"/>
        <w:numPr>
          <w:ilvl w:val="0"/>
          <w:numId w:val="0"/>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该课题的主要任务是设计基于非分光红外吸收技术的二氧化碳气体浓度测量系统，能对管道气或瓶装气的二氧化碳浓度进行测量。根据非分光红外法中CO2浓度公式</w:t>
      </w:r>
      <w:r>
        <w:rPr>
          <w:rFonts w:hint="eastAsia" w:ascii="Times New Roman" w:hAnsi="Times New Roman" w:eastAsiaTheme="minorEastAsia" w:cstheme="minorBidi"/>
          <w:bCs/>
          <w:kern w:val="2"/>
          <w:sz w:val="24"/>
          <w:szCs w:val="24"/>
          <w:lang w:val="en-US" w:eastAsia="zh-CN" w:bidi="ar-SA"/>
        </w:rPr>
        <w:object>
          <v:shape id="_x0000_i1025" o:spt="75" type="#_x0000_t75" style="height:34pt;width:108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r>
        <w:rPr>
          <w:rFonts w:hint="eastAsia" w:ascii="Times New Roman" w:hAnsi="Times New Roman" w:eastAsiaTheme="minorEastAsia" w:cstheme="minorBidi"/>
          <w:bCs/>
          <w:kern w:val="2"/>
          <w:sz w:val="24"/>
          <w:szCs w:val="24"/>
          <w:lang w:val="en-US" w:eastAsia="zh-CN" w:bidi="ar-SA"/>
        </w:rPr>
        <w:t>可知，想要测量出CO2浓度只要测出电压U2和U1的比值即可，这里通过同步放大U1和U2分别将其电压显示在液晶屏上，求得它们的比值。</w:t>
      </w:r>
    </w:p>
    <w:p>
      <w:pPr>
        <w:pStyle w:val="5"/>
        <w:widowControl w:val="0"/>
        <w:numPr>
          <w:ilvl w:val="0"/>
          <w:numId w:val="0"/>
        </w:numPr>
        <w:ind w:firstLine="420" w:firstLineChars="0"/>
        <w:jc w:val="both"/>
        <w:rPr>
          <w:rFonts w:hint="eastAsia" w:ascii="Times New Roman" w:hAnsi="Times New Roman" w:eastAsiaTheme="minorEastAsia" w:cstheme="minorBidi"/>
          <w:bCs/>
          <w:kern w:val="2"/>
          <w:sz w:val="24"/>
          <w:szCs w:val="24"/>
          <w:lang w:val="en-US" w:eastAsia="zh-CN" w:bidi="ar-SA"/>
        </w:rPr>
      </w:pPr>
    </w:p>
    <w:p>
      <w:pPr>
        <w:pStyle w:val="5"/>
        <w:numPr>
          <w:ilvl w:val="0"/>
          <w:numId w:val="1"/>
        </w:numPr>
        <w:ind w:firstLine="562" w:firstLineChars="200"/>
        <w:rPr>
          <w:rFonts w:hint="eastAsia"/>
          <w:b/>
          <w:bCs w:val="0"/>
          <w:sz w:val="28"/>
          <w:szCs w:val="28"/>
        </w:rPr>
      </w:pPr>
      <w:r>
        <w:rPr>
          <w:rFonts w:hint="eastAsia"/>
          <w:b/>
          <w:bCs w:val="0"/>
          <w:sz w:val="28"/>
          <w:szCs w:val="28"/>
        </w:rPr>
        <w:t>技术方案及关键问题</w:t>
      </w:r>
    </w:p>
    <w:p>
      <w:pPr>
        <w:pStyle w:val="5"/>
        <w:widowControl w:val="0"/>
        <w:numPr>
          <w:ilvl w:val="0"/>
          <w:numId w:val="0"/>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电化学法、色谱法、光学吸收法等CO2浓度检测技术在国内外已有成熟的应用，但把上述方法应用到民用电子，受应用环境、精度要求和成本等的限制，难以普及。非分光红外法又称非分散红外吸收分析(NDIR)，即由光源发出的光直接穿过试样后通过滤镜到达红外探测器。基于NDIR的气体浓度检测设备具有稳定性好、体积小、响应时间快以及良好的便携性等优点。所以本文应用非分光红外技术，研究了CO2气体浓度的测量方法。</w:t>
      </w:r>
    </w:p>
    <w:p>
      <w:pPr>
        <w:pStyle w:val="5"/>
        <w:widowControl w:val="0"/>
        <w:numPr>
          <w:ilvl w:val="0"/>
          <w:numId w:val="0"/>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1.具体方法步骤：</w:t>
      </w:r>
    </w:p>
    <w:p>
      <w:pPr>
        <w:pStyle w:val="5"/>
        <w:widowControl w:val="0"/>
        <w:numPr>
          <w:ilvl w:val="0"/>
          <w:numId w:val="2"/>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根据气体的红外吸收谱线，确定二氧化碳的中心吸收波长为4.26</w:t>
      </w:r>
      <w:r>
        <w:rPr>
          <w:rFonts w:hint="default" w:ascii="Times New Roman" w:hAnsi="Times New Roman" w:eastAsiaTheme="minorEastAsia" w:cstheme="minorBidi"/>
          <w:bCs/>
          <w:kern w:val="2"/>
          <w:sz w:val="24"/>
          <w:szCs w:val="24"/>
          <w:lang w:val="en-US" w:eastAsia="zh-CN" w:bidi="ar-SA"/>
        </w:rPr>
        <w:t>µ</w:t>
      </w:r>
      <w:r>
        <w:rPr>
          <w:rFonts w:hint="eastAsia" w:ascii="Times New Roman" w:hAnsi="Times New Roman" w:eastAsiaTheme="minorEastAsia" w:cstheme="minorBidi"/>
          <w:bCs/>
          <w:kern w:val="2"/>
          <w:sz w:val="24"/>
          <w:szCs w:val="24"/>
          <w:lang w:val="en-US" w:eastAsia="zh-CN" w:bidi="ar-SA"/>
        </w:rPr>
        <w:t>m，通过比较已有的红外气体吸收方法，确定使用非分光红外吸收法，初步确定系统的结构方案；</w:t>
      </w:r>
    </w:p>
    <w:p>
      <w:pPr>
        <w:pStyle w:val="5"/>
        <w:widowControl w:val="0"/>
        <w:numPr>
          <w:ilvl w:val="0"/>
          <w:numId w:val="2"/>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确定探测所使用的红外光源以及红外探测器，对红外光源，气室，红外探测器等器件进行并分析其功能，完成光路部分的结构。</w:t>
      </w:r>
    </w:p>
    <w:p>
      <w:pPr>
        <w:pStyle w:val="5"/>
        <w:widowControl w:val="0"/>
        <w:numPr>
          <w:ilvl w:val="0"/>
          <w:numId w:val="2"/>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根据红外探测器的输出特性和红外光源的电调制设计后续电路，包括：光源驱动电路，放大滤波电路，单片机处理电路；</w:t>
      </w:r>
    </w:p>
    <w:p>
      <w:pPr>
        <w:pStyle w:val="5"/>
        <w:widowControl w:val="0"/>
        <w:numPr>
          <w:ilvl w:val="0"/>
          <w:numId w:val="2"/>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根据系统要求编写相应的单片机软件部分的程序，其中包括：光源驱动程序，LCD1602液晶显示程序。</w:t>
      </w:r>
    </w:p>
    <w:p>
      <w:pPr>
        <w:pStyle w:val="5"/>
        <w:widowControl w:val="0"/>
        <w:numPr>
          <w:ilvl w:val="0"/>
          <w:numId w:val="2"/>
        </w:numPr>
        <w:ind w:firstLine="420" w:firstLineChars="0"/>
        <w:jc w:val="both"/>
        <w:rPr>
          <w:rFonts w:hint="eastAsia"/>
          <w:bCs/>
          <w:color w:val="auto"/>
          <w:sz w:val="21"/>
          <w:szCs w:val="21"/>
          <w:lang w:val="en-US" w:eastAsia="zh-CN"/>
        </w:rPr>
      </w:pPr>
      <w:r>
        <w:rPr>
          <w:rFonts w:hint="eastAsia" w:ascii="Times New Roman" w:hAnsi="Times New Roman" w:eastAsiaTheme="minorEastAsia" w:cstheme="minorBidi"/>
          <w:bCs/>
          <w:kern w:val="2"/>
          <w:sz w:val="24"/>
          <w:szCs w:val="24"/>
          <w:lang w:val="en-US" w:eastAsia="zh-CN" w:bidi="ar-SA"/>
        </w:rPr>
        <w:t>对所做工作加以总结。</w:t>
      </w:r>
    </w:p>
    <w:p>
      <w:pPr>
        <w:pStyle w:val="5"/>
        <w:widowControl w:val="0"/>
        <w:numPr>
          <w:ilvl w:val="0"/>
          <w:numId w:val="0"/>
        </w:numPr>
        <w:ind w:firstLine="420" w:firstLineChars="0"/>
        <w:jc w:val="both"/>
        <w:rPr>
          <w:rFonts w:hint="eastAsia"/>
          <w:bCs/>
          <w:kern w:val="2"/>
          <w:sz w:val="21"/>
          <w:szCs w:val="21"/>
          <w:lang w:val="en-US" w:eastAsia="zh-CN" w:bidi="ar-SA"/>
        </w:rPr>
      </w:pPr>
    </w:p>
    <w:p>
      <w:pPr>
        <w:pStyle w:val="5"/>
        <w:widowControl w:val="0"/>
        <w:numPr>
          <w:ilvl w:val="0"/>
          <w:numId w:val="0"/>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2.关键问题及解决方案：</w:t>
      </w:r>
    </w:p>
    <w:p>
      <w:pPr>
        <w:pStyle w:val="5"/>
        <w:widowControl w:val="0"/>
        <w:numPr>
          <w:ilvl w:val="0"/>
          <w:numId w:val="0"/>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bCs/>
          <w:kern w:val="2"/>
          <w:sz w:val="21"/>
          <w:szCs w:val="21"/>
          <w:lang w:val="en-US" w:eastAsia="zh-CN" w:bidi="ar-SA"/>
        </w:rPr>
        <w:t>（1）</w:t>
      </w:r>
      <w:r>
        <w:rPr>
          <w:rFonts w:hint="eastAsia" w:ascii="Times New Roman" w:hAnsi="Times New Roman" w:eastAsiaTheme="minorEastAsia" w:cstheme="minorBidi"/>
          <w:bCs/>
          <w:kern w:val="2"/>
          <w:sz w:val="24"/>
          <w:szCs w:val="24"/>
          <w:lang w:val="en-US" w:eastAsia="zh-CN" w:bidi="ar-SA"/>
        </w:rPr>
        <w:t>在光源驱动电路中所使用的海曼公司的IR-50型号红外光源对电流要求比较高，测量中需要尽量保持电流早50mA左右，若超过一定额值其使用寿命会大大下降。因此光源驱动电路需要产生一个恒流源来驱动红外光源。</w:t>
      </w:r>
    </w:p>
    <w:p>
      <w:pPr>
        <w:pStyle w:val="5"/>
        <w:widowControl w:val="0"/>
        <w:numPr>
          <w:ilvl w:val="0"/>
          <w:numId w:val="0"/>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（2）从红外探测器输出的电压幅值很小，大概只有几十mV直接输出给单片机无法进行A/D转换，所以放大滤波电路就很重要，而对于低频小信号的放大这里采用的是基于MC33072运放的单级放大，放大倍数为</w:t>
      </w:r>
      <w:r>
        <w:rPr>
          <w:rFonts w:hint="eastAsia" w:ascii="Times New Roman" w:hAnsi="Times New Roman" w:eastAsiaTheme="minorEastAsia" w:cstheme="minorBidi"/>
          <w:bCs/>
          <w:kern w:val="2"/>
          <w:sz w:val="24"/>
          <w:szCs w:val="24"/>
          <w:lang w:val="en-US" w:eastAsia="zh-CN" w:bidi="ar-SA"/>
        </w:rPr>
        <w:object>
          <v:shape id="_x0000_i1026" o:spt="75" type="#_x0000_t75" style="height:31pt;width:31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6" r:id="rId7">
            <o:LockedField>false</o:LockedField>
          </o:OLEObject>
        </w:object>
      </w:r>
      <w:r>
        <w:rPr>
          <w:rFonts w:hint="eastAsia" w:ascii="Times New Roman" w:hAnsi="Times New Roman" w:eastAsiaTheme="minorEastAsia" w:cstheme="minorBidi"/>
          <w:bCs/>
          <w:kern w:val="2"/>
          <w:sz w:val="24"/>
          <w:szCs w:val="24"/>
          <w:lang w:val="en-US" w:eastAsia="zh-CN" w:bidi="ar-SA"/>
        </w:rPr>
        <w:t>，放大倍数100倍左右。</w:t>
      </w:r>
    </w:p>
    <w:p>
      <w:pPr>
        <w:pStyle w:val="5"/>
        <w:widowControl w:val="0"/>
        <w:numPr>
          <w:ilvl w:val="0"/>
          <w:numId w:val="0"/>
        </w:numPr>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另外由于输出信号频率和红外光源频率相同为2HZ，输出信号频率很低，放大电路后需要一个低通滤波器，使得在2HZ的特征频率下有很好的低通滤波效果。</w:t>
      </w:r>
    </w:p>
    <w:p>
      <w:pPr>
        <w:pStyle w:val="5"/>
        <w:widowControl w:val="0"/>
        <w:numPr>
          <w:ilvl w:val="0"/>
          <w:numId w:val="0"/>
        </w:numPr>
        <w:jc w:val="both"/>
        <w:rPr>
          <w:rFonts w:hint="eastAsia"/>
          <w:bCs/>
          <w:color w:val="auto"/>
          <w:kern w:val="2"/>
          <w:sz w:val="21"/>
          <w:szCs w:val="21"/>
          <w:lang w:val="en-US" w:eastAsia="zh-CN" w:bidi="ar-SA"/>
        </w:rPr>
      </w:pPr>
    </w:p>
    <w:p>
      <w:pPr>
        <w:pStyle w:val="5"/>
        <w:numPr>
          <w:ilvl w:val="0"/>
          <w:numId w:val="1"/>
        </w:numPr>
        <w:ind w:firstLine="562" w:firstLineChars="200"/>
        <w:rPr>
          <w:rFonts w:hint="eastAsia"/>
          <w:b/>
          <w:bCs w:val="0"/>
          <w:sz w:val="28"/>
          <w:szCs w:val="28"/>
          <w:lang w:val="en-US" w:eastAsia="zh-CN"/>
        </w:rPr>
      </w:pPr>
      <w:r>
        <w:rPr>
          <w:rFonts w:hint="eastAsia"/>
          <w:b/>
          <w:bCs w:val="0"/>
          <w:sz w:val="28"/>
          <w:szCs w:val="28"/>
          <w:lang w:val="en-US" w:eastAsia="zh-CN"/>
        </w:rPr>
        <w:t>设计实现</w:t>
      </w:r>
    </w:p>
    <w:p>
      <w:pPr>
        <w:pStyle w:val="5"/>
        <w:widowControl w:val="0"/>
        <w:numPr>
          <w:ilvl w:val="0"/>
          <w:numId w:val="0"/>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1.红外二氧化碳气体检测原理</w:t>
      </w:r>
    </w:p>
    <w:p>
      <w:pPr>
        <w:pStyle w:val="5"/>
        <w:widowControl w:val="0"/>
        <w:numPr>
          <w:ilvl w:val="0"/>
          <w:numId w:val="0"/>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红外CO2气体浓度检测技术是以朗伯比尔定律为理论基础，根据双通道气体吸收模型来计算CO2的浓度。4.26μm的红外光是CO2气体的一个吸收峰，但CO2气体对4μm的红外光几乎没有吸收，如图 1 所示。</w:t>
      </w:r>
    </w:p>
    <w:p>
      <w:pPr>
        <w:pStyle w:val="5"/>
        <w:widowControl w:val="0"/>
        <w:numPr>
          <w:ilvl w:val="0"/>
          <w:numId w:val="0"/>
        </w:numPr>
        <w:ind w:firstLine="420" w:firstLineChars="0"/>
        <w:jc w:val="center"/>
        <w:rPr>
          <w:rFonts w:hint="eastAsia" w:ascii="Times New Roman" w:hAnsi="Times New Roman" w:eastAsiaTheme="minorEastAsia" w:cstheme="minorBidi"/>
          <w:kern w:val="2"/>
          <w:sz w:val="21"/>
          <w:szCs w:val="24"/>
          <w:lang w:val="en-US" w:eastAsia="zh-CN" w:bidi="ar-SA"/>
        </w:rPr>
      </w:pPr>
      <w:r>
        <w:rPr>
          <w:rFonts w:hint="eastAsia" w:ascii="Times New Roman" w:hAnsi="Times New Roman" w:eastAsiaTheme="minorEastAsia" w:cstheme="minorBidi"/>
          <w:kern w:val="2"/>
          <w:sz w:val="21"/>
          <w:szCs w:val="24"/>
          <w:lang w:val="en-US" w:eastAsia="zh-CN" w:bidi="ar-SA"/>
        </w:rPr>
        <w:drawing>
          <wp:inline distT="0" distB="0" distL="114300" distR="114300">
            <wp:extent cx="2999740" cy="1400175"/>
            <wp:effectExtent l="0" t="0" r="10160" b="9525"/>
            <wp:docPr id="1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pic:cNvPicPr>
                      <a:picLocks noChangeAspect="1"/>
                    </pic:cNvPicPr>
                  </pic:nvPicPr>
                  <pic:blipFill>
                    <a:blip r:embed="rId9"/>
                    <a:stretch>
                      <a:fillRect/>
                    </a:stretch>
                  </pic:blipFill>
                  <pic:spPr>
                    <a:xfrm>
                      <a:off x="0" y="0"/>
                      <a:ext cx="2999740" cy="1400175"/>
                    </a:xfrm>
                    <a:prstGeom prst="rect">
                      <a:avLst/>
                    </a:prstGeom>
                    <a:noFill/>
                    <a:ln w="9525">
                      <a:noFill/>
                    </a:ln>
                  </pic:spPr>
                </pic:pic>
              </a:graphicData>
            </a:graphic>
          </wp:inline>
        </w:drawing>
      </w:r>
    </w:p>
    <w:p>
      <w:pPr>
        <w:numPr>
          <w:ilvl w:val="0"/>
          <w:numId w:val="0"/>
        </w:numPr>
        <w:tabs>
          <w:tab w:val="left" w:pos="878"/>
        </w:tabs>
        <w:jc w:val="center"/>
        <w:rPr>
          <w:rFonts w:hint="eastAsia"/>
          <w:bCs/>
          <w:sz w:val="21"/>
          <w:szCs w:val="21"/>
          <w:lang w:val="en-US" w:eastAsia="zh-CN"/>
        </w:rPr>
      </w:pPr>
      <w:r>
        <w:rPr>
          <w:rFonts w:hint="eastAsia"/>
          <w:bCs/>
          <w:sz w:val="21"/>
          <w:szCs w:val="21"/>
          <w:lang w:val="en-US" w:eastAsia="zh-CN"/>
        </w:rPr>
        <w:t>图1  CO2的红外吸收峰频率</w:t>
      </w:r>
      <w:bookmarkStart w:id="0" w:name="_GoBack"/>
      <w:bookmarkEnd w:id="0"/>
    </w:p>
    <w:p>
      <w:pPr>
        <w:pStyle w:val="5"/>
        <w:widowControl w:val="0"/>
        <w:numPr>
          <w:ilvl w:val="0"/>
          <w:numId w:val="0"/>
        </w:numPr>
        <w:ind w:firstLine="420" w:firstLineChars="0"/>
        <w:jc w:val="center"/>
        <w:rPr>
          <w:rFonts w:hint="eastAsia" w:ascii="Times New Roman" w:hAnsi="Times New Roman" w:eastAsiaTheme="minorEastAsia" w:cstheme="minorBidi"/>
          <w:kern w:val="2"/>
          <w:sz w:val="21"/>
          <w:szCs w:val="24"/>
          <w:lang w:val="en-US" w:eastAsia="zh-CN" w:bidi="ar-SA"/>
        </w:rPr>
      </w:pPr>
    </w:p>
    <w:p>
      <w:pPr>
        <w:pStyle w:val="5"/>
        <w:widowControl w:val="0"/>
        <w:numPr>
          <w:ilvl w:val="0"/>
          <w:numId w:val="0"/>
        </w:numPr>
        <w:ind w:firstLine="420" w:firstLineChars="0"/>
        <w:jc w:val="left"/>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2.二氧化碳浓度计算公式推导：</w:t>
      </w:r>
    </w:p>
    <w:p>
      <w:pPr>
        <w:pStyle w:val="5"/>
        <w:widowControl w:val="0"/>
        <w:numPr>
          <w:ilvl w:val="0"/>
          <w:numId w:val="0"/>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假设4.26μm红外光和4μm红外光的初始光强分别为Im0、Ir0，经CO2吸收后剩余光强分别为Im和Ir,由郎伯比尔定律可知:</w:t>
      </w:r>
    </w:p>
    <w:p>
      <w:pPr>
        <w:pStyle w:val="5"/>
        <w:widowControl w:val="0"/>
        <w:numPr>
          <w:ilvl w:val="0"/>
          <w:numId w:val="0"/>
        </w:numPr>
        <w:tabs>
          <w:tab w:val="right" w:pos="7886"/>
        </w:tabs>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object>
          <v:shape id="_x0000_i1027" o:spt="75" type="#_x0000_t75" style="height:19pt;width:60.95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(1)</w:t>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 xml:space="preserve">       </w:t>
      </w:r>
    </w:p>
    <w:p>
      <w:pPr>
        <w:pStyle w:val="5"/>
        <w:widowControl w:val="0"/>
        <w:numPr>
          <w:ilvl w:val="0"/>
          <w:numId w:val="0"/>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CO2不会对4μm红外光造成衰减，前后光强近似相等。</w:t>
      </w:r>
    </w:p>
    <w:p>
      <w:pPr>
        <w:pStyle w:val="5"/>
        <w:widowControl w:val="0"/>
        <w:numPr>
          <w:ilvl w:val="0"/>
          <w:numId w:val="0"/>
        </w:numPr>
        <w:tabs>
          <w:tab w:val="left" w:pos="7555"/>
        </w:tabs>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object>
          <v:shape id="_x0000_i1028" o:spt="75" type="#_x0000_t75" style="height:18pt;width:37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(2)</w:t>
      </w:r>
      <w:r>
        <w:rPr>
          <w:rFonts w:hint="eastAsia" w:ascii="Times New Roman" w:hAnsi="Times New Roman" w:eastAsiaTheme="minorEastAsia" w:cstheme="minorBidi"/>
          <w:bCs/>
          <w:kern w:val="2"/>
          <w:sz w:val="24"/>
          <w:szCs w:val="24"/>
          <w:lang w:val="en-US" w:eastAsia="zh-CN" w:bidi="ar-SA"/>
        </w:rPr>
        <w:tab/>
      </w:r>
    </w:p>
    <w:p>
      <w:pPr>
        <w:pStyle w:val="5"/>
        <w:widowControl w:val="0"/>
        <w:numPr>
          <w:ilvl w:val="0"/>
          <w:numId w:val="0"/>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式中，k为CO2气体对红外光的吸收系数，l 为红外光源到接收器的长度，将式(1)和式(2)相除后再取对数，可得:</w:t>
      </w:r>
    </w:p>
    <w:p>
      <w:pPr>
        <w:pStyle w:val="5"/>
        <w:widowControl w:val="0"/>
        <w:numPr>
          <w:ilvl w:val="0"/>
          <w:numId w:val="0"/>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drawing>
          <wp:inline distT="0" distB="0" distL="114300" distR="114300">
            <wp:extent cx="1276350" cy="428625"/>
            <wp:effectExtent l="0" t="0" r="0" b="8255"/>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14"/>
                    <a:stretch>
                      <a:fillRect/>
                    </a:stretch>
                  </pic:blipFill>
                  <pic:spPr>
                    <a:xfrm>
                      <a:off x="0" y="0"/>
                      <a:ext cx="1276350" cy="428625"/>
                    </a:xfrm>
                    <a:prstGeom prst="rect">
                      <a:avLst/>
                    </a:prstGeom>
                    <a:noFill/>
                    <a:ln w="9525">
                      <a:noFill/>
                    </a:ln>
                  </pic:spPr>
                </pic:pic>
              </a:graphicData>
            </a:graphic>
          </wp:inline>
        </w:drawing>
      </w:r>
      <w:r>
        <w:rPr>
          <w:rFonts w:hint="eastAsia" w:ascii="Times New Roman" w:hAnsi="Times New Roman" w:eastAsiaTheme="minorEastAsia" w:cstheme="minorBidi"/>
          <w:bCs/>
          <w:kern w:val="2"/>
          <w:sz w:val="24"/>
          <w:szCs w:val="24"/>
          <w:lang w:val="en-US" w:eastAsia="zh-CN" w:bidi="ar-SA"/>
        </w:rPr>
        <w:t xml:space="preserve"> </w:t>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 xml:space="preserve">(3)                                                </w:t>
      </w:r>
    </w:p>
    <w:p>
      <w:pPr>
        <w:pStyle w:val="5"/>
        <w:widowControl w:val="0"/>
        <w:numPr>
          <w:ilvl w:val="0"/>
          <w:numId w:val="0"/>
        </w:numPr>
        <w:ind w:firstLine="420" w:firstLineChars="0"/>
        <w:jc w:val="both"/>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于是求得浓度:</w:t>
      </w:r>
    </w:p>
    <w:p>
      <w:pPr>
        <w:numPr>
          <w:ilvl w:val="0"/>
          <w:numId w:val="0"/>
        </w:numPr>
        <w:tabs>
          <w:tab w:val="left" w:pos="878"/>
          <w:tab w:val="left" w:pos="7515"/>
        </w:tabs>
        <w:jc w:val="left"/>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object>
          <v:shape id="_x0000_i1029" o:spt="75" type="#_x0000_t75" style="height:34pt;width:221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 xml:space="preserve"> (4)</w:t>
      </w:r>
    </w:p>
    <w:p>
      <w:pPr>
        <w:numPr>
          <w:ilvl w:val="0"/>
          <w:numId w:val="0"/>
        </w:numPr>
        <w:tabs>
          <w:tab w:val="left" w:pos="878"/>
          <w:tab w:val="left" w:pos="7515"/>
        </w:tabs>
        <w:jc w:val="left"/>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式(4)为浓度计算的基本公式，在把光强 I 转换成电压信号U的电路系统中，满足关系:</w:t>
      </w:r>
    </w:p>
    <w:p>
      <w:pPr>
        <w:numPr>
          <w:ilvl w:val="0"/>
          <w:numId w:val="0"/>
        </w:numPr>
        <w:tabs>
          <w:tab w:val="left" w:pos="878"/>
          <w:tab w:val="left" w:pos="7515"/>
        </w:tabs>
        <w:jc w:val="left"/>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drawing>
          <wp:inline distT="0" distB="0" distL="114300" distR="114300">
            <wp:extent cx="600075" cy="228600"/>
            <wp:effectExtent l="0" t="0" r="0" b="0"/>
            <wp:docPr id="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pic:cNvPicPr>
                      <a:picLocks noChangeAspect="1"/>
                    </pic:cNvPicPr>
                  </pic:nvPicPr>
                  <pic:blipFill>
                    <a:blip r:embed="rId17"/>
                    <a:stretch>
                      <a:fillRect/>
                    </a:stretch>
                  </pic:blipFill>
                  <pic:spPr>
                    <a:xfrm>
                      <a:off x="0" y="0"/>
                      <a:ext cx="600075" cy="228600"/>
                    </a:xfrm>
                    <a:prstGeom prst="rect">
                      <a:avLst/>
                    </a:prstGeom>
                    <a:noFill/>
                    <a:ln w="9525">
                      <a:noFill/>
                    </a:ln>
                  </pic:spPr>
                </pic:pic>
              </a:graphicData>
            </a:graphic>
          </wp:inline>
        </w:drawing>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(5)</w:t>
      </w:r>
    </w:p>
    <w:p>
      <w:pPr>
        <w:numPr>
          <w:ilvl w:val="0"/>
          <w:numId w:val="0"/>
        </w:numPr>
        <w:tabs>
          <w:tab w:val="left" w:pos="878"/>
          <w:tab w:val="left" w:pos="7515"/>
        </w:tabs>
        <w:jc w:val="left"/>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object>
          <v:shape id="_x0000_i1030" o:spt="75" type="#_x0000_t75" style="height:17pt;width:49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(6)</w:t>
      </w:r>
    </w:p>
    <w:p>
      <w:pPr>
        <w:numPr>
          <w:ilvl w:val="0"/>
          <w:numId w:val="0"/>
        </w:numPr>
        <w:tabs>
          <w:tab w:val="left" w:pos="878"/>
          <w:tab w:val="left" w:pos="7515"/>
        </w:tabs>
        <w:jc w:val="left"/>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其中P 1 和 P 2 与光栅透光系数和传感器灵敏度有关，是与系统相关的常量。</w:t>
      </w:r>
    </w:p>
    <w:p>
      <w:pPr>
        <w:numPr>
          <w:ilvl w:val="0"/>
          <w:numId w:val="0"/>
        </w:numPr>
        <w:tabs>
          <w:tab w:val="left" w:pos="878"/>
        </w:tabs>
        <w:jc w:val="left"/>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所以浓度计算公式可以表示为:</w:t>
      </w:r>
    </w:p>
    <w:p>
      <w:pPr>
        <w:numPr>
          <w:ilvl w:val="0"/>
          <w:numId w:val="0"/>
        </w:numPr>
        <w:tabs>
          <w:tab w:val="left" w:pos="878"/>
        </w:tabs>
        <w:jc w:val="left"/>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drawing>
          <wp:inline distT="0" distB="0" distL="114300" distR="114300">
            <wp:extent cx="1552575" cy="428625"/>
            <wp:effectExtent l="0" t="0" r="9525" b="8890"/>
            <wp:docPr id="1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4"/>
                    <pic:cNvPicPr>
                      <a:picLocks noChangeAspect="1"/>
                    </pic:cNvPicPr>
                  </pic:nvPicPr>
                  <pic:blipFill>
                    <a:blip r:embed="rId20"/>
                    <a:stretch>
                      <a:fillRect/>
                    </a:stretch>
                  </pic:blipFill>
                  <pic:spPr>
                    <a:xfrm>
                      <a:off x="0" y="0"/>
                      <a:ext cx="1552575" cy="428625"/>
                    </a:xfrm>
                    <a:prstGeom prst="rect">
                      <a:avLst/>
                    </a:prstGeom>
                    <a:noFill/>
                    <a:ln w="9525">
                      <a:noFill/>
                    </a:ln>
                  </pic:spPr>
                </pic:pic>
              </a:graphicData>
            </a:graphic>
          </wp:inline>
        </w:drawing>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(7)</w:t>
      </w:r>
    </w:p>
    <w:p>
      <w:pPr>
        <w:numPr>
          <w:ilvl w:val="0"/>
          <w:numId w:val="0"/>
        </w:numPr>
        <w:tabs>
          <w:tab w:val="left" w:pos="878"/>
        </w:tabs>
        <w:jc w:val="left"/>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又因为初始光强</w:t>
      </w:r>
      <w:r>
        <w:rPr>
          <w:rFonts w:hint="eastAsia" w:ascii="Times New Roman" w:hAnsi="Times New Roman" w:eastAsiaTheme="minorEastAsia" w:cstheme="minorBidi"/>
          <w:bCs/>
          <w:kern w:val="2"/>
          <w:sz w:val="24"/>
          <w:szCs w:val="24"/>
          <w:lang w:val="en-US" w:eastAsia="zh-CN" w:bidi="ar-SA"/>
        </w:rPr>
        <w:object>
          <v:shape id="_x0000_i1031" o:spt="75" type="#_x0000_t75" style="height:18pt;width:18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eastAsia" w:ascii="Times New Roman" w:hAnsi="Times New Roman" w:eastAsiaTheme="minorEastAsia" w:cstheme="minorBidi"/>
          <w:bCs/>
          <w:kern w:val="2"/>
          <w:sz w:val="24"/>
          <w:szCs w:val="24"/>
          <w:lang w:val="en-US" w:eastAsia="zh-CN" w:bidi="ar-SA"/>
        </w:rPr>
        <w:t>=</w:t>
      </w:r>
      <w:r>
        <w:rPr>
          <w:rFonts w:hint="eastAsia" w:ascii="Times New Roman" w:hAnsi="Times New Roman" w:eastAsiaTheme="minorEastAsia" w:cstheme="minorBidi"/>
          <w:bCs/>
          <w:kern w:val="2"/>
          <w:sz w:val="24"/>
          <w:szCs w:val="24"/>
          <w:lang w:val="en-US" w:eastAsia="zh-CN" w:bidi="ar-SA"/>
        </w:rPr>
        <w:object>
          <v:shape id="_x0000_i1032" o:spt="75" type="#_x0000_t75" style="height:18pt;width:16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imes New Roman" w:hAnsi="Times New Roman" w:eastAsiaTheme="minorEastAsia" w:cstheme="minorBidi"/>
          <w:bCs/>
          <w:kern w:val="2"/>
          <w:sz w:val="24"/>
          <w:szCs w:val="24"/>
          <w:lang w:val="en-US" w:eastAsia="zh-CN" w:bidi="ar-SA"/>
        </w:rPr>
        <w:t>=</w:t>
      </w:r>
      <w:r>
        <w:rPr>
          <w:rFonts w:hint="eastAsia" w:ascii="Times New Roman" w:hAnsi="Times New Roman" w:eastAsiaTheme="minorEastAsia" w:cstheme="minorBidi"/>
          <w:bCs/>
          <w:kern w:val="2"/>
          <w:sz w:val="24"/>
          <w:szCs w:val="24"/>
          <w:lang w:val="en-US" w:eastAsia="zh-CN" w:bidi="ar-SA"/>
        </w:rPr>
        <w:object>
          <v:shape id="_x0000_i1033" o:spt="75" type="#_x0000_t75" style="height:17pt;width:12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p>
    <w:p>
      <w:pPr>
        <w:numPr>
          <w:ilvl w:val="0"/>
          <w:numId w:val="0"/>
        </w:numPr>
        <w:tabs>
          <w:tab w:val="left" w:pos="878"/>
        </w:tabs>
        <w:jc w:val="left"/>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所以CO2浓度计算公式为：</w:t>
      </w:r>
    </w:p>
    <w:p>
      <w:pPr>
        <w:numPr>
          <w:ilvl w:val="0"/>
          <w:numId w:val="0"/>
        </w:numPr>
        <w:tabs>
          <w:tab w:val="left" w:pos="878"/>
        </w:tabs>
        <w:jc w:val="left"/>
        <w:rPr>
          <w:rFonts w:hint="eastAsia" w:ascii="Times New Roman" w:hAnsi="Times New Roman" w:eastAsiaTheme="minorEastAsia" w:cstheme="minorBidi"/>
          <w:bCs/>
          <w:kern w:val="2"/>
          <w:sz w:val="24"/>
          <w:szCs w:val="24"/>
          <w:lang w:val="en-US" w:eastAsia="zh-CN" w:bidi="ar-SA"/>
        </w:rPr>
      </w:pP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object>
          <v:shape id="_x0000_i1034" o:spt="75" type="#_x0000_t75" style="height:34pt;width:108pt;" o:ole="t" filled="f" o:preferrelative="t" stroked="f" coordsize="21600,21600">
            <v:path/>
            <v:fill on="f" focussize="0,0"/>
            <v:stroke on="f"/>
            <v:imagedata r:id="rId6" o:title=""/>
            <o:lock v:ext="edit" aspectratio="t"/>
            <w10:wrap type="none"/>
            <w10:anchorlock/>
          </v:shape>
          <o:OLEObject Type="Embed" ProgID="Equation.KSEE3" ShapeID="_x0000_i1034" DrawAspect="Content" ObjectID="_1468075734" r:id="rId27">
            <o:LockedField>false</o:LockedField>
          </o:OLEObject>
        </w:object>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（8）</w:t>
      </w:r>
    </w:p>
    <w:p>
      <w:pPr>
        <w:numPr>
          <w:ilvl w:val="0"/>
          <w:numId w:val="0"/>
        </w:numPr>
        <w:tabs>
          <w:tab w:val="left" w:pos="878"/>
        </w:tabs>
        <w:jc w:val="left"/>
        <w:rPr>
          <w:rFonts w:hint="eastAsia"/>
          <w:lang w:val="en-US" w:eastAsia="zh-CN"/>
        </w:rPr>
      </w:pPr>
      <w:r>
        <w:rPr>
          <w:rFonts w:hint="eastAsia" w:ascii="Times New Roman" w:hAnsi="Times New Roman" w:eastAsiaTheme="minorEastAsia" w:cstheme="minorBidi"/>
          <w:bCs/>
          <w:kern w:val="2"/>
          <w:sz w:val="24"/>
          <w:szCs w:val="24"/>
          <w:lang w:val="en-US" w:eastAsia="zh-CN" w:bidi="ar-SA"/>
        </w:rPr>
        <w:tab/>
      </w:r>
      <w:r>
        <w:rPr>
          <w:rFonts w:hint="eastAsia" w:ascii="Times New Roman" w:hAnsi="Times New Roman" w:eastAsiaTheme="minorEastAsia" w:cstheme="minorBidi"/>
          <w:bCs/>
          <w:kern w:val="2"/>
          <w:sz w:val="24"/>
          <w:szCs w:val="24"/>
          <w:lang w:val="en-US" w:eastAsia="zh-CN" w:bidi="ar-SA"/>
        </w:rPr>
        <w:t>式中，U 1 为传感器输出的待测气体光强对应电压，U2 为传感器输出的参考气体光强对应电压，式(7)中只有 U1和 U2 是待测量，其余都是常量。公式中U1和U2数值都很小，实验中通过放大电路放大后可求得U2与U1的比值。</w:t>
      </w:r>
    </w:p>
    <w:p>
      <w:pPr>
        <w:numPr>
          <w:ilvl w:val="0"/>
          <w:numId w:val="0"/>
        </w:numPr>
        <w:tabs>
          <w:tab w:val="left" w:pos="878"/>
        </w:tabs>
        <w:jc w:val="left"/>
        <w:rPr>
          <w:rFonts w:hint="eastAsia"/>
          <w:lang w:val="en-US" w:eastAsia="zh-CN"/>
        </w:rPr>
      </w:pP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3.系统总体方案设计</w:t>
      </w: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3.1非分光红外二氧化碳气体检测设计方案</w:t>
      </w:r>
    </w:p>
    <w:p>
      <w:pPr>
        <w:numPr>
          <w:ilvl w:val="0"/>
          <w:numId w:val="0"/>
        </w:numPr>
        <w:tabs>
          <w:tab w:val="left" w:pos="878"/>
        </w:tabs>
        <w:jc w:val="left"/>
        <w:rPr>
          <w:rFonts w:hint="eastAsia"/>
          <w:lang w:val="en-US" w:eastAsia="zh-CN"/>
        </w:rPr>
      </w:pPr>
      <w:r>
        <w:rPr>
          <w:rFonts w:hint="eastAsia"/>
          <w:bCs/>
          <w:sz w:val="24"/>
          <w:szCs w:val="24"/>
          <w:lang w:val="en-US" w:eastAsia="zh-CN"/>
        </w:rPr>
        <w:tab/>
      </w:r>
      <w:r>
        <w:rPr>
          <w:rFonts w:hint="eastAsia"/>
          <w:bCs/>
          <w:sz w:val="24"/>
          <w:szCs w:val="24"/>
          <w:lang w:val="en-US" w:eastAsia="zh-CN"/>
        </w:rPr>
        <w:t>本设计采用了如图2 所示的方案，在途中，将红外光源和红外探测器分别固定在气室的两边，单片机控制电路发送一定频率的调制信号去控制红外光源。红外光源发出被调制的红外光，调制频率为2HZ，通过有CO2气体的气室，经过气体的吸收，最后到达红外传感器。红外传感器测得到测量波长和参考波长处的光强的差异，这里测量波长处经过CO2气体光强有所衰减而参考波长处无衰减，两种光强差异反映了头与气体的吸收所引起的红外光强的变化。输出的微弱信号经过高精密的放大电路和滤波电路，得到稳定的信号。将信号送入单片机的A/D转换端口，A/D转换后将两路电压数值显示出来。</w:t>
      </w:r>
    </w:p>
    <w:p>
      <w:pPr>
        <w:widowControl w:val="0"/>
        <w:numPr>
          <w:ilvl w:val="0"/>
          <w:numId w:val="0"/>
        </w:numPr>
        <w:tabs>
          <w:tab w:val="left" w:pos="878"/>
        </w:tabs>
        <w:jc w:val="left"/>
        <w:rPr>
          <w:rFonts w:hint="eastAsia"/>
          <w:lang w:val="en-US" w:eastAsia="zh-CN"/>
        </w:rPr>
      </w:pPr>
    </w:p>
    <w:p>
      <w:pPr>
        <w:numPr>
          <w:ilvl w:val="0"/>
          <w:numId w:val="0"/>
        </w:numPr>
        <w:tabs>
          <w:tab w:val="left" w:pos="878"/>
        </w:tabs>
        <w:jc w:val="left"/>
        <w:rPr>
          <w:rFonts w:hint="eastAsia"/>
          <w:lang w:val="en-US" w:eastAsia="zh-CN"/>
        </w:rPr>
      </w:pPr>
    </w:p>
    <w:p>
      <w:pPr>
        <w:numPr>
          <w:ilvl w:val="0"/>
          <w:numId w:val="0"/>
        </w:numPr>
        <w:tabs>
          <w:tab w:val="left" w:pos="878"/>
        </w:tabs>
        <w:jc w:val="left"/>
        <w:rPr>
          <w:rFonts w:hint="eastAsia"/>
          <w:lang w:val="en-US" w:eastAsia="zh-CN"/>
        </w:rPr>
      </w:pPr>
    </w:p>
    <w:p>
      <w:pPr>
        <w:numPr>
          <w:ilvl w:val="0"/>
          <w:numId w:val="0"/>
        </w:numPr>
        <w:tabs>
          <w:tab w:val="left" w:pos="878"/>
        </w:tabs>
        <w:jc w:val="left"/>
        <w:rPr>
          <w:rFonts w:hint="eastAsia"/>
          <w:lang w:val="en-US" w:eastAsia="zh-CN"/>
        </w:rPr>
      </w:pPr>
    </w:p>
    <w:p>
      <w:pPr>
        <w:numPr>
          <w:ilvl w:val="0"/>
          <w:numId w:val="0"/>
        </w:numPr>
        <w:tabs>
          <w:tab w:val="left" w:pos="878"/>
        </w:tabs>
        <w:jc w:val="left"/>
        <w:rPr>
          <w:rFonts w:hint="eastAsia"/>
          <w:lang w:val="en-US" w:eastAsia="zh-CN"/>
        </w:rPr>
      </w:pPr>
    </w:p>
    <w:p>
      <w:pPr>
        <w:numPr>
          <w:ilvl w:val="0"/>
          <w:numId w:val="0"/>
        </w:numPr>
        <w:tabs>
          <w:tab w:val="left" w:pos="878"/>
        </w:tabs>
        <w:jc w:val="left"/>
        <w:rPr>
          <w:rFonts w:hint="eastAsia"/>
          <w:lang w:val="en-US" w:eastAsia="zh-CN"/>
        </w:rPr>
      </w:pPr>
    </w:p>
    <w:p>
      <w:pPr>
        <w:numPr>
          <w:ilvl w:val="0"/>
          <w:numId w:val="0"/>
        </w:numPr>
        <w:tabs>
          <w:tab w:val="left" w:pos="878"/>
        </w:tabs>
        <w:jc w:val="left"/>
        <w:rPr>
          <w:rFonts w:hint="eastAsia"/>
          <w:lang w:val="en-US" w:eastAsia="zh-CN"/>
        </w:rPr>
      </w:pPr>
    </w:p>
    <w:p>
      <w:pPr>
        <w:numPr>
          <w:ilvl w:val="0"/>
          <w:numId w:val="0"/>
        </w:numPr>
        <w:tabs>
          <w:tab w:val="left" w:pos="878"/>
        </w:tabs>
        <w:jc w:val="left"/>
        <w:rPr>
          <w:rFonts w:hint="eastAsia"/>
          <w:lang w:val="en-US" w:eastAsia="zh-CN"/>
        </w:rPr>
      </w:pPr>
    </w:p>
    <w:p>
      <w:pPr>
        <w:numPr>
          <w:ilvl w:val="0"/>
          <w:numId w:val="0"/>
        </w:numPr>
        <w:tabs>
          <w:tab w:val="left" w:pos="878"/>
        </w:tabs>
        <w:jc w:val="left"/>
        <w:rPr>
          <w:rFonts w:hint="eastAsia"/>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6985</wp:posOffset>
                </wp:positionH>
                <wp:positionV relativeFrom="paragraph">
                  <wp:posOffset>143510</wp:posOffset>
                </wp:positionV>
                <wp:extent cx="839470" cy="544195"/>
                <wp:effectExtent l="6350" t="6350" r="11430" b="20955"/>
                <wp:wrapNone/>
                <wp:docPr id="3" name="矩形 3"/>
                <wp:cNvGraphicFramePr/>
                <a:graphic xmlns:a="http://schemas.openxmlformats.org/drawingml/2006/main">
                  <a:graphicData uri="http://schemas.microsoft.com/office/word/2010/wordprocessingShape">
                    <wps:wsp>
                      <wps:cNvSpPr/>
                      <wps:spPr>
                        <a:xfrm>
                          <a:off x="1159510" y="5899150"/>
                          <a:ext cx="839470" cy="5441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auto"/>
                                <w:lang w:eastAsia="zh-CN"/>
                              </w:rPr>
                            </w:pPr>
                            <w:r>
                              <w:rPr>
                                <w:rFonts w:hint="eastAsia"/>
                                <w:color w:val="auto"/>
                                <w:lang w:eastAsia="zh-CN"/>
                              </w:rPr>
                              <w:t>光源部分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5pt;margin-top:11.3pt;height:42.85pt;width:66.1pt;z-index:251658240;v-text-anchor:middle;mso-width-relative:page;mso-height-relative:page;" filled="f" stroked="t" coordsize="21600,21600" o:gfxdata="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drwBr2AAAAAgBAAAPAAAAAAAAAAEAIAAAACIAAABkcnMvZG93bnJl&#10;di54bWxQSwECFAAUAAAACACHTuJA9mvm128CAAC0BAAADgAAAAAAAAABACAAAAAnAQAAZHJzL2Uy&#10;b0RvYy54bWxQSwUGAAAAAAYABgBZAQAACAYAAAAA&#10;">
                <v:fill on="f" focussize="0,0"/>
                <v:stroke weight="1pt" color="#41719C [3204]" miterlimit="8" joinstyle="miter"/>
                <v:imagedata o:title=""/>
                <o:lock v:ext="edit" aspectratio="f"/>
                <v:textbox>
                  <w:txbxContent>
                    <w:p>
                      <w:pPr>
                        <w:jc w:val="center"/>
                        <w:rPr>
                          <w:rFonts w:hint="eastAsia" w:eastAsiaTheme="minorEastAsia"/>
                          <w:color w:val="auto"/>
                          <w:lang w:eastAsia="zh-CN"/>
                        </w:rPr>
                      </w:pPr>
                      <w:r>
                        <w:rPr>
                          <w:rFonts w:hint="eastAsia"/>
                          <w:color w:val="auto"/>
                          <w:lang w:eastAsia="zh-CN"/>
                        </w:rPr>
                        <w:t>光源部分</w:t>
                      </w:r>
                    </w:p>
                  </w:txbxContent>
                </v:textbox>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1245235</wp:posOffset>
                </wp:positionH>
                <wp:positionV relativeFrom="paragraph">
                  <wp:posOffset>106045</wp:posOffset>
                </wp:positionV>
                <wp:extent cx="885825" cy="600075"/>
                <wp:effectExtent l="6350" t="6350" r="22225" b="22225"/>
                <wp:wrapNone/>
                <wp:docPr id="5" name="矩形 5"/>
                <wp:cNvGraphicFramePr/>
                <a:graphic xmlns:a="http://schemas.openxmlformats.org/drawingml/2006/main">
                  <a:graphicData uri="http://schemas.microsoft.com/office/word/2010/wordprocessingShape">
                    <wps:wsp>
                      <wps:cNvSpPr/>
                      <wps:spPr>
                        <a:xfrm>
                          <a:off x="2845435" y="5918200"/>
                          <a:ext cx="885825" cy="600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auto"/>
                                <w:lang w:eastAsia="zh-CN"/>
                              </w:rPr>
                            </w:pPr>
                            <w:r>
                              <w:rPr>
                                <w:rFonts w:hint="eastAsia"/>
                                <w:color w:val="auto"/>
                                <w:lang w:eastAsia="zh-CN"/>
                              </w:rPr>
                              <w:t>气室部分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05pt;margin-top:8.35pt;height:47.25pt;width:69.75pt;z-index:251659264;v-text-anchor:middle;mso-width-relative:page;mso-height-relative:page;" filled="f" stroked="t" coordsize="21600,21600" o:gfxdata="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Sru4raAAAACgEAAA8AAAAAAAAAAQAgAAAAIgAAAGRycy9kb3du&#10;cmV2LnhtbFBLAQIUABQAAAAIAIdO4kCJEHcTbwIAALQEAAAOAAAAAAAAAAEAIAAAACkBAABkcnMv&#10;ZTJvRG9jLnhtbFBLBQYAAAAABgAGAFkBAAAKBgAAAAA=&#10;">
                <v:fill on="f" focussize="0,0"/>
                <v:stroke weight="1pt" color="#41719C [3204]" miterlimit="8" joinstyle="miter"/>
                <v:imagedata o:title=""/>
                <o:lock v:ext="edit" aspectratio="f"/>
                <v:textbox>
                  <w:txbxContent>
                    <w:p>
                      <w:pPr>
                        <w:jc w:val="center"/>
                        <w:rPr>
                          <w:rFonts w:hint="eastAsia" w:eastAsiaTheme="minorEastAsia"/>
                          <w:color w:val="auto"/>
                          <w:lang w:eastAsia="zh-CN"/>
                        </w:rPr>
                      </w:pPr>
                      <w:r>
                        <w:rPr>
                          <w:rFonts w:hint="eastAsia"/>
                          <w:color w:val="auto"/>
                          <w:lang w:eastAsia="zh-CN"/>
                        </w:rPr>
                        <w:t>气室部分</w:t>
                      </w:r>
                    </w:p>
                  </w:txbxContent>
                </v:textbox>
              </v:rect>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2578735</wp:posOffset>
                </wp:positionH>
                <wp:positionV relativeFrom="paragraph">
                  <wp:posOffset>106045</wp:posOffset>
                </wp:positionV>
                <wp:extent cx="1133475" cy="600075"/>
                <wp:effectExtent l="6350" t="6350" r="22225" b="22225"/>
                <wp:wrapNone/>
                <wp:docPr id="6" name="矩形 6"/>
                <wp:cNvGraphicFramePr/>
                <a:graphic xmlns:a="http://schemas.openxmlformats.org/drawingml/2006/main">
                  <a:graphicData uri="http://schemas.microsoft.com/office/word/2010/wordprocessingShape">
                    <wps:wsp>
                      <wps:cNvSpPr/>
                      <wps:spPr>
                        <a:xfrm>
                          <a:off x="4274185" y="5927725"/>
                          <a:ext cx="1133475" cy="600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auto"/>
                                <w:lang w:eastAsia="zh-CN"/>
                              </w:rPr>
                            </w:pPr>
                            <w:r>
                              <w:rPr>
                                <w:rFonts w:hint="eastAsia"/>
                                <w:color w:val="auto"/>
                                <w:lang w:eastAsia="zh-CN"/>
                              </w:rPr>
                              <w:t>双路红外探测器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3.05pt;margin-top:8.35pt;height:47.25pt;width:89.25pt;z-index:251660288;v-text-anchor:middle;mso-width-relative:page;mso-height-relative:page;" filled="f" stroked="t" coordsize="21600,21600" o:gfxdata="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sOB7s2gAAAAoBAAAPAAAAAAAAAAEAIAAAACIAAABkcnMv&#10;ZG93bnJldi54bWxQSwECFAAUAAAACACHTuJAixpKInMCAAC1BAAADgAAAAAAAAABACAAAAApAQAA&#10;ZHJzL2Uyb0RvYy54bWxQSwUGAAAAAAYABgBZAQAADgYAAAAA&#10;">
                <v:fill on="f" focussize="0,0"/>
                <v:stroke weight="1pt" color="#41719C [3204]" miterlimit="8" joinstyle="miter"/>
                <v:imagedata o:title=""/>
                <o:lock v:ext="edit" aspectratio="f"/>
                <v:textbox>
                  <w:txbxContent>
                    <w:p>
                      <w:pPr>
                        <w:jc w:val="center"/>
                        <w:rPr>
                          <w:rFonts w:hint="eastAsia" w:eastAsiaTheme="minorEastAsia"/>
                          <w:color w:val="auto"/>
                          <w:lang w:eastAsia="zh-CN"/>
                        </w:rPr>
                      </w:pPr>
                      <w:r>
                        <w:rPr>
                          <w:rFonts w:hint="eastAsia"/>
                          <w:color w:val="auto"/>
                          <w:lang w:eastAsia="zh-CN"/>
                        </w:rPr>
                        <w:t>双路红外探测器</w:t>
                      </w:r>
                    </w:p>
                  </w:txbxContent>
                </v:textbox>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4702810</wp:posOffset>
                </wp:positionH>
                <wp:positionV relativeFrom="paragraph">
                  <wp:posOffset>106045</wp:posOffset>
                </wp:positionV>
                <wp:extent cx="847725" cy="590550"/>
                <wp:effectExtent l="6350" t="6350" r="22225" b="12700"/>
                <wp:wrapNone/>
                <wp:docPr id="8" name="矩形 8"/>
                <wp:cNvGraphicFramePr/>
                <a:graphic xmlns:a="http://schemas.openxmlformats.org/drawingml/2006/main">
                  <a:graphicData uri="http://schemas.microsoft.com/office/word/2010/wordprocessingShape">
                    <wps:wsp>
                      <wps:cNvSpPr/>
                      <wps:spPr>
                        <a:xfrm>
                          <a:off x="5760085" y="5918200"/>
                          <a:ext cx="8477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color w:val="auto"/>
                                <w:lang w:val="en-US" w:eastAsia="zh-CN"/>
                              </w:rPr>
                            </w:pPr>
                            <w:r>
                              <w:rPr>
                                <w:rFonts w:hint="eastAsia"/>
                                <w:color w:val="auto"/>
                                <w:lang w:eastAsia="zh-CN"/>
                              </w:rPr>
                              <w:t>放大滤波</w:t>
                            </w:r>
                            <w:r>
                              <w:rPr>
                                <w:rFonts w:hint="eastAsia"/>
                                <w:color w:val="auto"/>
                                <w:lang w:val="en-US" w:eastAsia="zh-CN"/>
                              </w:rPr>
                              <w:t>1</w:t>
                            </w:r>
                          </w:p>
                          <w:p>
                            <w:pPr>
                              <w:jc w:val="center"/>
                              <w:rPr>
                                <w:rFonts w:hint="eastAsia"/>
                                <w:color w:val="auto"/>
                                <w:lang w:val="en-US" w:eastAsia="zh-CN"/>
                              </w:rPr>
                            </w:pPr>
                            <w:r>
                              <w:rPr>
                                <w:rFonts w:hint="eastAsia"/>
                                <w:color w:val="auto"/>
                                <w:lang w:val="en-US" w:eastAsia="zh-CN"/>
                              </w:rPr>
                              <w:t>放大滤波2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0.3pt;margin-top:8.35pt;height:46.5pt;width:66.75pt;z-index:251661312;v-text-anchor:middle;mso-width-relative:page;mso-height-relative:page;" filled="f" stroked="t" coordsize="21600,21600" o:gfxdata="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MT0MJNoAAAAKAQAADwAAAAAAAAABACAAAAAiAAAAZHJzL2Rvd25y&#10;ZXYueG1sUEsBAhQAFAAAAAgAh07iQDrRkIxuAgAAtAQAAA4AAAAAAAAAAQAgAAAAKQEAAGRycy9l&#10;Mm9Eb2MueG1sUEsFBgAAAAAGAAYAWQEAAAkGAAAAAA==&#10;">
                <v:fill on="f" focussize="0,0"/>
                <v:stroke weight="1pt" color="#41719C [3204]" miterlimit="8" joinstyle="miter"/>
                <v:imagedata o:title=""/>
                <o:lock v:ext="edit" aspectratio="f"/>
                <v:textbox>
                  <w:txbxContent>
                    <w:p>
                      <w:pPr>
                        <w:jc w:val="center"/>
                        <w:rPr>
                          <w:rFonts w:hint="eastAsia"/>
                          <w:color w:val="auto"/>
                          <w:lang w:val="en-US" w:eastAsia="zh-CN"/>
                        </w:rPr>
                      </w:pPr>
                      <w:r>
                        <w:rPr>
                          <w:rFonts w:hint="eastAsia"/>
                          <w:color w:val="auto"/>
                          <w:lang w:eastAsia="zh-CN"/>
                        </w:rPr>
                        <w:t>放大滤波</w:t>
                      </w:r>
                      <w:r>
                        <w:rPr>
                          <w:rFonts w:hint="eastAsia"/>
                          <w:color w:val="auto"/>
                          <w:lang w:val="en-US" w:eastAsia="zh-CN"/>
                        </w:rPr>
                        <w:t>1</w:t>
                      </w:r>
                    </w:p>
                    <w:p>
                      <w:pPr>
                        <w:jc w:val="center"/>
                        <w:rPr>
                          <w:rFonts w:hint="eastAsia"/>
                          <w:color w:val="auto"/>
                          <w:lang w:val="en-US" w:eastAsia="zh-CN"/>
                        </w:rPr>
                      </w:pPr>
                      <w:r>
                        <w:rPr>
                          <w:rFonts w:hint="eastAsia"/>
                          <w:color w:val="auto"/>
                          <w:lang w:val="en-US" w:eastAsia="zh-CN"/>
                        </w:rPr>
                        <w:t>放大滤波2</w:t>
                      </w:r>
                    </w:p>
                  </w:txbxContent>
                </v:textbox>
              </v:rect>
            </w:pict>
          </mc:Fallback>
        </mc:AlternateContent>
      </w:r>
    </w:p>
    <w:p>
      <w:pPr>
        <w:numPr>
          <w:ilvl w:val="0"/>
          <w:numId w:val="0"/>
        </w:numPr>
        <w:tabs>
          <w:tab w:val="left" w:pos="6097"/>
        </w:tabs>
        <w:jc w:val="left"/>
        <w:rPr>
          <w:rFonts w:hint="eastAsia"/>
          <w:bCs/>
          <w:position w:val="-12"/>
          <w:sz w:val="21"/>
          <w:szCs w:val="21"/>
          <w:lang w:val="en-US" w:eastAsia="zh-CN"/>
        </w:rPr>
      </w:pPr>
      <w:r>
        <w:rPr>
          <w:rFonts w:hint="eastAsia"/>
          <w:sz w:val="21"/>
          <w:lang w:val="en-US" w:eastAsia="zh-CN"/>
        </w:rPr>
        <w:tab/>
      </w:r>
      <w:r>
        <w:rPr>
          <w:rFonts w:hint="eastAsia"/>
          <w:bCs/>
          <w:position w:val="-12"/>
          <w:sz w:val="21"/>
          <w:szCs w:val="21"/>
          <w:lang w:val="en-US" w:eastAsia="zh-CN"/>
        </w:rPr>
        <w:t>参考通道信号</w:t>
      </w:r>
    </w:p>
    <w:p>
      <w:pPr>
        <w:numPr>
          <w:ilvl w:val="0"/>
          <w:numId w:val="0"/>
        </w:numPr>
        <w:tabs>
          <w:tab w:val="left" w:pos="6052"/>
        </w:tabs>
        <w:jc w:val="left"/>
        <w:rPr>
          <w:rFonts w:hint="eastAsia"/>
          <w:bCs/>
          <w:sz w:val="21"/>
          <w:szCs w:val="21"/>
          <w:lang w:val="en-US"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4950460</wp:posOffset>
                </wp:positionH>
                <wp:positionV relativeFrom="paragraph">
                  <wp:posOffset>5080</wp:posOffset>
                </wp:positionV>
                <wp:extent cx="600075" cy="1365250"/>
                <wp:effectExtent l="0" t="5080" r="257175" b="58420"/>
                <wp:wrapNone/>
                <wp:docPr id="25" name="肘形连接符 25"/>
                <wp:cNvGraphicFramePr/>
                <a:graphic xmlns:a="http://schemas.openxmlformats.org/drawingml/2006/main">
                  <a:graphicData uri="http://schemas.microsoft.com/office/word/2010/wordprocessingShape">
                    <wps:wsp>
                      <wps:cNvCnPr>
                        <a:stCxn id="8" idx="3"/>
                        <a:endCxn id="11" idx="3"/>
                      </wps:cNvCnPr>
                      <wps:spPr>
                        <a:xfrm flipH="1">
                          <a:off x="6093460" y="6070600"/>
                          <a:ext cx="600075" cy="1365250"/>
                        </a:xfrm>
                        <a:prstGeom prst="bentConnector3">
                          <a:avLst>
                            <a:gd name="adj1" fmla="val -3968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389.8pt;margin-top:0.4pt;height:107.5pt;width:47.25pt;z-index:251669504;mso-width-relative:page;mso-height-relative:page;" filled="f" stroked="t" coordsize="21600,21600" o:gfxdata="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PJGmrNcAAAAIAQAADwAAAAAAAAABACAAAAAiAAAAZHJzL2Rvd25yZXYueG1sUEsB&#10;AhQAFAAAAAgAh07iQK0X/q4vAgAAEgQAAA4AAAAAAAAAAQAgAAAAJgEAAGRycy9lMm9Eb2MueG1s&#10;UEsFBgAAAAAGAAYAWQEAAMcFAAAAAA==&#10;" adj="-8572">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3712210</wp:posOffset>
                </wp:positionH>
                <wp:positionV relativeFrom="paragraph">
                  <wp:posOffset>5080</wp:posOffset>
                </wp:positionV>
                <wp:extent cx="990600" cy="5080"/>
                <wp:effectExtent l="0" t="48895" r="0" b="60325"/>
                <wp:wrapNone/>
                <wp:docPr id="21" name="直接箭头连接符 21"/>
                <wp:cNvGraphicFramePr/>
                <a:graphic xmlns:a="http://schemas.openxmlformats.org/drawingml/2006/main">
                  <a:graphicData uri="http://schemas.microsoft.com/office/word/2010/wordprocessingShape">
                    <wps:wsp>
                      <wps:cNvCnPr>
                        <a:stCxn id="6" idx="3"/>
                        <a:endCxn id="8" idx="1"/>
                      </wps:cNvCnPr>
                      <wps:spPr>
                        <a:xfrm flipV="1">
                          <a:off x="4855210" y="6070600"/>
                          <a:ext cx="990600"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2.3pt;margin-top:0.4pt;height:0.4pt;width:78pt;z-index:251667456;mso-width-relative:page;mso-height-relative:page;" filled="f" stroked="t" coordsize="21600,21600" o:gfxdata="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jARlQtQAAAAGAQAA&#10;DwAAAAAAAAABACAAAAAiAAAAZHJzL2Rvd25yZXYueG1sUEsBAhQAFAAAAAgAh07iQN8RroQdAgAA&#10;6gMAAA4AAAAAAAAAAQAgAAAAIwEAAGRycy9lMm9Eb2MueG1sUEsFBgAAAAAGAAYAWQEAALIFAAAA&#10;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2131060</wp:posOffset>
                </wp:positionH>
                <wp:positionV relativeFrom="paragraph">
                  <wp:posOffset>10160</wp:posOffset>
                </wp:positionV>
                <wp:extent cx="447675" cy="0"/>
                <wp:effectExtent l="0" t="48895" r="9525" b="65405"/>
                <wp:wrapNone/>
                <wp:docPr id="17" name="直接箭头连接符 17"/>
                <wp:cNvGraphicFramePr/>
                <a:graphic xmlns:a="http://schemas.openxmlformats.org/drawingml/2006/main">
                  <a:graphicData uri="http://schemas.microsoft.com/office/word/2010/wordprocessingShape">
                    <wps:wsp>
                      <wps:cNvCnPr>
                        <a:stCxn id="5" idx="3"/>
                        <a:endCxn id="6" idx="1"/>
                      </wps:cNvCnPr>
                      <wps:spPr>
                        <a:xfrm>
                          <a:off x="3283585" y="6209030"/>
                          <a:ext cx="447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7.8pt;margin-top:0.8pt;height:0pt;width:35.25pt;z-index:251666432;mso-width-relative:page;mso-height-relative:page;" filled="f" stroked="t" coordsize="21600,21600" o:gfxdata="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JL9hS0wAAAAcBAAAPAAAAAAAAAAEA&#10;IAAAACIAAABkcnMvZG93bnJldi54bWxQSwECFAAUAAAACACHTuJA+UTwPxQCAADdAwAADgAAAAAA&#10;AAABACAAAAAiAQAAZHJzL2Uyb0RvYy54bWxQSwUGAAAAAAYABgBZAQAAqA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846455</wp:posOffset>
                </wp:positionH>
                <wp:positionV relativeFrom="paragraph">
                  <wp:posOffset>10160</wp:posOffset>
                </wp:positionV>
                <wp:extent cx="398780" cy="9525"/>
                <wp:effectExtent l="0" t="46990" r="1270" b="57785"/>
                <wp:wrapNone/>
                <wp:docPr id="16" name="直接箭头连接符 16"/>
                <wp:cNvGraphicFramePr/>
                <a:graphic xmlns:a="http://schemas.openxmlformats.org/drawingml/2006/main">
                  <a:graphicData uri="http://schemas.microsoft.com/office/word/2010/wordprocessingShape">
                    <wps:wsp>
                      <wps:cNvCnPr>
                        <a:stCxn id="3" idx="3"/>
                        <a:endCxn id="5" idx="1"/>
                      </wps:cNvCnPr>
                      <wps:spPr>
                        <a:xfrm flipV="1">
                          <a:off x="1998980" y="6218555"/>
                          <a:ext cx="398780" cy="9525"/>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6.65pt;margin-top:0.8pt;height:0.75pt;width:31.4pt;z-index:251665408;mso-width-relative:page;mso-height-relative:page;" filled="f" stroked="t" coordsize="21600,21600" o:gfxdata="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ppQvRdQA&#10;AAAHAQAADwAAAAAAAAABACAAAAAiAAAAZHJzL2Rvd25yZXYueG1sUEsBAhQAFAAAAAgAh07iQLKL&#10;rbcjAgAA/AMAAA4AAAAAAAAAAQAgAAAAIwEAAGRycy9lMm9Eb2MueG1sUEsFBgAAAAAGAAYAWQEA&#10;ALgFAAAAAA==&#10;">
                <v:fill on="f" focussize="0,0"/>
                <v:stroke weight="0.5pt" color="#5B9BD5 [3204]" miterlimit="8" joinstyle="miter" endarrow="open"/>
                <v:imagedata o:title=""/>
                <o:lock v:ext="edit" aspectratio="f"/>
              </v:shape>
            </w:pict>
          </mc:Fallback>
        </mc:AlternateContent>
      </w:r>
      <w:r>
        <w:rPr>
          <w:rFonts w:hint="eastAsia"/>
          <w:bCs/>
          <w:sz w:val="21"/>
          <w:szCs w:val="21"/>
          <w:lang w:val="en-US" w:eastAsia="zh-CN"/>
        </w:rPr>
        <w:tab/>
      </w:r>
      <w:r>
        <w:rPr>
          <w:rFonts w:hint="eastAsia"/>
          <w:bCs/>
          <w:sz w:val="21"/>
          <w:szCs w:val="21"/>
          <w:lang w:val="en-US" w:eastAsia="zh-CN"/>
        </w:rPr>
        <w:t>测量通道信号</w:t>
      </w:r>
    </w:p>
    <w:p>
      <w:pPr>
        <w:numPr>
          <w:ilvl w:val="0"/>
          <w:numId w:val="0"/>
        </w:numPr>
        <w:tabs>
          <w:tab w:val="left" w:pos="878"/>
        </w:tabs>
        <w:jc w:val="left"/>
        <w:rPr>
          <w:rFonts w:hint="eastAsia"/>
          <w:bCs/>
          <w:sz w:val="21"/>
          <w:szCs w:val="21"/>
          <w:lang w:val="en-US" w:eastAsia="zh-CN"/>
        </w:rPr>
      </w:pPr>
      <w:r>
        <w:rPr>
          <w:sz w:val="21"/>
        </w:rPr>
        <mc:AlternateContent>
          <mc:Choice Requires="wps">
            <w:drawing>
              <wp:anchor distT="0" distB="0" distL="114300" distR="114300" simplePos="0" relativeHeight="251672576" behindDoc="0" locked="0" layoutInCell="1" allowOverlap="1">
                <wp:simplePos x="0" y="0"/>
                <wp:positionH relativeFrom="column">
                  <wp:posOffset>426720</wp:posOffset>
                </wp:positionH>
                <wp:positionV relativeFrom="paragraph">
                  <wp:posOffset>93345</wp:posOffset>
                </wp:positionV>
                <wp:extent cx="4445" cy="831215"/>
                <wp:effectExtent l="48895" t="0" r="60960" b="6985"/>
                <wp:wrapNone/>
                <wp:docPr id="29" name="直接箭头连接符 29"/>
                <wp:cNvGraphicFramePr/>
                <a:graphic xmlns:a="http://schemas.openxmlformats.org/drawingml/2006/main">
                  <a:graphicData uri="http://schemas.microsoft.com/office/word/2010/wordprocessingShape">
                    <wps:wsp>
                      <wps:cNvCnPr>
                        <a:stCxn id="14" idx="0"/>
                        <a:endCxn id="3" idx="2"/>
                      </wps:cNvCnPr>
                      <wps:spPr>
                        <a:xfrm flipH="1" flipV="1">
                          <a:off x="1569720" y="6385560"/>
                          <a:ext cx="4445" cy="831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3.6pt;margin-top:7.35pt;height:65.45pt;width:0.35pt;z-index:251672576;mso-width-relative:page;mso-height-relative:page;" filled="f" stroked="t" coordsize="21600,21600" o:gfxdata="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SqFTv1AAAAAgB&#10;AAAPAAAAAAAAAAEAIAAAACIAAABkcnMvZG93bnJldi54bWxQSwECFAAUAAAACACHTuJAoa6FtB8C&#10;AAD1AwAADgAAAAAAAAABACAAAAAjAQAAZHJzL2Uyb0RvYy54bWxQSwUGAAAAAAYABgBZAQAAtAUA&#10;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3709670</wp:posOffset>
                </wp:positionH>
                <wp:positionV relativeFrom="paragraph">
                  <wp:posOffset>19685</wp:posOffset>
                </wp:positionV>
                <wp:extent cx="981075" cy="0"/>
                <wp:effectExtent l="0" t="48895" r="9525" b="65405"/>
                <wp:wrapNone/>
                <wp:docPr id="22" name="直接箭头连接符 22"/>
                <wp:cNvGraphicFramePr/>
                <a:graphic xmlns:a="http://schemas.openxmlformats.org/drawingml/2006/main">
                  <a:graphicData uri="http://schemas.microsoft.com/office/word/2010/wordprocessingShape">
                    <wps:wsp>
                      <wps:cNvCnPr/>
                      <wps:spPr>
                        <a:xfrm>
                          <a:off x="4852670" y="6283325"/>
                          <a:ext cx="981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2.1pt;margin-top:1.55pt;height:0pt;width:77.25pt;z-index:251668480;mso-width-relative:page;mso-height-relative:page;" filled="f" stroked="t" coordsize="21600,21600" o:gfxdata="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S1muPUAAAABwEAAA8AAAAAAAAAAQAgAAAAIgAAAGRycy9kb3ducmV2Lnht&#10;bFBLAQIUABQAAAAIAIdO4kA6vfRI/QEAAJ0DAAAOAAAAAAAAAAEAIAAAACMBAABkcnMvZTJvRG9j&#10;LnhtbFBLBQYAAAAABgAGAFkBAACSBQAAAAA=&#10;">
                <v:fill on="f" focussize="0,0"/>
                <v:stroke weight="0.5pt" color="#5B9BD5 [3204]" miterlimit="8" joinstyle="miter" endarrow="open"/>
                <v:imagedata o:title=""/>
                <o:lock v:ext="edit" aspectratio="f"/>
              </v:shape>
            </w:pict>
          </mc:Fallback>
        </mc:AlternateContent>
      </w: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-50165</wp:posOffset>
                </wp:positionH>
                <wp:positionV relativeFrom="paragraph">
                  <wp:posOffset>132080</wp:posOffset>
                </wp:positionV>
                <wp:extent cx="962025" cy="514350"/>
                <wp:effectExtent l="6350" t="6350" r="22225" b="12700"/>
                <wp:wrapNone/>
                <wp:docPr id="14" name="矩形 14"/>
                <wp:cNvGraphicFramePr/>
                <a:graphic xmlns:a="http://schemas.openxmlformats.org/drawingml/2006/main">
                  <a:graphicData uri="http://schemas.microsoft.com/office/word/2010/wordprocessingShape">
                    <wps:wsp>
                      <wps:cNvSpPr/>
                      <wps:spPr>
                        <a:xfrm>
                          <a:off x="1273810" y="7188200"/>
                          <a:ext cx="962025" cy="514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color w:val="auto"/>
                                <w:lang w:eastAsia="zh-CN"/>
                              </w:rPr>
                            </w:pPr>
                            <w:r>
                              <w:rPr>
                                <w:rFonts w:hint="eastAsia"/>
                                <w:color w:val="auto"/>
                                <w:lang w:eastAsia="zh-CN"/>
                              </w:rPr>
                              <w:t>光源驱</w:t>
                            </w:r>
                          </w:p>
                          <w:p>
                            <w:pPr>
                              <w:jc w:val="center"/>
                              <w:rPr>
                                <w:rFonts w:hint="eastAsia" w:eastAsiaTheme="minorEastAsia"/>
                                <w:color w:val="auto"/>
                                <w:lang w:eastAsia="zh-CN"/>
                              </w:rPr>
                            </w:pPr>
                            <w:r>
                              <w:rPr>
                                <w:rFonts w:hint="eastAsia"/>
                                <w:color w:val="auto"/>
                                <w:lang w:eastAsia="zh-CN"/>
                              </w:rPr>
                              <w:t>动电路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5pt;margin-top:10.4pt;height:40.5pt;width:75.75pt;z-index:251664384;v-text-anchor:middle;mso-width-relative:page;mso-height-relative:page;" filled="f" stroked="t" coordsize="21600,21600" o:gfxdata="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X72ULZAAAACQEAAA8AAAAAAAAAAQAgAAAAIgAAAGRycy9kb3du&#10;cmV2LnhtbFBLAQIUABQAAAAIAIdO4kCiDFpxcAIAALYEAAAOAAAAAAAAAAEAIAAAACgBAABkcnMv&#10;ZTJvRG9jLnhtbFBLBQYAAAAABgAGAFkBAAAKBgAAAAA=&#10;">
                <v:fill on="f" focussize="0,0"/>
                <v:stroke weight="1pt" color="#41719C [3204]" miterlimit="8" joinstyle="miter"/>
                <v:imagedata o:title=""/>
                <o:lock v:ext="edit" aspectratio="f"/>
                <v:textbox>
                  <w:txbxContent>
                    <w:p>
                      <w:pPr>
                        <w:jc w:val="center"/>
                        <w:rPr>
                          <w:rFonts w:hint="eastAsia"/>
                          <w:color w:val="auto"/>
                          <w:lang w:eastAsia="zh-CN"/>
                        </w:rPr>
                      </w:pPr>
                      <w:r>
                        <w:rPr>
                          <w:rFonts w:hint="eastAsia"/>
                          <w:color w:val="auto"/>
                          <w:lang w:eastAsia="zh-CN"/>
                        </w:rPr>
                        <w:t>光源驱</w:t>
                      </w:r>
                    </w:p>
                    <w:p>
                      <w:pPr>
                        <w:jc w:val="center"/>
                        <w:rPr>
                          <w:rFonts w:hint="eastAsia" w:eastAsiaTheme="minorEastAsia"/>
                          <w:color w:val="auto"/>
                          <w:lang w:eastAsia="zh-CN"/>
                        </w:rPr>
                      </w:pPr>
                      <w:r>
                        <w:rPr>
                          <w:rFonts w:hint="eastAsia"/>
                          <w:color w:val="auto"/>
                          <w:lang w:eastAsia="zh-CN"/>
                        </w:rPr>
                        <w:t>动电路</w:t>
                      </w:r>
                    </w:p>
                  </w:txbxContent>
                </v:textbox>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4083685</wp:posOffset>
                </wp:positionH>
                <wp:positionV relativeFrom="paragraph">
                  <wp:posOffset>65405</wp:posOffset>
                </wp:positionV>
                <wp:extent cx="866775" cy="628650"/>
                <wp:effectExtent l="6350" t="6350" r="22225" b="12700"/>
                <wp:wrapNone/>
                <wp:docPr id="11" name="矩形 11"/>
                <wp:cNvGraphicFramePr/>
                <a:graphic xmlns:a="http://schemas.openxmlformats.org/drawingml/2006/main">
                  <a:graphicData uri="http://schemas.microsoft.com/office/word/2010/wordprocessingShape">
                    <wps:wsp>
                      <wps:cNvSpPr/>
                      <wps:spPr>
                        <a:xfrm>
                          <a:off x="5798185" y="7150100"/>
                          <a:ext cx="866775" cy="628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color w:val="auto"/>
                                <w:lang w:val="en-US" w:eastAsia="zh-CN"/>
                              </w:rPr>
                            </w:pPr>
                            <w:r>
                              <w:rPr>
                                <w:rFonts w:hint="eastAsia"/>
                                <w:color w:val="auto"/>
                                <w:lang w:val="en-US" w:eastAsia="zh-CN"/>
                              </w:rPr>
                              <w:t>A/D转换1</w:t>
                            </w:r>
                          </w:p>
                          <w:p>
                            <w:pPr>
                              <w:jc w:val="center"/>
                              <w:rPr>
                                <w:rFonts w:hint="eastAsia"/>
                                <w:color w:val="auto"/>
                                <w:lang w:val="en-US" w:eastAsia="zh-CN"/>
                              </w:rPr>
                            </w:pPr>
                            <w:r>
                              <w:rPr>
                                <w:rFonts w:hint="eastAsia"/>
                                <w:color w:val="auto"/>
                                <w:lang w:val="en-US" w:eastAsia="zh-CN"/>
                              </w:rPr>
                              <w:t>A/D转换2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1.55pt;margin-top:5.15pt;height:49.5pt;width:68.25pt;z-index:251663360;v-text-anchor:middle;mso-width-relative:page;mso-height-relative:page;" filled="f" stroked="t" coordsize="21600,21600" o:gfxdata="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BaiOJjaAAAACgEAAA8AAAAAAAAAAQAgAAAAIgAAAGRycy9kb3du&#10;cmV2LnhtbFBLAQIUABQAAAAIAIdO4kDQkRpBbwIAALYEAAAOAAAAAAAAAAEAIAAAACkBAABkcnMv&#10;ZTJvRG9jLnhtbFBLBQYAAAAABgAGAFkBAAAKBgAAAAA=&#10;">
                <v:fill on="f" focussize="0,0"/>
                <v:stroke weight="1pt" color="#41719C [3204]" miterlimit="8" joinstyle="miter"/>
                <v:imagedata o:title=""/>
                <o:lock v:ext="edit" aspectratio="f"/>
                <v:textbox>
                  <w:txbxContent>
                    <w:p>
                      <w:pPr>
                        <w:jc w:val="center"/>
                        <w:rPr>
                          <w:rFonts w:hint="eastAsia"/>
                          <w:color w:val="auto"/>
                          <w:lang w:val="en-US" w:eastAsia="zh-CN"/>
                        </w:rPr>
                      </w:pPr>
                      <w:r>
                        <w:rPr>
                          <w:rFonts w:hint="eastAsia"/>
                          <w:color w:val="auto"/>
                          <w:lang w:val="en-US" w:eastAsia="zh-CN"/>
                        </w:rPr>
                        <w:t>A/D转换1</w:t>
                      </w:r>
                    </w:p>
                    <w:p>
                      <w:pPr>
                        <w:jc w:val="center"/>
                        <w:rPr>
                          <w:rFonts w:hint="eastAsia"/>
                          <w:color w:val="auto"/>
                          <w:lang w:val="en-US" w:eastAsia="zh-CN"/>
                        </w:rPr>
                      </w:pPr>
                      <w:r>
                        <w:rPr>
                          <w:rFonts w:hint="eastAsia"/>
                          <w:color w:val="auto"/>
                          <w:lang w:val="en-US" w:eastAsia="zh-CN"/>
                        </w:rPr>
                        <w:t>A/D转换2</w:t>
                      </w:r>
                    </w:p>
                  </w:txbxContent>
                </v:textbox>
              </v:rect>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1845310</wp:posOffset>
                </wp:positionH>
                <wp:positionV relativeFrom="paragraph">
                  <wp:posOffset>93980</wp:posOffset>
                </wp:positionV>
                <wp:extent cx="1181100" cy="590550"/>
                <wp:effectExtent l="6350" t="6350" r="12700" b="12700"/>
                <wp:wrapNone/>
                <wp:docPr id="9" name="矩形 9"/>
                <wp:cNvGraphicFramePr/>
                <a:graphic xmlns:a="http://schemas.openxmlformats.org/drawingml/2006/main">
                  <a:graphicData uri="http://schemas.microsoft.com/office/word/2010/wordprocessingShape">
                    <wps:wsp>
                      <wps:cNvSpPr/>
                      <wps:spPr>
                        <a:xfrm>
                          <a:off x="2988310" y="7150100"/>
                          <a:ext cx="1181100"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auto"/>
                                <w:lang w:eastAsia="zh-CN"/>
                              </w:rPr>
                            </w:pPr>
                            <w:r>
                              <w:rPr>
                                <w:rFonts w:hint="eastAsia"/>
                                <w:color w:val="auto"/>
                                <w:lang w:eastAsia="zh-CN"/>
                              </w:rPr>
                              <w:t>单片机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5.3pt;margin-top:7.4pt;height:46.5pt;width:93pt;z-index:251662336;v-text-anchor:middle;mso-width-relative:page;mso-height-relative:page;" filled="f" stroked="t" coordsize="21600,21600" o:gfxdata="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3VWJ+dkAAAAKAQAADwAAAAAAAAABACAAAAAiAAAAZHJzL2Rvd25y&#10;ZXYueG1sUEsBAhQAFAAAAAgAh07iQIChaAdvAgAAtQQAAA4AAAAAAAAAAQAgAAAAKAEAAGRycy9l&#10;Mm9Eb2MueG1sUEsFBgAAAAAGAAYAWQEAAAkGAAAAAA==&#10;">
                <v:fill on="f" focussize="0,0"/>
                <v:stroke weight="1pt" color="#41719C [3204]" miterlimit="8" joinstyle="miter"/>
                <v:imagedata o:title=""/>
                <o:lock v:ext="edit" aspectratio="f"/>
                <v:textbox>
                  <w:txbxContent>
                    <w:p>
                      <w:pPr>
                        <w:jc w:val="center"/>
                        <w:rPr>
                          <w:rFonts w:hint="eastAsia" w:eastAsiaTheme="minorEastAsia"/>
                          <w:color w:val="auto"/>
                          <w:lang w:eastAsia="zh-CN"/>
                        </w:rPr>
                      </w:pPr>
                      <w:r>
                        <w:rPr>
                          <w:rFonts w:hint="eastAsia"/>
                          <w:color w:val="auto"/>
                          <w:lang w:eastAsia="zh-CN"/>
                        </w:rPr>
                        <w:t>单片机</w:t>
                      </w:r>
                    </w:p>
                  </w:txbxContent>
                </v:textbox>
              </v:rect>
            </w:pict>
          </mc:Fallback>
        </mc:AlternateContent>
      </w:r>
    </w:p>
    <w:p>
      <w:pPr>
        <w:numPr>
          <w:ilvl w:val="0"/>
          <w:numId w:val="0"/>
        </w:numPr>
        <w:tabs>
          <w:tab w:val="left" w:pos="878"/>
        </w:tabs>
        <w:jc w:val="left"/>
        <w:rPr>
          <w:rFonts w:hint="eastAsia"/>
          <w:bCs/>
          <w:sz w:val="21"/>
          <w:szCs w:val="21"/>
          <w:lang w:val="en-US"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911860</wp:posOffset>
                </wp:positionH>
                <wp:positionV relativeFrom="paragraph">
                  <wp:posOffset>191135</wp:posOffset>
                </wp:positionV>
                <wp:extent cx="933450" cy="0"/>
                <wp:effectExtent l="0" t="48895" r="0" b="65405"/>
                <wp:wrapNone/>
                <wp:docPr id="27" name="直接箭头连接符 27"/>
                <wp:cNvGraphicFramePr/>
                <a:graphic xmlns:a="http://schemas.openxmlformats.org/drawingml/2006/main">
                  <a:graphicData uri="http://schemas.microsoft.com/office/word/2010/wordprocessingShape">
                    <wps:wsp>
                      <wps:cNvCnPr>
                        <a:stCxn id="9" idx="1"/>
                        <a:endCxn id="14" idx="3"/>
                      </wps:cNvCnPr>
                      <wps:spPr>
                        <a:xfrm flipH="1">
                          <a:off x="2235835" y="7445375"/>
                          <a:ext cx="933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1.8pt;margin-top:15.05pt;height:0pt;width:73.5pt;z-index:251671552;mso-width-relative:page;mso-height-relative:page;" filled="f" stroked="t" coordsize="21600,21600" o:gfxdata="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b40pvVAAAACQEA&#10;AA8AAAAAAAAAAQAgAAAAIgAAAGRycy9kb3ducmV2LnhtbFBLAQIUABQAAAAIAIdO4kA8O1kJHQIA&#10;AOgDAAAOAAAAAAAAAAEAIAAAACQBAABkcnMvZTJvRG9jLnhtbFBLBQYAAAAABgAGAFkBAACzBQAA&#10;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3026410</wp:posOffset>
                </wp:positionH>
                <wp:positionV relativeFrom="paragraph">
                  <wp:posOffset>181610</wp:posOffset>
                </wp:positionV>
                <wp:extent cx="1057275" cy="9525"/>
                <wp:effectExtent l="0" t="40640" r="9525" b="64135"/>
                <wp:wrapNone/>
                <wp:docPr id="26" name="直接箭头连接符 26"/>
                <wp:cNvGraphicFramePr/>
                <a:graphic xmlns:a="http://schemas.openxmlformats.org/drawingml/2006/main">
                  <a:graphicData uri="http://schemas.microsoft.com/office/word/2010/wordprocessingShape">
                    <wps:wsp>
                      <wps:cNvCnPr>
                        <a:stCxn id="11" idx="1"/>
                        <a:endCxn id="9" idx="3"/>
                      </wps:cNvCnPr>
                      <wps:spPr>
                        <a:xfrm flipH="1">
                          <a:off x="4169410" y="7435850"/>
                          <a:ext cx="10572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8.3pt;margin-top:14.3pt;height:0.75pt;width:83.25pt;z-index:251670528;mso-width-relative:page;mso-height-relative:page;" filled="f" stroked="t" coordsize="21600,21600" o:gfxdata="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Pzea+tkA&#10;AAAJAQAADwAAAAAAAAABACAAAAAiAAAAZHJzL2Rvd25yZXYueG1sUEsBAhQAFAAAAAgAh07iQMGn&#10;cp0eAgAA7AMAAA4AAAAAAAAAAQAgAAAAKAEAAGRycy9lMm9Eb2MueG1sUEsFBgAAAAAGAAYAWQEA&#10;ALgFAAAAAA==&#10;">
                <v:fill on="f" focussize="0,0"/>
                <v:stroke weight="0.5pt" color="#5B9BD5 [3204]" miterlimit="8" joinstyle="miter" endarrow="open"/>
                <v:imagedata o:title=""/>
                <o:lock v:ext="edit" aspectratio="f"/>
              </v:shape>
            </w:pict>
          </mc:Fallback>
        </mc:AlternateContent>
      </w: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center"/>
        <w:rPr>
          <w:rFonts w:hint="eastAsia"/>
          <w:bCs/>
          <w:sz w:val="21"/>
          <w:szCs w:val="21"/>
          <w:lang w:val="en-US" w:eastAsia="zh-CN"/>
        </w:rPr>
      </w:pPr>
      <w:r>
        <w:rPr>
          <w:rFonts w:hint="eastAsia"/>
          <w:bCs/>
          <w:sz w:val="21"/>
          <w:szCs w:val="21"/>
          <w:lang w:val="en-US" w:eastAsia="zh-CN"/>
        </w:rPr>
        <w:t>图2 系统设计整体框图</w:t>
      </w: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
          <w:bCs w:val="0"/>
          <w:sz w:val="21"/>
          <w:szCs w:val="21"/>
          <w:lang w:val="en-US" w:eastAsia="zh-CN"/>
        </w:rPr>
      </w:pPr>
      <w:r>
        <w:rPr>
          <w:rFonts w:hint="eastAsia"/>
          <w:b/>
          <w:bCs w:val="0"/>
          <w:sz w:val="21"/>
          <w:szCs w:val="21"/>
          <w:lang w:val="en-US" w:eastAsia="zh-CN"/>
        </w:rPr>
        <w:t>3.2单片机的选择</w:t>
      </w:r>
    </w:p>
    <w:p>
      <w:pPr>
        <w:numPr>
          <w:ilvl w:val="0"/>
          <w:numId w:val="0"/>
        </w:numPr>
        <w:tabs>
          <w:tab w:val="left" w:pos="878"/>
        </w:tabs>
        <w:jc w:val="left"/>
      </w:pPr>
      <w:r>
        <w:drawing>
          <wp:inline distT="0" distB="0" distL="114300" distR="114300">
            <wp:extent cx="5274310" cy="3651885"/>
            <wp:effectExtent l="0" t="0" r="2540" b="5715"/>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28"/>
                    <a:stretch>
                      <a:fillRect/>
                    </a:stretch>
                  </pic:blipFill>
                  <pic:spPr>
                    <a:xfrm>
                      <a:off x="0" y="0"/>
                      <a:ext cx="5274310" cy="3651885"/>
                    </a:xfrm>
                    <a:prstGeom prst="rect">
                      <a:avLst/>
                    </a:prstGeom>
                    <a:noFill/>
                    <a:ln w="9525">
                      <a:noFill/>
                    </a:ln>
                  </pic:spPr>
                </pic:pic>
              </a:graphicData>
            </a:graphic>
          </wp:inline>
        </w:drawing>
      </w:r>
    </w:p>
    <w:p>
      <w:pPr>
        <w:numPr>
          <w:ilvl w:val="0"/>
          <w:numId w:val="0"/>
        </w:numPr>
        <w:tabs>
          <w:tab w:val="left" w:pos="878"/>
        </w:tabs>
        <w:jc w:val="center"/>
        <w:rPr>
          <w:rFonts w:hint="eastAsia" w:eastAsiaTheme="minorEastAsia"/>
          <w:lang w:val="en-US" w:eastAsia="zh-CN"/>
        </w:rPr>
      </w:pPr>
      <w:r>
        <w:rPr>
          <w:rFonts w:hint="eastAsia"/>
          <w:lang w:eastAsia="zh-CN"/>
        </w:rPr>
        <w:t>图</w:t>
      </w:r>
      <w:r>
        <w:rPr>
          <w:rFonts w:hint="eastAsia"/>
          <w:lang w:val="en-US" w:eastAsia="zh-CN"/>
        </w:rPr>
        <w:t>3 单片机</w:t>
      </w:r>
    </w:p>
    <w:p>
      <w:pPr>
        <w:numPr>
          <w:ilvl w:val="0"/>
          <w:numId w:val="0"/>
        </w:numPr>
        <w:tabs>
          <w:tab w:val="left" w:pos="878"/>
        </w:tabs>
        <w:jc w:val="left"/>
        <w:rPr>
          <w:rFonts w:hint="eastAsia"/>
          <w:bCs/>
          <w:sz w:val="24"/>
          <w:szCs w:val="24"/>
          <w:lang w:val="en-US" w:eastAsia="zh-CN"/>
        </w:rPr>
      </w:pPr>
      <w:r>
        <w:rPr>
          <w:rFonts w:hint="eastAsia"/>
          <w:bCs/>
          <w:sz w:val="21"/>
          <w:szCs w:val="21"/>
          <w:lang w:val="en-US" w:eastAsia="zh-CN"/>
        </w:rPr>
        <w:tab/>
      </w:r>
      <w:r>
        <w:rPr>
          <w:rFonts w:hint="eastAsia"/>
          <w:bCs/>
          <w:sz w:val="21"/>
          <w:szCs w:val="21"/>
          <w:lang w:val="en-US" w:eastAsia="zh-CN"/>
        </w:rPr>
        <w:t>如图3，</w:t>
      </w:r>
      <w:r>
        <w:rPr>
          <w:rFonts w:hint="eastAsia"/>
          <w:bCs/>
          <w:sz w:val="24"/>
          <w:szCs w:val="24"/>
          <w:lang w:val="en-US" w:eastAsia="zh-CN"/>
        </w:rPr>
        <w:t>本设计中单片机选择的是STC12C5A60S2系列单片机，这款单片机是STC生产的单时钟/机器周期的单片机，是高速/低功耗/超强抗干扰的新一代8051单片机，指令代码完全兼容传统8051，但速度上快8-12倍。内部集成MAX810专用复位电路，2路PWM，8路高速十位A/D转换（250K/S，即25万次/秒），完全满足本设计对A/D转换速度的要求。</w:t>
      </w: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ab/>
      </w:r>
      <w:r>
        <w:rPr>
          <w:rFonts w:hint="eastAsia"/>
          <w:bCs/>
          <w:sz w:val="24"/>
          <w:szCs w:val="24"/>
          <w:lang w:val="en-US" w:eastAsia="zh-CN"/>
        </w:rPr>
        <w:t>单片机在本论文设计的装置中主要完成以下任务：</w:t>
      </w: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（1）驱动控制红外光源以1.7HZ的频率进行周期性亮灭，由于红外传感器只能探测到红外光的变化量所以保证了红外传感器可检测到信号；</w:t>
      </w: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（2）利用单片机内部的 A/D 转换模块实现对放大滤波后的参考通道信号、测量</w:t>
      </w: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通道信号进行采集并且显示在1602液晶屏上。</w:t>
      </w: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3.3红外光源（Infrared Sources）</w:t>
      </w:r>
    </w:p>
    <w:p>
      <w:pPr>
        <w:numPr>
          <w:ilvl w:val="0"/>
          <w:numId w:val="0"/>
        </w:numPr>
        <w:tabs>
          <w:tab w:val="left" w:pos="878"/>
        </w:tabs>
        <w:jc w:val="center"/>
      </w:pPr>
      <w:r>
        <w:object>
          <v:shape id="_x0000_i1035" o:spt="75" type="#_x0000_t75" style="height:199.6pt;width:410.6pt;" o:ole="t" filled="f" o:preferrelative="t" stroked="f" coordsize="21600,21600">
            <v:path/>
            <v:fill on="f" focussize="0,0"/>
            <v:stroke on="f"/>
            <v:imagedata r:id="rId30" o:title=""/>
            <o:lock v:ext="edit" aspectratio="f"/>
            <w10:wrap type="none"/>
            <w10:anchorlock/>
          </v:shape>
          <o:OLEObject Type="Embed" ProgID="Paint.Picture" ShapeID="_x0000_i1035" DrawAspect="Content" ObjectID="_1468075735" r:id="rId29">
            <o:LockedField>false</o:LockedField>
          </o:OLEObject>
        </w:object>
      </w:r>
    </w:p>
    <w:p>
      <w:pPr>
        <w:numPr>
          <w:ilvl w:val="0"/>
          <w:numId w:val="0"/>
        </w:numPr>
        <w:tabs>
          <w:tab w:val="left" w:pos="878"/>
        </w:tabs>
        <w:jc w:val="center"/>
        <w:rPr>
          <w:rFonts w:hint="eastAsia"/>
          <w:bCs/>
          <w:sz w:val="21"/>
          <w:szCs w:val="21"/>
          <w:lang w:val="en-US" w:eastAsia="zh-CN"/>
        </w:rPr>
      </w:pPr>
      <w:r>
        <w:rPr>
          <w:rFonts w:hint="eastAsia"/>
          <w:bCs/>
          <w:sz w:val="21"/>
          <w:szCs w:val="21"/>
          <w:lang w:val="en-US" w:eastAsia="zh-CN"/>
        </w:rPr>
        <w:t>图4 红外光源</w:t>
      </w:r>
    </w:p>
    <w:p>
      <w:pPr>
        <w:numPr>
          <w:ilvl w:val="0"/>
          <w:numId w:val="0"/>
        </w:numPr>
        <w:tabs>
          <w:tab w:val="left" w:pos="878"/>
        </w:tabs>
        <w:jc w:val="left"/>
        <w:rPr>
          <w:rFonts w:hint="eastAsia"/>
          <w:bCs/>
          <w:sz w:val="24"/>
          <w:szCs w:val="24"/>
          <w:lang w:val="en-US" w:eastAsia="zh-CN"/>
        </w:rPr>
      </w:pPr>
      <w:r>
        <w:rPr>
          <w:rFonts w:hint="eastAsia"/>
          <w:bCs/>
          <w:sz w:val="21"/>
          <w:szCs w:val="21"/>
          <w:lang w:val="en-US" w:eastAsia="zh-CN"/>
        </w:rPr>
        <w:tab/>
      </w:r>
      <w:r>
        <w:rPr>
          <w:rFonts w:hint="eastAsia"/>
          <w:bCs/>
          <w:sz w:val="24"/>
          <w:szCs w:val="24"/>
          <w:lang w:val="en-US" w:eastAsia="zh-CN"/>
        </w:rPr>
        <w:t>红外光源负责提供红外光,其光谱范围必须覆盖待测吸收带，本文中采用的是海曼公司的IR-50型号的红外光源，它是一种新型的电调制热源，波长范围为2</w:t>
      </w:r>
      <w:r>
        <w:rPr>
          <w:rFonts w:hint="default"/>
          <w:bCs/>
          <w:sz w:val="24"/>
          <w:szCs w:val="24"/>
          <w:lang w:val="en-US" w:eastAsia="zh-CN"/>
        </w:rPr>
        <w:t>µ</w:t>
      </w:r>
      <w:r>
        <w:rPr>
          <w:rFonts w:hint="eastAsia"/>
          <w:bCs/>
          <w:sz w:val="24"/>
          <w:szCs w:val="24"/>
          <w:lang w:val="en-US" w:eastAsia="zh-CN"/>
        </w:rPr>
        <w:t>m到20</w:t>
      </w:r>
      <w:r>
        <w:rPr>
          <w:rFonts w:hint="default"/>
          <w:bCs/>
          <w:sz w:val="24"/>
          <w:szCs w:val="24"/>
          <w:lang w:val="en-US" w:eastAsia="zh-CN"/>
        </w:rPr>
        <w:t>µ</w:t>
      </w:r>
      <w:r>
        <w:rPr>
          <w:rFonts w:hint="eastAsia"/>
          <w:bCs/>
          <w:sz w:val="24"/>
          <w:szCs w:val="24"/>
          <w:lang w:val="en-US" w:eastAsia="zh-CN"/>
        </w:rPr>
        <w:t>m，其4.15-4.4的波段非常适合用于二氧化碳的探测。这种新型光源基于一种将像钻石一样的碳薄膜作为活性物质元素的新技术。IR-50的工作电压为6.9V，额定电流为145mA，输入功率为991mW,寿命为3年。该光源能够适应低频调制，故本设计中将调制频率设置在1.7HZ。</w:t>
      </w: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3.4红外CO2气体传感器</w:t>
      </w:r>
    </w:p>
    <w:p>
      <w:pPr>
        <w:numPr>
          <w:ilvl w:val="0"/>
          <w:numId w:val="0"/>
        </w:numPr>
        <w:tabs>
          <w:tab w:val="left" w:pos="878"/>
        </w:tabs>
        <w:jc w:val="center"/>
      </w:pPr>
      <w:r>
        <w:drawing>
          <wp:inline distT="0" distB="0" distL="114300" distR="114300">
            <wp:extent cx="4257040" cy="3235960"/>
            <wp:effectExtent l="0" t="0" r="10160" b="254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1"/>
                    <a:stretch>
                      <a:fillRect/>
                    </a:stretch>
                  </pic:blipFill>
                  <pic:spPr>
                    <a:xfrm>
                      <a:off x="0" y="0"/>
                      <a:ext cx="4257040" cy="3235960"/>
                    </a:xfrm>
                    <a:prstGeom prst="rect">
                      <a:avLst/>
                    </a:prstGeom>
                  </pic:spPr>
                </pic:pic>
              </a:graphicData>
            </a:graphic>
          </wp:inline>
        </w:drawing>
      </w:r>
    </w:p>
    <w:p>
      <w:pPr>
        <w:numPr>
          <w:ilvl w:val="0"/>
          <w:numId w:val="0"/>
        </w:numPr>
        <w:tabs>
          <w:tab w:val="left" w:pos="878"/>
        </w:tabs>
        <w:jc w:val="center"/>
        <w:rPr>
          <w:rFonts w:hint="eastAsia"/>
          <w:bCs/>
          <w:sz w:val="21"/>
          <w:szCs w:val="21"/>
          <w:lang w:val="en-US" w:eastAsia="zh-CN"/>
        </w:rPr>
      </w:pPr>
      <w:r>
        <w:rPr>
          <w:rFonts w:hint="eastAsia"/>
          <w:bCs/>
          <w:sz w:val="21"/>
          <w:szCs w:val="21"/>
          <w:lang w:val="en-US" w:eastAsia="zh-CN"/>
        </w:rPr>
        <w:t>图5 红外CO2气体传感器</w:t>
      </w:r>
    </w:p>
    <w:p>
      <w:pPr>
        <w:numPr>
          <w:ilvl w:val="0"/>
          <w:numId w:val="0"/>
        </w:numPr>
        <w:tabs>
          <w:tab w:val="left" w:pos="878"/>
        </w:tabs>
        <w:jc w:val="left"/>
        <w:rPr>
          <w:rFonts w:hint="eastAsia"/>
          <w:bCs/>
          <w:sz w:val="24"/>
          <w:szCs w:val="24"/>
          <w:lang w:val="en-US" w:eastAsia="zh-CN"/>
        </w:rPr>
      </w:pPr>
      <w:r>
        <w:rPr>
          <w:rFonts w:hint="eastAsia"/>
          <w:bCs/>
          <w:sz w:val="21"/>
          <w:szCs w:val="21"/>
          <w:lang w:val="en-US" w:eastAsia="zh-CN"/>
        </w:rPr>
        <w:tab/>
      </w:r>
      <w:r>
        <w:rPr>
          <w:rFonts w:hint="eastAsia"/>
          <w:bCs/>
          <w:sz w:val="24"/>
          <w:szCs w:val="24"/>
          <w:lang w:val="en-US" w:eastAsia="zh-CN"/>
        </w:rPr>
        <w:t>传感器采用的是海曼公司的气体传感器，这一系列的气体传感器包括瓦斯（Gas），CO2，CO和HC（碳氢化合物），如图5 所示。本文选的是波长为4.26µm的红外CO2气体传感器。这款传感器共两个滤波片，测量通道的滤波片允许波长为4.26µm的红外光通过，而参考通道的波长为3.91µm。</w:t>
      </w: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3.5光源驱动电路设计</w:t>
      </w:r>
    </w:p>
    <w:p>
      <w:pPr>
        <w:numPr>
          <w:ilvl w:val="0"/>
          <w:numId w:val="0"/>
        </w:numPr>
        <w:tabs>
          <w:tab w:val="left" w:pos="878"/>
        </w:tabs>
        <w:jc w:val="left"/>
        <w:rPr>
          <w:rFonts w:hint="eastAsia"/>
          <w:bCs/>
          <w:sz w:val="24"/>
          <w:szCs w:val="24"/>
          <w:lang w:val="en-US" w:eastAsia="zh-CN"/>
        </w:rPr>
      </w:pPr>
      <w:r>
        <w:rPr>
          <w:rFonts w:hint="eastAsia"/>
          <w:bCs/>
          <w:sz w:val="21"/>
          <w:szCs w:val="21"/>
          <w:lang w:val="en-US" w:eastAsia="zh-CN"/>
        </w:rPr>
        <w:tab/>
      </w:r>
      <w:r>
        <w:rPr>
          <w:rFonts w:hint="eastAsia"/>
          <w:bCs/>
          <w:sz w:val="24"/>
          <w:szCs w:val="24"/>
          <w:lang w:val="en-US" w:eastAsia="zh-CN"/>
        </w:rPr>
        <w:t>根据IR-50红外光源的自身特性以及光源调制技术的要求，在光源驱动电路的设计方面应该着重考虑光源的调制频率和电流的大小。</w:t>
      </w: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ab/>
      </w:r>
      <w:r>
        <w:rPr>
          <w:rFonts w:hint="eastAsia"/>
          <w:bCs/>
          <w:sz w:val="24"/>
          <w:szCs w:val="24"/>
          <w:lang w:val="en-US" w:eastAsia="zh-CN"/>
        </w:rPr>
        <w:t>首先，在调制频率方面，采用占空比为50%，频率为2Hz的脉冲波来控制光源亮灭。其次，在驱动电路方面。如果在测量过程中，红外光源不稳定，将导致红外光入射光强不稳定，根据 Lambert-Beer 定律，最终影响对气体浓度的测量。所以驱动电路方面需要做一个恒流源。</w:t>
      </w:r>
    </w:p>
    <w:p>
      <w:pPr>
        <w:numPr>
          <w:ilvl w:val="0"/>
          <w:numId w:val="0"/>
        </w:numPr>
        <w:tabs>
          <w:tab w:val="left" w:pos="878"/>
        </w:tabs>
        <w:jc w:val="left"/>
        <w:rPr>
          <w:rFonts w:hint="eastAsia"/>
          <w:bCs/>
          <w:sz w:val="21"/>
          <w:szCs w:val="21"/>
          <w:lang w:val="en-US" w:eastAsia="zh-CN"/>
        </w:rPr>
      </w:pPr>
      <w:r>
        <w:rPr>
          <w:rFonts w:hint="eastAsia"/>
          <w:bCs/>
          <w:sz w:val="24"/>
          <w:szCs w:val="24"/>
          <w:lang w:val="en-US" w:eastAsia="zh-CN"/>
        </w:rPr>
        <w:t>光源驱动电路图如图6：</w:t>
      </w:r>
    </w:p>
    <w:p>
      <w:pPr>
        <w:numPr>
          <w:ilvl w:val="0"/>
          <w:numId w:val="0"/>
        </w:numPr>
        <w:tabs>
          <w:tab w:val="left" w:pos="878"/>
        </w:tabs>
        <w:jc w:val="center"/>
        <w:rPr>
          <w:rFonts w:hint="eastAsia"/>
          <w:bCs/>
          <w:sz w:val="21"/>
          <w:szCs w:val="21"/>
          <w:lang w:val="en-US" w:eastAsia="zh-CN"/>
        </w:rPr>
      </w:pPr>
      <w:r>
        <w:rPr>
          <w:rFonts w:hint="eastAsia"/>
          <w:bCs/>
          <w:sz w:val="21"/>
          <w:szCs w:val="21"/>
          <w:lang w:val="en-US" w:eastAsia="zh-CN"/>
        </w:rPr>
        <w:drawing>
          <wp:inline distT="0" distB="0" distL="114300" distR="114300">
            <wp:extent cx="1609090" cy="3220085"/>
            <wp:effectExtent l="0" t="0" r="18415" b="10160"/>
            <wp:docPr id="18" name="图片 18" descr="1A1ZF6X28WHIL60${UMZ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A1ZF6X28WHIL60${UMZQ`9"/>
                    <pic:cNvPicPr>
                      <a:picLocks noChangeAspect="1"/>
                    </pic:cNvPicPr>
                  </pic:nvPicPr>
                  <pic:blipFill>
                    <a:blip r:embed="rId32"/>
                    <a:stretch>
                      <a:fillRect/>
                    </a:stretch>
                  </pic:blipFill>
                  <pic:spPr>
                    <a:xfrm rot="16200000">
                      <a:off x="0" y="0"/>
                      <a:ext cx="1609090" cy="3220085"/>
                    </a:xfrm>
                    <a:prstGeom prst="rect">
                      <a:avLst/>
                    </a:prstGeom>
                  </pic:spPr>
                </pic:pic>
              </a:graphicData>
            </a:graphic>
          </wp:inline>
        </w:drawing>
      </w:r>
    </w:p>
    <w:p>
      <w:pPr>
        <w:numPr>
          <w:ilvl w:val="0"/>
          <w:numId w:val="0"/>
        </w:numPr>
        <w:tabs>
          <w:tab w:val="left" w:pos="878"/>
        </w:tabs>
        <w:jc w:val="center"/>
        <w:rPr>
          <w:rFonts w:hint="eastAsia"/>
          <w:bCs/>
          <w:sz w:val="21"/>
          <w:szCs w:val="21"/>
          <w:lang w:val="en-US" w:eastAsia="zh-CN"/>
        </w:rPr>
      </w:pPr>
      <w:r>
        <w:rPr>
          <w:rFonts w:hint="eastAsia"/>
          <w:bCs/>
          <w:sz w:val="21"/>
          <w:szCs w:val="21"/>
          <w:lang w:val="en-US" w:eastAsia="zh-CN"/>
        </w:rPr>
        <w:t>图6 光源驱动电路</w:t>
      </w: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3.6放大滤波电路设计</w:t>
      </w: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ab/>
      </w:r>
      <w:r>
        <w:rPr>
          <w:rFonts w:hint="eastAsia"/>
          <w:bCs/>
          <w:sz w:val="24"/>
          <w:szCs w:val="24"/>
          <w:lang w:val="en-US" w:eastAsia="zh-CN"/>
        </w:rPr>
        <w:t>红外探测器的输出信号十分微弱，属于低频微弱小信号，不能直接进行 A/D 转换，因此，必须先对其进行一级或多级放大，以保证后期采样处理的准确性。</w:t>
      </w: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ab/>
      </w:r>
      <w:r>
        <w:rPr>
          <w:rFonts w:hint="eastAsia"/>
          <w:bCs/>
          <w:sz w:val="24"/>
          <w:szCs w:val="24"/>
          <w:lang w:val="en-US" w:eastAsia="zh-CN"/>
        </w:rPr>
        <w:t>放大电路的设计对于测量装置的精确度具有重要的作用。在选用运算放大器集成芯片和设计放大电路时，主要考虑输入失调电压、温度漂移、共模增益以及噪声等的影响。为此，经过资料的查阅及研究，本论文选用仪用放大器AD627作为前级放大器，对采集的两路低频微弱信号分别进行差分放大。AD627是ADI( Analog  Devices,Inc.)公司生产的一款低功耗仪用放大器，它能提供轨对轨输出摆幅，可采用单电源或双电源供电，主要应用于精密放大各种差分或传感器输出信号，仅需简单连接一个外部电阻即可完成对增益的设置，并且具有低偏移电压、低失调漂移以及低增益误差、低增益漂移和高共模抑制比，从而能将误差减到最小。</w:t>
      </w:r>
    </w:p>
    <w:p>
      <w:pPr>
        <w:numPr>
          <w:ilvl w:val="0"/>
          <w:numId w:val="0"/>
        </w:numPr>
        <w:tabs>
          <w:tab w:val="left" w:pos="878"/>
        </w:tabs>
        <w:jc w:val="center"/>
      </w:pPr>
      <w:r>
        <w:drawing>
          <wp:inline distT="0" distB="0" distL="114300" distR="114300">
            <wp:extent cx="4037965" cy="4257040"/>
            <wp:effectExtent l="0" t="0" r="635" b="1016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33"/>
                    <a:stretch>
                      <a:fillRect/>
                    </a:stretch>
                  </pic:blipFill>
                  <pic:spPr>
                    <a:xfrm>
                      <a:off x="0" y="0"/>
                      <a:ext cx="4037965" cy="4257040"/>
                    </a:xfrm>
                    <a:prstGeom prst="rect">
                      <a:avLst/>
                    </a:prstGeom>
                    <a:noFill/>
                    <a:ln w="9525">
                      <a:noFill/>
                    </a:ln>
                  </pic:spPr>
                </pic:pic>
              </a:graphicData>
            </a:graphic>
          </wp:inline>
        </w:drawing>
      </w:r>
    </w:p>
    <w:p>
      <w:pPr>
        <w:numPr>
          <w:ilvl w:val="0"/>
          <w:numId w:val="0"/>
        </w:numPr>
        <w:tabs>
          <w:tab w:val="left" w:pos="878"/>
        </w:tabs>
        <w:jc w:val="center"/>
        <w:rPr>
          <w:rFonts w:hint="eastAsia" w:eastAsiaTheme="minorEastAsia"/>
          <w:lang w:val="en-US" w:eastAsia="zh-CN"/>
        </w:rPr>
      </w:pPr>
      <w:r>
        <w:rPr>
          <w:rFonts w:hint="eastAsia"/>
          <w:lang w:eastAsia="zh-CN"/>
        </w:rPr>
        <w:t>图</w:t>
      </w:r>
      <w:r>
        <w:rPr>
          <w:rFonts w:hint="eastAsia"/>
          <w:lang w:val="en-US" w:eastAsia="zh-CN"/>
        </w:rPr>
        <w:t xml:space="preserve">7 </w:t>
      </w:r>
      <w:r>
        <w:rPr>
          <w:rFonts w:hint="eastAsia"/>
          <w:lang w:eastAsia="zh-CN"/>
        </w:rPr>
        <w:t>放大滤波电路</w:t>
      </w:r>
    </w:p>
    <w:p>
      <w:pPr>
        <w:numPr>
          <w:ilvl w:val="0"/>
          <w:numId w:val="0"/>
        </w:numPr>
        <w:tabs>
          <w:tab w:val="left" w:pos="878"/>
        </w:tabs>
        <w:jc w:val="left"/>
        <w:rPr>
          <w:rFonts w:hint="eastAsia"/>
          <w:bCs/>
          <w:sz w:val="24"/>
          <w:szCs w:val="24"/>
          <w:lang w:val="en-US" w:eastAsia="zh-CN"/>
        </w:rPr>
      </w:pPr>
      <w:r>
        <w:rPr>
          <w:rFonts w:hint="eastAsia"/>
          <w:bCs/>
          <w:sz w:val="21"/>
          <w:szCs w:val="21"/>
          <w:lang w:val="en-US" w:eastAsia="zh-CN"/>
        </w:rPr>
        <w:tab/>
      </w:r>
      <w:r>
        <w:rPr>
          <w:rFonts w:hint="eastAsia"/>
          <w:bCs/>
          <w:sz w:val="24"/>
          <w:szCs w:val="24"/>
          <w:lang w:val="en-US" w:eastAsia="zh-CN"/>
        </w:rPr>
        <w:t>本论文中需要对红外探测器输出的两路信号进行放大，分别为参考通道信号CO2气体测量通道信号，两路信号的放大电路完全对应。</w:t>
      </w: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3.7液晶显示模块</w:t>
      </w: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ab/>
      </w:r>
      <w:r>
        <w:rPr>
          <w:rFonts w:hint="eastAsia"/>
          <w:bCs/>
          <w:sz w:val="24"/>
          <w:szCs w:val="24"/>
          <w:lang w:val="en-US" w:eastAsia="zh-CN"/>
        </w:rPr>
        <w:t>经过A/D转换后的数据我们用显示电路显示，常用的显示装置有LED显示，LCD显示等。LED即发光二极管，LCD是液晶显示器。与其他显示器相比，液晶显示器具有功耗低，体积小，质量轻等优点，广泛用于各种智能仪器和低功耗电子产品中。其中点阵式LCD不仅可以显示字符，数字，还可以显示各种图形，曲线以及汉字，用途十分广泛。</w:t>
      </w: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ab/>
      </w:r>
      <w:r>
        <w:rPr>
          <w:rFonts w:hint="eastAsia"/>
          <w:bCs/>
          <w:sz w:val="24"/>
          <w:szCs w:val="24"/>
          <w:lang w:val="en-US" w:eastAsia="zh-CN"/>
        </w:rPr>
        <w:t>本设计选用LCD1602液晶显示器，其小巧，编程比较方便，同时也足以用于二氧化碳的浓度显示。下面是液晶显示电路的仿真设计：</w:t>
      </w:r>
    </w:p>
    <w:p>
      <w:pPr>
        <w:numPr>
          <w:ilvl w:val="0"/>
          <w:numId w:val="0"/>
        </w:numPr>
        <w:tabs>
          <w:tab w:val="left" w:pos="878"/>
        </w:tabs>
        <w:jc w:val="center"/>
      </w:pPr>
      <w:r>
        <w:drawing>
          <wp:inline distT="0" distB="0" distL="114300" distR="114300">
            <wp:extent cx="4952365" cy="3531235"/>
            <wp:effectExtent l="0" t="0" r="635" b="1206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34"/>
                    <a:stretch>
                      <a:fillRect/>
                    </a:stretch>
                  </pic:blipFill>
                  <pic:spPr>
                    <a:xfrm>
                      <a:off x="0" y="0"/>
                      <a:ext cx="4952365" cy="3531235"/>
                    </a:xfrm>
                    <a:prstGeom prst="rect">
                      <a:avLst/>
                    </a:prstGeom>
                    <a:noFill/>
                    <a:ln w="9525">
                      <a:noFill/>
                    </a:ln>
                  </pic:spPr>
                </pic:pic>
              </a:graphicData>
            </a:graphic>
          </wp:inline>
        </w:drawing>
      </w:r>
    </w:p>
    <w:p>
      <w:pPr>
        <w:numPr>
          <w:ilvl w:val="0"/>
          <w:numId w:val="0"/>
        </w:numPr>
        <w:tabs>
          <w:tab w:val="left" w:pos="878"/>
        </w:tabs>
        <w:jc w:val="center"/>
        <w:rPr>
          <w:rFonts w:hint="eastAsia"/>
          <w:bCs/>
          <w:sz w:val="21"/>
          <w:szCs w:val="21"/>
          <w:lang w:val="en-US" w:eastAsia="zh-CN"/>
        </w:rPr>
      </w:pPr>
      <w:r>
        <w:rPr>
          <w:rFonts w:hint="eastAsia"/>
          <w:bCs/>
          <w:sz w:val="21"/>
          <w:szCs w:val="21"/>
          <w:lang w:val="en-US" w:eastAsia="zh-CN"/>
        </w:rPr>
        <w:t>图8 液晶显示电路</w:t>
      </w:r>
    </w:p>
    <w:p>
      <w:pPr>
        <w:numPr>
          <w:ilvl w:val="0"/>
          <w:numId w:val="0"/>
        </w:numPr>
        <w:tabs>
          <w:tab w:val="left" w:pos="878"/>
        </w:tabs>
        <w:jc w:val="left"/>
        <w:rPr>
          <w:rFonts w:hint="eastAsia"/>
          <w:lang w:val="en-US" w:eastAsia="zh-CN"/>
        </w:rPr>
      </w:pPr>
      <w:r>
        <w:rPr>
          <w:rFonts w:hint="eastAsia"/>
          <w:lang w:val="en-US" w:eastAsia="zh-CN"/>
        </w:rPr>
        <w:tab/>
      </w:r>
    </w:p>
    <w:p>
      <w:pPr>
        <w:numPr>
          <w:ilvl w:val="0"/>
          <w:numId w:val="0"/>
        </w:numPr>
        <w:tabs>
          <w:tab w:val="left" w:pos="878"/>
        </w:tabs>
        <w:jc w:val="left"/>
        <w:rPr>
          <w:rFonts w:hint="eastAsia"/>
          <w:bCs/>
          <w:sz w:val="24"/>
          <w:szCs w:val="24"/>
          <w:lang w:val="en-US" w:eastAsia="zh-CN"/>
        </w:rPr>
      </w:pPr>
      <w:r>
        <w:rPr>
          <w:rFonts w:hint="eastAsia"/>
          <w:lang w:val="en-US" w:eastAsia="zh-CN"/>
        </w:rPr>
        <w:tab/>
      </w:r>
      <w:r>
        <w:rPr>
          <w:rFonts w:hint="eastAsia"/>
          <w:bCs/>
          <w:sz w:val="24"/>
          <w:szCs w:val="24"/>
          <w:lang w:val="en-US" w:eastAsia="zh-CN"/>
        </w:rPr>
        <w:t>如上图所示，该LCD驱动电压为+5V，D0到D7通过上拉电阻分别连在单片机P0口上，通过软件编程实现将数据显示在液晶屏上，实物图如下图所示</w:t>
      </w:r>
    </w:p>
    <w:p>
      <w:pPr>
        <w:numPr>
          <w:ilvl w:val="0"/>
          <w:numId w:val="0"/>
        </w:numPr>
        <w:tabs>
          <w:tab w:val="left" w:pos="878"/>
        </w:tabs>
        <w:jc w:val="center"/>
      </w:pPr>
      <w:r>
        <w:drawing>
          <wp:inline distT="0" distB="0" distL="114300" distR="114300">
            <wp:extent cx="6352540" cy="1819275"/>
            <wp:effectExtent l="0" t="0" r="10160" b="952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35"/>
                    <a:stretch>
                      <a:fillRect/>
                    </a:stretch>
                  </pic:blipFill>
                  <pic:spPr>
                    <a:xfrm>
                      <a:off x="0" y="0"/>
                      <a:ext cx="6352540" cy="1819275"/>
                    </a:xfrm>
                    <a:prstGeom prst="rect">
                      <a:avLst/>
                    </a:prstGeom>
                  </pic:spPr>
                </pic:pic>
              </a:graphicData>
            </a:graphic>
          </wp:inline>
        </w:drawing>
      </w:r>
    </w:p>
    <w:p>
      <w:pPr>
        <w:numPr>
          <w:ilvl w:val="0"/>
          <w:numId w:val="0"/>
        </w:numPr>
        <w:tabs>
          <w:tab w:val="left" w:pos="878"/>
        </w:tabs>
        <w:jc w:val="center"/>
        <w:rPr>
          <w:rFonts w:hint="eastAsia" w:eastAsiaTheme="minorEastAsia"/>
          <w:lang w:eastAsia="zh-CN"/>
        </w:rPr>
      </w:pPr>
      <w:r>
        <w:rPr>
          <w:rFonts w:hint="eastAsia"/>
          <w:lang w:eastAsia="zh-CN"/>
        </w:rPr>
        <w:t>图</w:t>
      </w:r>
      <w:r>
        <w:rPr>
          <w:rFonts w:hint="eastAsia"/>
          <w:lang w:val="en-US" w:eastAsia="zh-CN"/>
        </w:rPr>
        <w:t>9 液晶屏实物图</w:t>
      </w: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3.8程序设计流程图</w:t>
      </w:r>
    </w:p>
    <w:p>
      <w:pPr>
        <w:numPr>
          <w:ilvl w:val="0"/>
          <w:numId w:val="0"/>
        </w:numPr>
        <w:tabs>
          <w:tab w:val="left" w:pos="878"/>
        </w:tabs>
        <w:jc w:val="left"/>
        <w:rPr>
          <w:rFonts w:hint="eastAsia"/>
          <w:bCs/>
          <w:sz w:val="24"/>
          <w:szCs w:val="24"/>
          <w:lang w:val="en-US" w:eastAsia="zh-CN"/>
        </w:rPr>
      </w:pPr>
      <w:r>
        <w:drawing>
          <wp:inline distT="0" distB="0" distL="114300" distR="114300">
            <wp:extent cx="3700780" cy="59442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6"/>
                    <a:stretch>
                      <a:fillRect/>
                    </a:stretch>
                  </pic:blipFill>
                  <pic:spPr>
                    <a:xfrm>
                      <a:off x="0" y="0"/>
                      <a:ext cx="3700780" cy="5944235"/>
                    </a:xfrm>
                    <a:prstGeom prst="rect">
                      <a:avLst/>
                    </a:prstGeom>
                  </pic:spPr>
                </pic:pic>
              </a:graphicData>
            </a:graphic>
          </wp:inline>
        </w:drawing>
      </w:r>
    </w:p>
    <w:p>
      <w:pPr>
        <w:numPr>
          <w:ilvl w:val="0"/>
          <w:numId w:val="0"/>
        </w:numPr>
        <w:tabs>
          <w:tab w:val="left" w:pos="878"/>
        </w:tabs>
        <w:jc w:val="center"/>
        <w:rPr>
          <w:rFonts w:hint="eastAsia"/>
          <w:bCs/>
          <w:sz w:val="21"/>
          <w:szCs w:val="21"/>
          <w:lang w:val="en-US" w:eastAsia="zh-CN"/>
        </w:rPr>
      </w:pPr>
      <w:r>
        <w:rPr>
          <w:rFonts w:hint="eastAsia"/>
          <w:bCs/>
          <w:sz w:val="21"/>
          <w:szCs w:val="21"/>
          <w:lang w:val="en-US" w:eastAsia="zh-CN"/>
        </w:rPr>
        <w:t>图10 程序设计流程图</w:t>
      </w: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3.9本章小结</w:t>
      </w: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ab/>
      </w:r>
      <w:r>
        <w:rPr>
          <w:rFonts w:hint="eastAsia"/>
          <w:bCs/>
          <w:sz w:val="24"/>
          <w:szCs w:val="24"/>
          <w:lang w:val="en-US" w:eastAsia="zh-CN"/>
        </w:rPr>
        <w:t>本章主要从总体方案的设计出发，介绍了红外吸收型 CO2气体浓度测量装置的硬件框架；按照模块化的思想，针对整个装置结构给出了、红外光源驱动电路、放大电路、滤波电路、的设计，以及单片机控制电路及其内部 A/D 转换原理。</w:t>
      </w:r>
    </w:p>
    <w:p>
      <w:pPr>
        <w:numPr>
          <w:ilvl w:val="0"/>
          <w:numId w:val="0"/>
        </w:numPr>
        <w:tabs>
          <w:tab w:val="left" w:pos="878"/>
        </w:tabs>
        <w:jc w:val="left"/>
        <w:rPr>
          <w:rFonts w:hint="eastAsia"/>
          <w:lang w:val="en-US" w:eastAsia="zh-CN"/>
        </w:rPr>
      </w:pPr>
    </w:p>
    <w:p>
      <w:pPr>
        <w:pStyle w:val="6"/>
        <w:widowControl w:val="0"/>
        <w:numPr>
          <w:ilvl w:val="0"/>
          <w:numId w:val="0"/>
        </w:numPr>
        <w:jc w:val="both"/>
        <w:rPr>
          <w:rFonts w:hint="eastAsia"/>
          <w:b/>
          <w:bCs w:val="0"/>
          <w:sz w:val="28"/>
          <w:szCs w:val="28"/>
          <w:lang w:eastAsia="zh-CN"/>
        </w:rPr>
      </w:pPr>
    </w:p>
    <w:p>
      <w:pPr>
        <w:pStyle w:val="6"/>
        <w:numPr>
          <w:ilvl w:val="0"/>
          <w:numId w:val="0"/>
        </w:numPr>
        <w:rPr>
          <w:rFonts w:hint="eastAsia"/>
          <w:b/>
          <w:bCs w:val="0"/>
          <w:sz w:val="28"/>
          <w:szCs w:val="28"/>
          <w:lang w:eastAsia="zh-CN"/>
        </w:rPr>
      </w:pPr>
    </w:p>
    <w:p>
      <w:pPr>
        <w:pStyle w:val="6"/>
        <w:numPr>
          <w:ilvl w:val="0"/>
          <w:numId w:val="0"/>
        </w:numPr>
        <w:ind w:firstLine="420" w:firstLineChars="0"/>
        <w:rPr>
          <w:rFonts w:hint="eastAsia"/>
          <w:b/>
          <w:bCs w:val="0"/>
          <w:sz w:val="28"/>
          <w:szCs w:val="28"/>
          <w:lang w:eastAsia="zh-CN"/>
        </w:rPr>
      </w:pPr>
      <w:r>
        <w:rPr>
          <w:rFonts w:hint="eastAsia"/>
          <w:b/>
          <w:bCs w:val="0"/>
          <w:sz w:val="28"/>
          <w:szCs w:val="28"/>
          <w:lang w:eastAsia="zh-CN"/>
        </w:rPr>
        <w:t>五．研究结果</w:t>
      </w: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1.实验总体实物图如下图所示：</w:t>
      </w:r>
    </w:p>
    <w:p>
      <w:pPr>
        <w:numPr>
          <w:ilvl w:val="0"/>
          <w:numId w:val="0"/>
        </w:numPr>
        <w:tabs>
          <w:tab w:val="left" w:pos="878"/>
        </w:tabs>
        <w:jc w:val="center"/>
      </w:pPr>
      <w:r>
        <w:drawing>
          <wp:inline distT="0" distB="0" distL="114300" distR="114300">
            <wp:extent cx="4686300" cy="2743200"/>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37"/>
                    <a:stretch>
                      <a:fillRect/>
                    </a:stretch>
                  </pic:blipFill>
                  <pic:spPr>
                    <a:xfrm>
                      <a:off x="0" y="0"/>
                      <a:ext cx="4686300" cy="2743200"/>
                    </a:xfrm>
                    <a:prstGeom prst="rect">
                      <a:avLst/>
                    </a:prstGeom>
                  </pic:spPr>
                </pic:pic>
              </a:graphicData>
            </a:graphic>
          </wp:inline>
        </w:drawing>
      </w:r>
    </w:p>
    <w:p>
      <w:pPr>
        <w:numPr>
          <w:ilvl w:val="0"/>
          <w:numId w:val="0"/>
        </w:numPr>
        <w:tabs>
          <w:tab w:val="left" w:pos="878"/>
        </w:tabs>
        <w:jc w:val="center"/>
        <w:rPr>
          <w:rFonts w:hint="eastAsia" w:eastAsiaTheme="minorEastAsia"/>
          <w:lang w:val="en-US" w:eastAsia="zh-CN"/>
        </w:rPr>
      </w:pPr>
      <w:r>
        <w:rPr>
          <w:rFonts w:hint="eastAsia"/>
          <w:lang w:eastAsia="zh-CN"/>
        </w:rPr>
        <w:t>图</w:t>
      </w:r>
      <w:r>
        <w:rPr>
          <w:rFonts w:hint="eastAsia"/>
          <w:lang w:val="en-US" w:eastAsia="zh-CN"/>
        </w:rPr>
        <w:t>11 实验总体实物图</w:t>
      </w: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2.实验结果如下：</w:t>
      </w:r>
    </w:p>
    <w:p>
      <w:pPr>
        <w:numPr>
          <w:ilvl w:val="0"/>
          <w:numId w:val="0"/>
        </w:numPr>
        <w:tabs>
          <w:tab w:val="left" w:pos="878"/>
        </w:tabs>
        <w:jc w:val="center"/>
      </w:pPr>
      <w:r>
        <w:drawing>
          <wp:inline distT="0" distB="0" distL="114300" distR="114300">
            <wp:extent cx="685800" cy="2856865"/>
            <wp:effectExtent l="0" t="0" r="635"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8"/>
                    <a:stretch>
                      <a:fillRect/>
                    </a:stretch>
                  </pic:blipFill>
                  <pic:spPr>
                    <a:xfrm rot="16200000">
                      <a:off x="0" y="0"/>
                      <a:ext cx="685800" cy="2856865"/>
                    </a:xfrm>
                    <a:prstGeom prst="rect">
                      <a:avLst/>
                    </a:prstGeom>
                    <a:noFill/>
                    <a:ln w="9525">
                      <a:noFill/>
                    </a:ln>
                  </pic:spPr>
                </pic:pic>
              </a:graphicData>
            </a:graphic>
          </wp:inline>
        </w:drawing>
      </w:r>
    </w:p>
    <w:p>
      <w:pPr>
        <w:numPr>
          <w:ilvl w:val="0"/>
          <w:numId w:val="0"/>
        </w:numPr>
        <w:tabs>
          <w:tab w:val="left" w:pos="878"/>
        </w:tabs>
        <w:jc w:val="center"/>
        <w:rPr>
          <w:rFonts w:hint="eastAsia" w:eastAsiaTheme="minorEastAsia"/>
          <w:lang w:eastAsia="zh-CN"/>
        </w:rPr>
      </w:pPr>
      <w:r>
        <w:rPr>
          <w:rFonts w:hint="eastAsia"/>
          <w:lang w:eastAsia="zh-CN"/>
        </w:rPr>
        <w:t>图</w:t>
      </w:r>
      <w:r>
        <w:rPr>
          <w:rFonts w:hint="eastAsia"/>
          <w:lang w:val="en-US" w:eastAsia="zh-CN"/>
        </w:rPr>
        <w:t>12</w:t>
      </w:r>
    </w:p>
    <w:p>
      <w:pPr>
        <w:numPr>
          <w:ilvl w:val="0"/>
          <w:numId w:val="0"/>
        </w:numPr>
        <w:tabs>
          <w:tab w:val="left" w:pos="878"/>
        </w:tabs>
        <w:jc w:val="center"/>
        <w:rPr>
          <w:rFonts w:hint="eastAsia"/>
          <w:bCs/>
          <w:sz w:val="21"/>
          <w:szCs w:val="21"/>
          <w:lang w:val="en-US" w:eastAsia="zh-CN"/>
        </w:rPr>
      </w:pPr>
      <w:r>
        <w:drawing>
          <wp:inline distT="0" distB="0" distL="114300" distR="114300">
            <wp:extent cx="723900" cy="2866390"/>
            <wp:effectExtent l="0" t="0" r="1016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39"/>
                    <a:stretch>
                      <a:fillRect/>
                    </a:stretch>
                  </pic:blipFill>
                  <pic:spPr>
                    <a:xfrm rot="16200000">
                      <a:off x="0" y="0"/>
                      <a:ext cx="723900" cy="2866390"/>
                    </a:xfrm>
                    <a:prstGeom prst="rect">
                      <a:avLst/>
                    </a:prstGeom>
                    <a:noFill/>
                    <a:ln w="9525">
                      <a:noFill/>
                    </a:ln>
                  </pic:spPr>
                </pic:pic>
              </a:graphicData>
            </a:graphic>
          </wp:inline>
        </w:drawing>
      </w:r>
    </w:p>
    <w:p>
      <w:pPr>
        <w:numPr>
          <w:ilvl w:val="0"/>
          <w:numId w:val="0"/>
        </w:numPr>
        <w:tabs>
          <w:tab w:val="left" w:pos="878"/>
        </w:tabs>
        <w:jc w:val="center"/>
        <w:rPr>
          <w:rFonts w:hint="eastAsia"/>
          <w:bCs/>
          <w:sz w:val="21"/>
          <w:szCs w:val="21"/>
          <w:lang w:val="en-US" w:eastAsia="zh-CN"/>
        </w:rPr>
      </w:pPr>
      <w:r>
        <w:rPr>
          <w:rFonts w:hint="eastAsia"/>
          <w:bCs/>
          <w:sz w:val="21"/>
          <w:szCs w:val="21"/>
          <w:lang w:val="en-US" w:eastAsia="zh-CN"/>
        </w:rPr>
        <w:t>图13</w:t>
      </w:r>
    </w:p>
    <w:p>
      <w:pPr>
        <w:numPr>
          <w:ilvl w:val="0"/>
          <w:numId w:val="0"/>
        </w:numPr>
        <w:tabs>
          <w:tab w:val="left" w:pos="878"/>
        </w:tabs>
        <w:jc w:val="left"/>
        <w:rPr>
          <w:rFonts w:hint="eastAsia"/>
          <w:bCs/>
          <w:sz w:val="21"/>
          <w:szCs w:val="21"/>
          <w:lang w:val="en-US" w:eastAsia="zh-CN"/>
        </w:rPr>
      </w:pPr>
      <w:r>
        <w:rPr>
          <w:rFonts w:hint="eastAsia"/>
          <w:bCs/>
          <w:sz w:val="24"/>
          <w:szCs w:val="24"/>
          <w:lang w:val="en-US" w:eastAsia="zh-CN"/>
        </w:rPr>
        <w:t>如上图所示，图中VPP1和VPP2分别是参考通道和测量通道的电压峰峰值。图1是测量装置静置在空气中，由于空气中有少量的CO2导致测量通道电压略小于参考通道电压，电压比值接近于1。图2是向气室中吹入CO2气体后的电压值，可以看到参考通道电压值基本不变而测量通道电压有略微下降，电压比值增大。由此可看出CO2浓度对电压比值的影响，由公式</w:t>
      </w:r>
      <w:r>
        <w:rPr>
          <w:rFonts w:hint="eastAsia"/>
          <w:bCs/>
          <w:sz w:val="24"/>
          <w:szCs w:val="24"/>
          <w:lang w:val="en-US" w:eastAsia="zh-CN"/>
        </w:rPr>
        <w:object>
          <v:shape id="_x0000_i1036" o:spt="75" type="#_x0000_t75" style="height:34pt;width:108pt;" o:ole="t" filled="f" o:preferrelative="t" stroked="f" coordsize="21600,21600">
            <v:path/>
            <v:fill on="f" focussize="0,0"/>
            <v:stroke on="f"/>
            <v:imagedata r:id="rId6" o:title=""/>
            <o:lock v:ext="edit" aspectratio="t"/>
            <w10:wrap type="none"/>
            <w10:anchorlock/>
          </v:shape>
          <o:OLEObject Type="Embed" ProgID="Equation.KSEE3" ShapeID="_x0000_i1036" DrawAspect="Content" ObjectID="_1468075736" r:id="rId40">
            <o:LockedField>false</o:LockedField>
          </o:OLEObject>
        </w:object>
      </w:r>
      <w:r>
        <w:rPr>
          <w:rFonts w:hint="eastAsia"/>
          <w:bCs/>
          <w:sz w:val="24"/>
          <w:szCs w:val="24"/>
          <w:lang w:val="en-US" w:eastAsia="zh-CN"/>
        </w:rPr>
        <w:t>可测出二氧化碳气体浓度。</w:t>
      </w:r>
    </w:p>
    <w:p>
      <w:pPr>
        <w:pStyle w:val="6"/>
        <w:numPr>
          <w:ilvl w:val="0"/>
          <w:numId w:val="0"/>
        </w:numPr>
        <w:ind w:firstLine="420" w:firstLineChars="0"/>
        <w:rPr>
          <w:rFonts w:hint="eastAsia"/>
          <w:b/>
          <w:bCs w:val="0"/>
          <w:sz w:val="28"/>
          <w:szCs w:val="28"/>
          <w:lang w:eastAsia="zh-CN"/>
        </w:rPr>
      </w:pPr>
    </w:p>
    <w:p>
      <w:pPr>
        <w:pStyle w:val="6"/>
        <w:numPr>
          <w:ilvl w:val="0"/>
          <w:numId w:val="0"/>
        </w:numPr>
        <w:ind w:firstLine="420" w:firstLineChars="0"/>
        <w:rPr>
          <w:rFonts w:hint="eastAsia"/>
          <w:b/>
          <w:bCs w:val="0"/>
          <w:sz w:val="28"/>
          <w:szCs w:val="28"/>
          <w:lang w:eastAsia="zh-CN"/>
        </w:rPr>
      </w:pPr>
    </w:p>
    <w:p>
      <w:pPr>
        <w:pStyle w:val="6"/>
        <w:numPr>
          <w:ilvl w:val="0"/>
          <w:numId w:val="0"/>
        </w:numPr>
        <w:ind w:firstLine="420" w:firstLineChars="0"/>
        <w:rPr>
          <w:rFonts w:hint="eastAsia"/>
          <w:b/>
          <w:bCs w:val="0"/>
          <w:sz w:val="28"/>
          <w:szCs w:val="28"/>
          <w:lang w:eastAsia="zh-CN"/>
        </w:rPr>
      </w:pPr>
    </w:p>
    <w:p>
      <w:pPr>
        <w:pStyle w:val="6"/>
        <w:numPr>
          <w:ilvl w:val="0"/>
          <w:numId w:val="0"/>
        </w:numPr>
        <w:ind w:firstLine="420" w:firstLineChars="0"/>
        <w:rPr>
          <w:rFonts w:hint="eastAsia"/>
          <w:b/>
          <w:bCs w:val="0"/>
          <w:sz w:val="28"/>
          <w:szCs w:val="28"/>
          <w:lang w:eastAsia="zh-CN"/>
        </w:rPr>
      </w:pPr>
    </w:p>
    <w:p>
      <w:pPr>
        <w:pStyle w:val="6"/>
        <w:numPr>
          <w:ilvl w:val="0"/>
          <w:numId w:val="0"/>
        </w:numPr>
        <w:ind w:firstLine="420" w:firstLineChars="0"/>
        <w:rPr>
          <w:rFonts w:hint="eastAsia"/>
          <w:b/>
          <w:bCs w:val="0"/>
          <w:sz w:val="28"/>
          <w:szCs w:val="28"/>
        </w:rPr>
      </w:pPr>
      <w:r>
        <w:rPr>
          <w:rFonts w:hint="eastAsia"/>
          <w:b/>
          <w:bCs w:val="0"/>
          <w:sz w:val="28"/>
          <w:szCs w:val="28"/>
          <w:lang w:eastAsia="zh-CN"/>
        </w:rPr>
        <w:t>六</w:t>
      </w:r>
      <w:r>
        <w:rPr>
          <w:rFonts w:hint="eastAsia"/>
          <w:b/>
          <w:bCs w:val="0"/>
          <w:sz w:val="28"/>
          <w:szCs w:val="28"/>
          <w:lang w:val="en-US" w:eastAsia="zh-CN"/>
        </w:rPr>
        <w:t>.</w:t>
      </w:r>
      <w:r>
        <w:rPr>
          <w:rFonts w:hint="eastAsia"/>
          <w:b/>
          <w:bCs w:val="0"/>
          <w:sz w:val="28"/>
          <w:szCs w:val="28"/>
        </w:rPr>
        <w:t>课程设计总结</w:t>
      </w:r>
    </w:p>
    <w:p>
      <w:pPr>
        <w:numPr>
          <w:ilvl w:val="0"/>
          <w:numId w:val="0"/>
        </w:numPr>
        <w:tabs>
          <w:tab w:val="left" w:pos="878"/>
        </w:tabs>
        <w:jc w:val="left"/>
        <w:rPr>
          <w:rFonts w:hint="eastAsia"/>
          <w:bCs/>
          <w:sz w:val="24"/>
          <w:szCs w:val="24"/>
          <w:lang w:val="en-US" w:eastAsia="zh-CN"/>
        </w:rPr>
      </w:pPr>
      <w:r>
        <w:rPr>
          <w:rFonts w:hint="eastAsia"/>
          <w:bCs/>
          <w:sz w:val="21"/>
          <w:szCs w:val="21"/>
          <w:lang w:val="en-US" w:eastAsia="zh-CN"/>
        </w:rPr>
        <w:tab/>
      </w:r>
      <w:r>
        <w:rPr>
          <w:rFonts w:hint="eastAsia"/>
          <w:bCs/>
          <w:sz w:val="24"/>
          <w:szCs w:val="24"/>
          <w:lang w:val="en-US" w:eastAsia="zh-CN"/>
        </w:rPr>
        <w:t>本次课程设计从气体的红外吸收谱线出发，分析了二氧化碳的红外吸收光谱谱线，确定了CO2的中心吸收波长。通过比较已有的红外气体分析方法，确定使用非分光红外吸收法，选择合适的系统部件包括红外光源，气室，红外探测器等，并完成光路部分的结构。</w:t>
      </w: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ab/>
      </w:r>
      <w:r>
        <w:rPr>
          <w:rFonts w:hint="eastAsia"/>
          <w:bCs/>
          <w:sz w:val="24"/>
          <w:szCs w:val="24"/>
          <w:lang w:val="en-US" w:eastAsia="zh-CN"/>
        </w:rPr>
        <w:t>在硬件系统方面根据红外探测器的输出特性和红外光源的电调制，设计后续的放大滤波电路，单片机控制电路，光源驱动电路等。</w:t>
      </w: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ab/>
      </w:r>
      <w:r>
        <w:rPr>
          <w:rFonts w:hint="eastAsia"/>
          <w:bCs/>
          <w:sz w:val="24"/>
          <w:szCs w:val="24"/>
          <w:lang w:val="en-US" w:eastAsia="zh-CN"/>
        </w:rPr>
        <w:t>最后通过将测量的参考通道和测量通道电压在液晶屏上显示出来，基本上达到设计的预期结果，但是还有一些不足。其中就有液晶屏的显示不稳定，测量的电压也不是太稳定，会有一定的波动，希望今后会将其优化。</w:t>
      </w:r>
    </w:p>
    <w:p>
      <w:pPr>
        <w:numPr>
          <w:ilvl w:val="0"/>
          <w:numId w:val="0"/>
        </w:numPr>
        <w:tabs>
          <w:tab w:val="left" w:pos="878"/>
        </w:tabs>
        <w:jc w:val="left"/>
        <w:rPr>
          <w:rFonts w:hint="eastAsia"/>
          <w:bCs/>
          <w:sz w:val="21"/>
          <w:szCs w:val="21"/>
          <w:lang w:val="en-US" w:eastAsia="zh-CN"/>
        </w:rPr>
      </w:pPr>
    </w:p>
    <w:p>
      <w:pPr>
        <w:pStyle w:val="6"/>
        <w:numPr>
          <w:ilvl w:val="0"/>
          <w:numId w:val="0"/>
        </w:numPr>
        <w:rPr>
          <w:rFonts w:hint="eastAsia"/>
          <w:b/>
          <w:bCs w:val="0"/>
          <w:sz w:val="28"/>
          <w:szCs w:val="28"/>
        </w:rPr>
      </w:pPr>
    </w:p>
    <w:p>
      <w:pPr>
        <w:pStyle w:val="6"/>
        <w:numPr>
          <w:ilvl w:val="0"/>
          <w:numId w:val="0"/>
        </w:numPr>
        <w:rPr>
          <w:rFonts w:hint="eastAsia"/>
          <w:b/>
          <w:bCs w:val="0"/>
          <w:sz w:val="28"/>
          <w:szCs w:val="28"/>
        </w:rPr>
      </w:pPr>
    </w:p>
    <w:p>
      <w:pPr>
        <w:pStyle w:val="6"/>
        <w:numPr>
          <w:ilvl w:val="0"/>
          <w:numId w:val="0"/>
        </w:numPr>
        <w:rPr>
          <w:rFonts w:hint="eastAsia"/>
          <w:b/>
          <w:bCs w:val="0"/>
          <w:sz w:val="28"/>
          <w:szCs w:val="28"/>
        </w:rPr>
      </w:pPr>
    </w:p>
    <w:p>
      <w:pPr>
        <w:pStyle w:val="6"/>
        <w:numPr>
          <w:ilvl w:val="0"/>
          <w:numId w:val="0"/>
        </w:numPr>
        <w:rPr>
          <w:rFonts w:hint="eastAsia"/>
          <w:b/>
          <w:bCs w:val="0"/>
          <w:sz w:val="28"/>
          <w:szCs w:val="28"/>
        </w:rPr>
      </w:pPr>
    </w:p>
    <w:p>
      <w:pPr>
        <w:pStyle w:val="6"/>
        <w:numPr>
          <w:ilvl w:val="0"/>
          <w:numId w:val="0"/>
        </w:numPr>
        <w:rPr>
          <w:rFonts w:hint="eastAsia"/>
          <w:b/>
          <w:bCs w:val="0"/>
          <w:sz w:val="28"/>
          <w:szCs w:val="28"/>
        </w:rPr>
      </w:pPr>
    </w:p>
    <w:p>
      <w:pPr>
        <w:pStyle w:val="6"/>
        <w:numPr>
          <w:ilvl w:val="0"/>
          <w:numId w:val="0"/>
        </w:numPr>
        <w:rPr>
          <w:rFonts w:hint="eastAsia"/>
          <w:b/>
          <w:bCs w:val="0"/>
          <w:sz w:val="28"/>
          <w:szCs w:val="28"/>
        </w:rPr>
      </w:pPr>
    </w:p>
    <w:p>
      <w:pPr>
        <w:pStyle w:val="6"/>
        <w:numPr>
          <w:ilvl w:val="0"/>
          <w:numId w:val="0"/>
        </w:numPr>
        <w:rPr>
          <w:rFonts w:hint="eastAsia"/>
          <w:b/>
          <w:bCs w:val="0"/>
          <w:sz w:val="28"/>
          <w:szCs w:val="28"/>
        </w:rPr>
      </w:pPr>
    </w:p>
    <w:p>
      <w:pPr>
        <w:pStyle w:val="6"/>
        <w:numPr>
          <w:ilvl w:val="0"/>
          <w:numId w:val="0"/>
        </w:numPr>
        <w:rPr>
          <w:rFonts w:hint="eastAsia"/>
          <w:b/>
          <w:bCs w:val="0"/>
          <w:sz w:val="28"/>
          <w:szCs w:val="28"/>
        </w:rPr>
      </w:pPr>
    </w:p>
    <w:p>
      <w:pPr>
        <w:pStyle w:val="6"/>
        <w:numPr>
          <w:ilvl w:val="0"/>
          <w:numId w:val="0"/>
        </w:numPr>
        <w:rPr>
          <w:rFonts w:hint="eastAsia"/>
          <w:b/>
          <w:bCs w:val="0"/>
          <w:sz w:val="28"/>
          <w:szCs w:val="28"/>
        </w:rPr>
      </w:pPr>
    </w:p>
    <w:p>
      <w:pPr>
        <w:pStyle w:val="6"/>
        <w:numPr>
          <w:ilvl w:val="0"/>
          <w:numId w:val="0"/>
        </w:numPr>
        <w:rPr>
          <w:rFonts w:hint="eastAsia"/>
          <w:b/>
          <w:bCs w:val="0"/>
          <w:sz w:val="28"/>
          <w:szCs w:val="28"/>
        </w:rPr>
      </w:pPr>
    </w:p>
    <w:p>
      <w:pPr>
        <w:pStyle w:val="6"/>
        <w:numPr>
          <w:ilvl w:val="0"/>
          <w:numId w:val="0"/>
        </w:numPr>
        <w:rPr>
          <w:rFonts w:hint="eastAsia"/>
          <w:b/>
          <w:bCs w:val="0"/>
          <w:sz w:val="28"/>
          <w:szCs w:val="28"/>
        </w:rPr>
      </w:pPr>
    </w:p>
    <w:p>
      <w:pPr>
        <w:pStyle w:val="6"/>
        <w:numPr>
          <w:ilvl w:val="0"/>
          <w:numId w:val="0"/>
        </w:numPr>
        <w:rPr>
          <w:rFonts w:hint="eastAsia"/>
          <w:b/>
          <w:bCs w:val="0"/>
          <w:sz w:val="28"/>
          <w:szCs w:val="28"/>
        </w:rPr>
      </w:pPr>
    </w:p>
    <w:p>
      <w:pPr>
        <w:pStyle w:val="6"/>
        <w:numPr>
          <w:ilvl w:val="0"/>
          <w:numId w:val="0"/>
        </w:numPr>
        <w:rPr>
          <w:rFonts w:hint="eastAsia"/>
          <w:b/>
          <w:bCs w:val="0"/>
          <w:sz w:val="28"/>
          <w:szCs w:val="28"/>
        </w:rPr>
      </w:pPr>
    </w:p>
    <w:p>
      <w:pPr>
        <w:pStyle w:val="6"/>
        <w:numPr>
          <w:ilvl w:val="0"/>
          <w:numId w:val="0"/>
        </w:numPr>
        <w:rPr>
          <w:rFonts w:hint="eastAsia"/>
          <w:b/>
          <w:bCs w:val="0"/>
          <w:sz w:val="28"/>
          <w:szCs w:val="28"/>
        </w:rPr>
      </w:pPr>
    </w:p>
    <w:p>
      <w:pPr>
        <w:pStyle w:val="6"/>
        <w:numPr>
          <w:ilvl w:val="0"/>
          <w:numId w:val="0"/>
        </w:numPr>
        <w:rPr>
          <w:rFonts w:hint="eastAsia"/>
          <w:b/>
          <w:bCs w:val="0"/>
          <w:sz w:val="28"/>
          <w:szCs w:val="28"/>
        </w:rPr>
      </w:pPr>
    </w:p>
    <w:p>
      <w:pPr>
        <w:pStyle w:val="6"/>
        <w:numPr>
          <w:ilvl w:val="0"/>
          <w:numId w:val="0"/>
        </w:numPr>
        <w:rPr>
          <w:rFonts w:hint="eastAsia"/>
          <w:b/>
          <w:bCs w:val="0"/>
          <w:sz w:val="28"/>
          <w:szCs w:val="28"/>
        </w:rPr>
      </w:pPr>
    </w:p>
    <w:p>
      <w:pPr>
        <w:pStyle w:val="6"/>
        <w:numPr>
          <w:ilvl w:val="0"/>
          <w:numId w:val="0"/>
        </w:numPr>
        <w:rPr>
          <w:rFonts w:hint="eastAsia"/>
          <w:b/>
          <w:bCs w:val="0"/>
          <w:sz w:val="28"/>
          <w:szCs w:val="28"/>
        </w:rPr>
      </w:pPr>
      <w:r>
        <w:rPr>
          <w:rFonts w:hint="eastAsia"/>
          <w:b/>
          <w:bCs w:val="0"/>
          <w:sz w:val="28"/>
          <w:szCs w:val="28"/>
        </w:rPr>
        <w:t>参考文献</w:t>
      </w: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[1]王学水,张冉冉,池金波.非分光红外二氧化碳浓度测量仪的研究[J].微型机与应用,2016,35(19):81-83+88.</w:t>
      </w: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[2] 张广军,吕俊芳,周秀银,周浩敏.二氧化碳浓度红外测量方法综述[J].实用测试技术,1995,(01):8-11.</w:t>
      </w: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[3] 王倪颖.红外吸收法CO_2浓度监测系统的设计与组建[D].南京理工大学,2012.</w:t>
      </w: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[4] 方丽丽.基于NDIR的CO_2气体浓度监测的飞机火警探测关键技术研究[D].中国科学技术大学,2016.</w:t>
      </w:r>
    </w:p>
    <w:p>
      <w:pPr>
        <w:numPr>
          <w:ilvl w:val="0"/>
          <w:numId w:val="0"/>
        </w:numPr>
        <w:tabs>
          <w:tab w:val="left" w:pos="878"/>
        </w:tabs>
        <w:jc w:val="left"/>
        <w:rPr>
          <w:rFonts w:hint="eastAsia"/>
          <w:bCs/>
          <w:sz w:val="24"/>
          <w:szCs w:val="24"/>
          <w:lang w:val="en-US" w:eastAsia="zh-CN"/>
        </w:rPr>
      </w:pPr>
    </w:p>
    <w:p>
      <w:pPr>
        <w:numPr>
          <w:ilvl w:val="0"/>
          <w:numId w:val="0"/>
        </w:numPr>
        <w:tabs>
          <w:tab w:val="left" w:pos="878"/>
        </w:tabs>
        <w:jc w:val="left"/>
        <w:rPr>
          <w:rFonts w:hint="eastAsia"/>
          <w:bCs/>
          <w:sz w:val="24"/>
          <w:szCs w:val="24"/>
          <w:lang w:val="en-US" w:eastAsia="zh-CN"/>
        </w:rPr>
      </w:pPr>
      <w:r>
        <w:rPr>
          <w:rFonts w:hint="eastAsia"/>
          <w:bCs/>
          <w:sz w:val="24"/>
          <w:szCs w:val="24"/>
          <w:lang w:val="en-US" w:eastAsia="zh-CN"/>
        </w:rPr>
        <w:t>[5] 郑林.基于近红外光谱吸收原理的气体传感研究[D].天津大学,2012.</w:t>
      </w:r>
    </w:p>
    <w:p>
      <w:pPr>
        <w:pStyle w:val="2"/>
        <w:rPr>
          <w:rFonts w:hint="eastAsia"/>
        </w:rPr>
      </w:pPr>
    </w:p>
    <w:p>
      <w:pPr>
        <w:numPr>
          <w:ilvl w:val="0"/>
          <w:numId w:val="0"/>
        </w:numPr>
        <w:tabs>
          <w:tab w:val="left" w:pos="878"/>
        </w:tabs>
        <w:jc w:val="left"/>
        <w:rPr>
          <w:rFonts w:hint="eastAsia"/>
          <w:bCs/>
          <w:sz w:val="21"/>
          <w:szCs w:val="21"/>
          <w:lang w:val="en-US" w:eastAsia="zh-CN"/>
        </w:rPr>
      </w:pPr>
      <w:r>
        <w:rPr>
          <w:rFonts w:hint="eastAsia"/>
          <w:bCs/>
          <w:sz w:val="21"/>
          <w:szCs w:val="21"/>
          <w:lang w:val="en-US" w:eastAsia="zh-CN"/>
        </w:rPr>
        <w:tab/>
      </w: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pStyle w:val="6"/>
        <w:numPr>
          <w:numId w:val="0"/>
        </w:numPr>
        <w:rPr>
          <w:rFonts w:hint="eastAsia"/>
          <w:b/>
          <w:sz w:val="28"/>
          <w:szCs w:val="28"/>
        </w:rPr>
      </w:pPr>
    </w:p>
    <w:p>
      <w:pPr>
        <w:pStyle w:val="6"/>
        <w:numPr>
          <w:numId w:val="0"/>
        </w:numPr>
        <w:rPr>
          <w:rFonts w:hint="eastAsia"/>
          <w:bCs/>
          <w:sz w:val="21"/>
          <w:szCs w:val="21"/>
          <w:lang w:val="en-US" w:eastAsia="zh-CN"/>
        </w:rPr>
      </w:pPr>
      <w:r>
        <w:rPr>
          <w:rFonts w:hint="eastAsia"/>
          <w:b/>
          <w:sz w:val="28"/>
          <w:szCs w:val="28"/>
        </w:rPr>
        <w:t>指导教师评语及成绩</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sz w:val="28"/>
                <w:szCs w:val="28"/>
              </w:rPr>
            </w:pPr>
            <w:r>
              <w:rPr>
                <w:rFonts w:hint="eastAsia"/>
                <w:sz w:val="28"/>
                <w:szCs w:val="28"/>
              </w:rPr>
              <w:t>评语(学生工作评价):</w:t>
            </w:r>
          </w:p>
          <w:p>
            <w:pPr>
              <w:rPr>
                <w:rFonts w:hint="eastAsia"/>
                <w:sz w:val="28"/>
                <w:szCs w:val="28"/>
              </w:rPr>
            </w:pPr>
            <w:r>
              <w:rPr>
                <w:rFonts w:hint="eastAsia"/>
                <w:sz w:val="28"/>
                <w:szCs w:val="28"/>
              </w:rPr>
              <w:t xml:space="preserve">成绩：                                </w:t>
            </w:r>
          </w:p>
          <w:p>
            <w:pPr>
              <w:rPr>
                <w:rFonts w:hint="eastAsia"/>
                <w:sz w:val="28"/>
                <w:szCs w:val="28"/>
              </w:rPr>
            </w:pPr>
            <w:r>
              <w:rPr>
                <w:rFonts w:hint="eastAsia"/>
                <w:sz w:val="28"/>
                <w:szCs w:val="28"/>
              </w:rPr>
              <w:t xml:space="preserve">                                 指导教师签字：</w:t>
            </w:r>
          </w:p>
          <w:p>
            <w:pPr>
              <w:pStyle w:val="6"/>
              <w:ind w:firstLine="0" w:firstLineChars="0"/>
              <w:rPr>
                <w:rFonts w:hint="eastAsia"/>
                <w:sz w:val="28"/>
                <w:szCs w:val="28"/>
              </w:rPr>
            </w:pPr>
            <w:r>
              <w:rPr>
                <w:rFonts w:hint="eastAsia"/>
                <w:sz w:val="28"/>
                <w:szCs w:val="28"/>
              </w:rPr>
              <w:t xml:space="preserve">                                         年   月    日</w:t>
            </w:r>
          </w:p>
        </w:tc>
      </w:tr>
    </w:tbl>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p>
      <w:pPr>
        <w:numPr>
          <w:ilvl w:val="0"/>
          <w:numId w:val="0"/>
        </w:numPr>
        <w:tabs>
          <w:tab w:val="left" w:pos="878"/>
        </w:tabs>
        <w:jc w:val="left"/>
        <w:rPr>
          <w:rFonts w:hint="eastAsia"/>
          <w:bCs/>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华文新魏">
    <w:altName w:val="宋体"/>
    <w:panose1 w:val="02010800040101010101"/>
    <w:charset w:val="86"/>
    <w:family w:val="auto"/>
    <w:pitch w:val="default"/>
    <w:sig w:usb0="00000000" w:usb1="0000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EF0834"/>
    <w:multiLevelType w:val="singleLevel"/>
    <w:tmpl w:val="59EF0834"/>
    <w:lvl w:ilvl="0" w:tentative="0">
      <w:start w:val="2"/>
      <w:numFmt w:val="chineseCounting"/>
      <w:suff w:val="nothing"/>
      <w:lvlText w:val="%1．"/>
      <w:lvlJc w:val="left"/>
    </w:lvl>
  </w:abstractNum>
  <w:abstractNum w:abstractNumId="1">
    <w:nsid w:val="59EF0CE5"/>
    <w:multiLevelType w:val="singleLevel"/>
    <w:tmpl w:val="59EF0CE5"/>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440588"/>
    <w:rsid w:val="06B848CD"/>
    <w:rsid w:val="08CA1A0C"/>
    <w:rsid w:val="0E2D1371"/>
    <w:rsid w:val="1242579C"/>
    <w:rsid w:val="14333AA6"/>
    <w:rsid w:val="1B597BAD"/>
    <w:rsid w:val="1CD52D3D"/>
    <w:rsid w:val="27184FCC"/>
    <w:rsid w:val="2CCF59D5"/>
    <w:rsid w:val="3BC70755"/>
    <w:rsid w:val="43405B76"/>
    <w:rsid w:val="4C6535B2"/>
    <w:rsid w:val="4C672388"/>
    <w:rsid w:val="533B608A"/>
    <w:rsid w:val="538D40F7"/>
    <w:rsid w:val="66BE5623"/>
    <w:rsid w:val="670E30C4"/>
    <w:rsid w:val="67AC6560"/>
    <w:rsid w:val="683D28BB"/>
    <w:rsid w:val="6AD562B4"/>
    <w:rsid w:val="70D27E49"/>
    <w:rsid w:val="70D75F44"/>
    <w:rsid w:val="72440588"/>
    <w:rsid w:val="7A402218"/>
    <w:rsid w:val="7CC25DCE"/>
    <w:rsid w:val="7F773E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Plain Text"/>
    <w:basedOn w:val="1"/>
    <w:qFormat/>
    <w:uiPriority w:val="0"/>
    <w:rPr>
      <w:rFonts w:ascii="宋体" w:hAnsi="Courier New"/>
    </w:rPr>
  </w:style>
  <w:style w:type="paragraph" w:customStyle="1" w:styleId="5">
    <w:name w:val="_Style 1"/>
    <w:basedOn w:val="1"/>
    <w:qFormat/>
    <w:uiPriority w:val="34"/>
    <w:pPr>
      <w:ind w:firstLine="420" w:firstLineChars="200"/>
    </w:pPr>
    <w:rPr>
      <w:szCs w:val="22"/>
    </w:rPr>
  </w:style>
  <w:style w:type="paragraph" w:styleId="6">
    <w:name w:val="List Paragraph"/>
    <w:basedOn w:val="1"/>
    <w:qFormat/>
    <w:uiPriority w:val="34"/>
    <w:pPr>
      <w:ind w:firstLine="420" w:firstLineChars="200"/>
    </w:pPr>
    <w:rPr>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wmf"/><Relationship Id="rId5" Type="http://schemas.openxmlformats.org/officeDocument/2006/relationships/oleObject" Target="embeddings/oleObject1.bin"/><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oleObject" Target="embeddings/oleObject12.bin"/><Relationship Id="rId4" Type="http://schemas.openxmlformats.org/officeDocument/2006/relationships/image" Target="media/image1.png"/><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wmf"/><Relationship Id="rId36" Type="http://schemas.openxmlformats.org/officeDocument/2006/relationships/image" Target="media/image22.emf"/><Relationship Id="rId35" Type="http://schemas.openxmlformats.org/officeDocument/2006/relationships/image" Target="media/image21.wmf"/><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wmf"/><Relationship Id="rId3" Type="http://schemas.openxmlformats.org/officeDocument/2006/relationships/theme" Target="theme/theme1.xml"/><Relationship Id="rId29" Type="http://schemas.openxmlformats.org/officeDocument/2006/relationships/oleObject" Target="embeddings/oleObject11.bin"/><Relationship Id="rId28" Type="http://schemas.openxmlformats.org/officeDocument/2006/relationships/image" Target="media/image15.png"/><Relationship Id="rId27" Type="http://schemas.openxmlformats.org/officeDocument/2006/relationships/oleObject" Target="embeddings/oleObject10.bin"/><Relationship Id="rId26" Type="http://schemas.openxmlformats.org/officeDocument/2006/relationships/image" Target="media/image14.wmf"/><Relationship Id="rId25" Type="http://schemas.openxmlformats.org/officeDocument/2006/relationships/oleObject" Target="embeddings/oleObject9.bin"/><Relationship Id="rId24" Type="http://schemas.openxmlformats.org/officeDocument/2006/relationships/image" Target="media/image13.wmf"/><Relationship Id="rId23" Type="http://schemas.openxmlformats.org/officeDocument/2006/relationships/oleObject" Target="embeddings/oleObject8.bin"/><Relationship Id="rId22" Type="http://schemas.openxmlformats.org/officeDocument/2006/relationships/image" Target="media/image12.wmf"/><Relationship Id="rId21" Type="http://schemas.openxmlformats.org/officeDocument/2006/relationships/oleObject" Target="embeddings/oleObject7.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6.bin"/><Relationship Id="rId17" Type="http://schemas.openxmlformats.org/officeDocument/2006/relationships/image" Target="media/image9.wmf"/><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2017-10-24T08:44:00Z</dcterms:created>
  <dc:creator>cheng</dc:creator>
  <cp:lastModifiedBy>斯德哥尔摩情人</cp:lastModifiedBy>
  <dcterms:modified xsi:type="dcterms:W3CDTF">2017-11-08T01:06:10Z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