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instrText xml:space="preserve"> TOC \* MERGEFORMAT </w:instrTex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1</w:t>
      </w:r>
      <w:r>
        <w:rPr>
          <w:rFonts w:hint="eastAsia" w:eastAsia="仿宋" w:asciiTheme="minorAscii" w:hAnsiTheme="minorAscii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.PHONY 作用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_Toc29847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hint="eastAsia" w:eastAsia="仿宋" w:asciiTheme="minorAscii" w:hAnsiTheme="minorAscii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make -p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_Toc1718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hint="eastAsia" w:eastAsia="仿宋" w:asciiTheme="minorAscii" w:hAnsiTheme="minorAscii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gcc使用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_Toc5012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eastAsia" w:eastAsia="仿宋" w:asciiTheme="minorAscii" w:hAnsiTheme="minorAscii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变量和符号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_Toc13568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hint="eastAsia" w:eastAsia="仿宋" w:asciiTheme="minorAscii" w:hAnsiTheme="minorAscii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makefile文件搜索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_Toc921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5.1、vpath &lt;pattern&gt; &lt;directories&gt;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_Toc7778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5.2、vpath &lt;pattern&gt;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_Toc7349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hyphen" w:pos="8306"/>
        </w:tabs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eastAsia="仿宋" w:asciiTheme="minorAscii" w:hAnsiTheme="minorAscii" w:cstheme="minorBidi"/>
          <w:kern w:val="2"/>
          <w:szCs w:val="24"/>
          <w:lang w:val="en-US" w:eastAsia="zh-CN" w:bidi="ar-SA"/>
        </w:rPr>
        <w:t>5.3、vpath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_Toc20065 </w:instrTex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仿宋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eastAsia="仿宋" w:asciiTheme="minorAscii" w:hAnsiTheme="minorAscii" w:cstheme="minorBidi"/>
          <w:b/>
          <w:kern w:val="44"/>
          <w:sz w:val="44"/>
          <w:szCs w:val="24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MakeFile积累总结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Makefile格式</w:t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目标（targets）：依赖（prerequisites）</w:t>
      </w:r>
    </w:p>
    <w:p>
      <w:p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命令（command）</w:t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6"/>
          <w:szCs w:val="36"/>
          <w:highlight w:val="cyan"/>
          <w:shd w:val="clear" w:color="FFFFFF" w:fill="D9D9D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highlight w:val="cyan"/>
          <w:shd w:val="clear" w:color="FFFFFF" w:fill="D9D9D9"/>
          <w:lang w:val="en-US" w:eastAsia="zh-CN"/>
        </w:rPr>
        <w:t>重点（核心）：如果依赖中有一个文件比targets新时，命令就会执行，命令可以是任何shell命令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984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"http://blog.csdn.net/wxdcxp/article/details/4826480"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.PHONY 作用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.PHONY来显示的指明一个目标是伪目标，作用（2个）：改善性能，避免冲突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718"/>
      <w:r>
        <w:rPr>
          <w:rFonts w:hint="eastAsia"/>
          <w:lang w:val="en-US" w:eastAsia="zh-CN"/>
        </w:rPr>
        <w:t>make -p</w:t>
      </w:r>
      <w:bookmarkEnd w:id="1"/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查看makefile内建的命令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5012"/>
      <w:r>
        <w:rPr>
          <w:rFonts w:hint="eastAsia"/>
          <w:lang w:val="en-US" w:eastAsia="zh-CN"/>
        </w:rPr>
        <w:t>gcc使用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预处理：gcc  -E  xx.c  -o  xx.i ：将c文件包含的头文件展开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编译：gcc  -S  xx.I  -o  xx.s：将i文件编译成s（汇编）文件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汇编：gcc  -c  xx.s  -o  xx.o：将s文件生成二进制o文件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链接：gcc  xx.o  -o  xx（任意名字）：将o文件生成可执行文件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3568"/>
      <w:r>
        <w:rPr>
          <w:rFonts w:hint="eastAsia"/>
          <w:lang w:val="en-US" w:eastAsia="zh-CN"/>
        </w:rPr>
        <w:t>变量和符号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$@：目标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$^：所有依赖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$&lt;：第一个依赖文件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$$var：shell命令中的变量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$var：makefile中的变量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921"/>
      <w:r>
        <w:rPr>
          <w:rFonts w:hint="eastAsia"/>
          <w:lang w:val="en-US" w:eastAsia="zh-CN"/>
        </w:rPr>
        <w:t>makefile文件搜索</w:t>
      </w:r>
      <w:bookmarkEnd w:id="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7778"/>
      <w:r>
        <w:rPr>
          <w:rFonts w:hint="eastAsia"/>
          <w:lang w:val="en-US" w:eastAsia="zh-CN"/>
        </w:rPr>
        <w:t>5.1、vpath &lt;pattern&gt; &lt;directories&gt;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为符合的模式指定搜索路径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7349"/>
      <w:r>
        <w:rPr>
          <w:rFonts w:hint="eastAsia"/>
          <w:lang w:val="en-US" w:eastAsia="zh-CN"/>
        </w:rPr>
        <w:t>5.2、vpath &lt;pattern&gt;</w:t>
      </w:r>
      <w:bookmarkEnd w:id="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清除符合模式的文件搜索目录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20065"/>
      <w:r>
        <w:rPr>
          <w:rFonts w:hint="eastAsia"/>
          <w:lang w:val="en-US" w:eastAsia="zh-CN"/>
        </w:rPr>
        <w:t>5.3、vpath</w:t>
      </w:r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清除所有已被设置好的文件搜索目录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Shell命令</w:t>
      </w:r>
    </w:p>
    <w:p>
      <w:pPr>
        <w:pStyle w:val="3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Makefile中的命令只有在target中才会被执行到，所以要执行的shell命令也必须放在target中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但有一种特例：TEMP=$(shell uname -s)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1、make</w:t>
      </w:r>
      <w:r>
        <w:rPr>
          <w:rFonts w:hint="eastAsia"/>
          <w:lang w:val="en-US" w:eastAsia="zh-CN"/>
        </w:rPr>
        <w:tab/>
        <w:t>-C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pathdir：执行指定路径下面的makefile</w:t>
      </w:r>
      <w:bookmarkStart w:id="8" w:name="_GoBack"/>
      <w:bookmarkEnd w:id="8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6835"/>
    <w:multiLevelType w:val="multilevel"/>
    <w:tmpl w:val="577C68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CE5B15"/>
    <w:multiLevelType w:val="singleLevel"/>
    <w:tmpl w:val="57CE5B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CE5C11"/>
    <w:multiLevelType w:val="singleLevel"/>
    <w:tmpl w:val="57CE5C11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124B"/>
    <w:rsid w:val="09BB67B9"/>
    <w:rsid w:val="0A1D36AE"/>
    <w:rsid w:val="0AAA7B03"/>
    <w:rsid w:val="0AF53A1B"/>
    <w:rsid w:val="0BF401A9"/>
    <w:rsid w:val="0D531CB2"/>
    <w:rsid w:val="0D8F3C31"/>
    <w:rsid w:val="0E8333EC"/>
    <w:rsid w:val="10883F29"/>
    <w:rsid w:val="116F2636"/>
    <w:rsid w:val="11F43C51"/>
    <w:rsid w:val="13F02E05"/>
    <w:rsid w:val="16D93041"/>
    <w:rsid w:val="1A644808"/>
    <w:rsid w:val="23044788"/>
    <w:rsid w:val="26DB5115"/>
    <w:rsid w:val="2D677BB7"/>
    <w:rsid w:val="32D44A4D"/>
    <w:rsid w:val="35480C0A"/>
    <w:rsid w:val="35526E60"/>
    <w:rsid w:val="3AF563A3"/>
    <w:rsid w:val="3E166B0D"/>
    <w:rsid w:val="472F0CFD"/>
    <w:rsid w:val="480B3DAB"/>
    <w:rsid w:val="4DAF3E7C"/>
    <w:rsid w:val="57266953"/>
    <w:rsid w:val="573D6422"/>
    <w:rsid w:val="5EC76665"/>
    <w:rsid w:val="637B4276"/>
    <w:rsid w:val="63E9509B"/>
    <w:rsid w:val="666A35B3"/>
    <w:rsid w:val="679D12A1"/>
    <w:rsid w:val="69A86C9F"/>
    <w:rsid w:val="6B441C1C"/>
    <w:rsid w:val="6F4F0CAD"/>
    <w:rsid w:val="738F15C2"/>
    <w:rsid w:val="73FB60AD"/>
    <w:rsid w:val="753D4F2C"/>
    <w:rsid w:val="76373F95"/>
    <w:rsid w:val="792B3D7C"/>
    <w:rsid w:val="7B394911"/>
    <w:rsid w:val="7C7737C8"/>
    <w:rsid w:val="7E9D5EBA"/>
    <w:rsid w:val="7F2F4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b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2016-09-06T05:59:39Z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