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33B" w:rsidRDefault="008C3822" w:rsidP="00F911D4">
      <w:pPr>
        <w:pStyle w:val="Heading1"/>
        <w:numPr>
          <w:ilvl w:val="0"/>
          <w:numId w:val="1"/>
        </w:numPr>
        <w:ind w:left="-180" w:hanging="270"/>
      </w:pPr>
      <w:r>
        <w:t>Preparation</w:t>
      </w:r>
    </w:p>
    <w:p w:rsidR="008C3822" w:rsidRDefault="008C3822">
      <w:pPr>
        <w:rPr>
          <w:rFonts w:ascii="Arial" w:hAnsi="Arial" w:cs="Arial"/>
          <w:color w:val="313131"/>
        </w:rPr>
      </w:pPr>
      <w:r>
        <w:rPr>
          <w:rFonts w:ascii="Arial" w:hAnsi="Arial" w:cs="Arial"/>
          <w:color w:val="313131"/>
        </w:rPr>
        <w:t>Change the settings as follows:</w:t>
      </w:r>
    </w:p>
    <w:p w:rsidR="008C3822" w:rsidRDefault="008C3822">
      <w:r>
        <w:rPr>
          <w:noProof/>
        </w:rPr>
        <w:drawing>
          <wp:inline distT="0" distB="0" distL="0" distR="0">
            <wp:extent cx="5943600" cy="3461385"/>
            <wp:effectExtent l="133350" t="9525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C3822" w:rsidRDefault="008C3822">
      <w:r>
        <w:rPr>
          <w:noProof/>
        </w:rPr>
        <w:lastRenderedPageBreak/>
        <w:drawing>
          <wp:inline distT="0" distB="0" distL="0" distR="0">
            <wp:extent cx="5943600" cy="3439795"/>
            <wp:effectExtent l="133350" t="95250" r="152400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B3E13" w:rsidRDefault="009B3E13">
      <w:r>
        <w:rPr>
          <w:noProof/>
        </w:rPr>
        <w:drawing>
          <wp:inline distT="0" distB="0" distL="0" distR="0">
            <wp:extent cx="5943600" cy="3446780"/>
            <wp:effectExtent l="133350" t="95250" r="15240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B3E13" w:rsidRDefault="009B3E13"/>
    <w:p w:rsidR="009B3E13" w:rsidRDefault="009B3E13">
      <w:r>
        <w:rPr>
          <w:noProof/>
        </w:rPr>
        <w:lastRenderedPageBreak/>
        <w:drawing>
          <wp:inline distT="0" distB="0" distL="0" distR="0">
            <wp:extent cx="5943600" cy="3477260"/>
            <wp:effectExtent l="133350" t="95250" r="152400" b="1612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688A" w:rsidRDefault="004C688A"/>
    <w:p w:rsidR="008E2FC6" w:rsidRDefault="004C688A" w:rsidP="00F911D4">
      <w:pPr>
        <w:pStyle w:val="Heading1"/>
        <w:numPr>
          <w:ilvl w:val="0"/>
          <w:numId w:val="1"/>
        </w:numPr>
        <w:ind w:left="-180"/>
      </w:pPr>
      <w:r>
        <w:t xml:space="preserve">Compare database </w:t>
      </w:r>
      <w:r w:rsidR="00E55090">
        <w:t>schema</w:t>
      </w:r>
    </w:p>
    <w:p w:rsidR="00CF7EED" w:rsidRPr="00CF7EED" w:rsidRDefault="00CF7EED" w:rsidP="00CF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0017" cy="2727216"/>
            <wp:effectExtent l="133350" t="114300" r="151765" b="168910"/>
            <wp:docPr id="5" name="Picture 5" descr="C:\Users\Administrator\AppData\Roaming\Tencent\Users\31767702\QQ\WinTemp\RichOle\8{(`I~U3E]O$NAZRWFUNJ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1767702\QQ\WinTemp\RichOle\8{(`I~U3E]O$NAZRWFUNJX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93" cy="2727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7EED" w:rsidRDefault="00CF7EED"/>
    <w:p w:rsidR="004C688A" w:rsidRDefault="00237D99" w:rsidP="00F911D4">
      <w:pPr>
        <w:pStyle w:val="Heading1"/>
        <w:numPr>
          <w:ilvl w:val="0"/>
          <w:numId w:val="1"/>
        </w:numPr>
        <w:ind w:left="-180"/>
      </w:pPr>
      <w:r>
        <w:lastRenderedPageBreak/>
        <w:t>After comparing finish,</w:t>
      </w:r>
      <w:r w:rsidR="008B1526">
        <w:t xml:space="preserve"> only</w:t>
      </w:r>
      <w:r w:rsidR="004C688A">
        <w:t xml:space="preserve"> </w:t>
      </w:r>
      <w:r w:rsidR="008B1526">
        <w:t>select the ‘t</w:t>
      </w:r>
      <w:r w:rsidR="00E55090">
        <w:t>ables’ option and export script</w:t>
      </w:r>
    </w:p>
    <w:p w:rsidR="00B67688" w:rsidRDefault="00862630">
      <w:r>
        <w:t xml:space="preserve">In the script, at first, it will drop </w:t>
      </w:r>
      <w:r w:rsidRPr="00862630">
        <w:t>CONSTRAINT</w:t>
      </w:r>
      <w:r>
        <w:t xml:space="preserve"> on a table. Secondly, it will create a temp table using the table schema on the source database, and import all the data to it from </w:t>
      </w:r>
      <w:r w:rsidRPr="00862630">
        <w:t>original</w:t>
      </w:r>
      <w:r>
        <w:t xml:space="preserve"> table. Then, it will drop the </w:t>
      </w:r>
      <w:r w:rsidRPr="00862630">
        <w:t>original</w:t>
      </w:r>
      <w:r>
        <w:t xml:space="preserve"> table and rename the temp table to the </w:t>
      </w:r>
      <w:r w:rsidRPr="00862630">
        <w:t>original</w:t>
      </w:r>
      <w:r>
        <w:t xml:space="preserve"> table’s </w:t>
      </w:r>
      <w:r w:rsidR="000D07D4">
        <w:t xml:space="preserve">name. At last, the </w:t>
      </w:r>
      <w:r w:rsidR="000D07D4" w:rsidRPr="00862630">
        <w:t>CONSTRAINT</w:t>
      </w:r>
      <w:r w:rsidR="000D07D4">
        <w:t xml:space="preserve"> will be added back to the table.</w:t>
      </w:r>
    </w:p>
    <w:p w:rsidR="007B43F5" w:rsidRPr="00F911D4" w:rsidRDefault="007B43F5">
      <w:pPr>
        <w:rPr>
          <w:b/>
        </w:rPr>
      </w:pPr>
      <w:r w:rsidRPr="00F911D4">
        <w:rPr>
          <w:b/>
        </w:rPr>
        <w:t>An example as follows:</w:t>
      </w:r>
    </w:p>
    <w:p w:rsidR="007B43F5" w:rsidRPr="00F911D4" w:rsidRDefault="007B43F5" w:rsidP="00F911D4">
      <w:pPr>
        <w:pStyle w:val="ListParagraph"/>
        <w:numPr>
          <w:ilvl w:val="0"/>
          <w:numId w:val="2"/>
        </w:numPr>
        <w:ind w:left="0" w:hanging="180"/>
        <w:rPr>
          <w:i/>
        </w:rPr>
      </w:pPr>
      <w:r w:rsidRPr="00F911D4">
        <w:rPr>
          <w:i/>
        </w:rPr>
        <w:t>Drop CONSTRAINT</w:t>
      </w:r>
    </w:p>
    <w:p w:rsidR="004766FE" w:rsidRDefault="004766FE" w:rsidP="00476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[MODEL_ASSEMBLY_MODEL_JOIN]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</w:p>
    <w:p w:rsidR="004766FE" w:rsidRDefault="004766FE" w:rsidP="00476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[MODL_ASMBLY_CD_JN_RI_1]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766FE" w:rsidRDefault="004766FE" w:rsidP="004766F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[MODL_ASMBLY_CD_JN_RI_2]</w:t>
      </w:r>
    </w:p>
    <w:p w:rsidR="00465331" w:rsidRPr="00F911D4" w:rsidRDefault="00465331" w:rsidP="00F911D4">
      <w:pPr>
        <w:pStyle w:val="ListParagraph"/>
        <w:numPr>
          <w:ilvl w:val="0"/>
          <w:numId w:val="2"/>
        </w:numPr>
        <w:ind w:left="0" w:hanging="180"/>
        <w:rPr>
          <w:i/>
        </w:rPr>
      </w:pPr>
      <w:r w:rsidRPr="00F911D4">
        <w:rPr>
          <w:i/>
        </w:rPr>
        <w:t>Create Temp Table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[tmp_ms_xx_MODEL_ASSEMBLY_MODEL_JOIN]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[CODE_MODEL_ASSEMBLY_CODE] [nvarchar]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[MODEL_LITERAL] [nvarchar]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[MODEL_YEAR_MODEL_LITERAL] [nvarchar]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noProof/>
          <w:sz w:val="20"/>
          <w:szCs w:val="20"/>
        </w:rPr>
        <w:t xml:space="preserve"> SQL_Latin1_General_CP1_CI_AS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65331" w:rsidRDefault="00465331" w:rsidP="004653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465331" w:rsidRPr="00F911D4" w:rsidRDefault="00465331" w:rsidP="00F911D4">
      <w:pPr>
        <w:pStyle w:val="ListParagraph"/>
        <w:numPr>
          <w:ilvl w:val="0"/>
          <w:numId w:val="2"/>
        </w:numPr>
        <w:ind w:left="0" w:hanging="180"/>
        <w:rPr>
          <w:i/>
        </w:rPr>
      </w:pPr>
      <w:r w:rsidRPr="00F911D4">
        <w:rPr>
          <w:i/>
        </w:rPr>
        <w:t>Import Data and Rename Table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[tmp_ms_xx_MODEL_ASSEMBLY_MODEL_JOIN]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[CODE_MODEL_ASSEMBLY_CODE]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[MODEL_YEAR_MODEL_LITERAL]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[CODE_MODEL_ASSEMBLY_CODE]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[MODEL_YEAR_MODEL_LITERAL]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[MODEL_ASSEMBLY_MODEL_JOIN]</w:t>
      </w:r>
    </w:p>
    <w:p w:rsidR="00465331" w:rsidRDefault="00465331" w:rsidP="0046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[MODEL_ASSEMBLY_MODEL_JOIN]</w:t>
      </w:r>
    </w:p>
    <w:p w:rsidR="00465331" w:rsidRDefault="00465331" w:rsidP="00465331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'[dbo].[tmp_ms_xx_MODEL_ASSEMBLY_MODEL_JOIN]'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'MODEL_ASSEMBLY_MODEL_JOIN'</w:t>
      </w:r>
    </w:p>
    <w:p w:rsidR="00FF4A56" w:rsidRPr="00F911D4" w:rsidRDefault="00FF4A56" w:rsidP="00F911D4">
      <w:pPr>
        <w:pStyle w:val="ListParagraph"/>
        <w:numPr>
          <w:ilvl w:val="0"/>
          <w:numId w:val="2"/>
        </w:numPr>
        <w:ind w:left="0" w:hanging="180"/>
        <w:rPr>
          <w:i/>
        </w:rPr>
      </w:pPr>
      <w:r w:rsidRPr="00F911D4">
        <w:rPr>
          <w:i/>
        </w:rPr>
        <w:t>Add CONSTRAINT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[MODEL_ASSEMBLY_MODEL_JOIN]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[MODL_ASMBLY_CD_JN_RI_1]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[CODE_MODEL_ASSEMBLY_CODE]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[MODEL_ASSEMBLY_CODE] 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[CODE_MODEL_ASSEMBLY_CODE]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[MODL_ASMBLY_CD_JN_RI_2]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B0EBE" w:rsidRDefault="008B0EBE" w:rsidP="008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[MODEL_YEAR_MODEL_LITERAL]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[MODEL_LITERAL] </w:t>
      </w:r>
    </w:p>
    <w:p w:rsidR="00465331" w:rsidRDefault="008B0EBE" w:rsidP="008B0EBE"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[MODEL_YEAR_MODEL_LITERAL]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7B43F5" w:rsidRDefault="007B43F5"/>
    <w:p w:rsidR="00FA36A7" w:rsidRDefault="005907A6" w:rsidP="00F911D4">
      <w:pPr>
        <w:pStyle w:val="Heading1"/>
        <w:numPr>
          <w:ilvl w:val="0"/>
          <w:numId w:val="1"/>
        </w:numPr>
        <w:ind w:left="-180"/>
      </w:pPr>
      <w:r>
        <w:lastRenderedPageBreak/>
        <w:t>Execute the script</w:t>
      </w:r>
      <w:r w:rsidR="00CF7EED">
        <w:t xml:space="preserve"> in target database</w:t>
      </w:r>
    </w:p>
    <w:p w:rsidR="00683650" w:rsidRDefault="00683650" w:rsidP="00683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563" cy="4062849"/>
            <wp:effectExtent l="133350" t="114300" r="140335" b="166370"/>
            <wp:docPr id="6" name="Picture 6" descr="C:\Users\Administrator\AppData\Roaming\Tencent\Users\31767702\QQ\WinTemp\RichOle\@4LQ4}SQFWMCB}5E3T1`8)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1767702\QQ\WinTemp\RichOle\@4LQ4}SQFWMCB}5E3T1`8)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47" cy="406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3540" w:rsidRPr="00683650" w:rsidRDefault="00F93AC7" w:rsidP="00683650">
      <w:pPr>
        <w:spacing w:after="0" w:line="240" w:lineRule="auto"/>
      </w:pPr>
      <w:r w:rsidRPr="00F911D4">
        <w:t>All</w:t>
      </w:r>
      <w:r w:rsidR="00E33540" w:rsidRPr="00F911D4">
        <w:t xml:space="preserve"> the </w:t>
      </w:r>
      <w:r w:rsidRPr="00F911D4">
        <w:t>script executes</w:t>
      </w:r>
      <w:r w:rsidR="00E33540" w:rsidRPr="00F911D4">
        <w:t xml:space="preserve"> successful.</w:t>
      </w:r>
    </w:p>
    <w:p w:rsidR="00C04765" w:rsidRDefault="002C2663" w:rsidP="00F911D4">
      <w:pPr>
        <w:pStyle w:val="Heading1"/>
        <w:numPr>
          <w:ilvl w:val="0"/>
          <w:numId w:val="1"/>
        </w:numPr>
        <w:ind w:left="-180"/>
      </w:pPr>
      <w:r>
        <w:lastRenderedPageBreak/>
        <w:t>Compare the schema</w:t>
      </w:r>
      <w:r w:rsidR="00E55090">
        <w:t xml:space="preserve"> again</w:t>
      </w:r>
    </w:p>
    <w:p w:rsidR="00DF1004" w:rsidRDefault="00FE2AEC" w:rsidP="00FE2AEC">
      <w:pPr>
        <w:spacing w:after="0" w:line="240" w:lineRule="auto"/>
        <w:ind w:left="180"/>
      </w:pPr>
      <w:r>
        <w:rPr>
          <w:noProof/>
        </w:rPr>
        <w:drawing>
          <wp:inline distT="0" distB="0" distL="0" distR="0" wp14:anchorId="1C20C600" wp14:editId="3058B8EE">
            <wp:extent cx="4842344" cy="2965790"/>
            <wp:effectExtent l="133350" t="114300" r="149225" b="158750"/>
            <wp:docPr id="7" name="Picture 7" descr="C:\Users\Administrator\AppData\Roaming\Tencent\Users\31767702\QQ\WinTemp\RichOle\5GP0OXJ_7D5D8Z`(34)_J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1767702\QQ\WinTemp\RichOle\5GP0OXJ_7D5D8Z`(34)_JX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69" cy="2969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2AEC" w:rsidRDefault="00FE2AEC" w:rsidP="00F1006E">
      <w:pPr>
        <w:spacing w:after="0" w:line="240" w:lineRule="auto"/>
      </w:pPr>
      <w:r>
        <w:t xml:space="preserve">All the objects </w:t>
      </w:r>
      <w:r w:rsidR="00F1006E">
        <w:t>are</w:t>
      </w:r>
      <w:r>
        <w:t xml:space="preserve"> just the same.</w:t>
      </w:r>
      <w:bookmarkStart w:id="0" w:name="_GoBack"/>
      <w:bookmarkEnd w:id="0"/>
    </w:p>
    <w:sectPr w:rsidR="00FE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725"/>
    <w:multiLevelType w:val="hybridMultilevel"/>
    <w:tmpl w:val="854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C0538"/>
    <w:multiLevelType w:val="hybridMultilevel"/>
    <w:tmpl w:val="E8C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60"/>
    <w:rsid w:val="000D07D4"/>
    <w:rsid w:val="0020233B"/>
    <w:rsid w:val="00237D99"/>
    <w:rsid w:val="002C2663"/>
    <w:rsid w:val="00465331"/>
    <w:rsid w:val="004766FE"/>
    <w:rsid w:val="004C688A"/>
    <w:rsid w:val="005907A6"/>
    <w:rsid w:val="00683650"/>
    <w:rsid w:val="007B43F5"/>
    <w:rsid w:val="00856835"/>
    <w:rsid w:val="00862630"/>
    <w:rsid w:val="008B0EBE"/>
    <w:rsid w:val="008B1526"/>
    <w:rsid w:val="008C3822"/>
    <w:rsid w:val="008D0B60"/>
    <w:rsid w:val="008E2FC6"/>
    <w:rsid w:val="009B3E13"/>
    <w:rsid w:val="00B67688"/>
    <w:rsid w:val="00C04765"/>
    <w:rsid w:val="00CF7EED"/>
    <w:rsid w:val="00DF1004"/>
    <w:rsid w:val="00E33540"/>
    <w:rsid w:val="00E55090"/>
    <w:rsid w:val="00F1006E"/>
    <w:rsid w:val="00F911D4"/>
    <w:rsid w:val="00F93AC7"/>
    <w:rsid w:val="00FA36A7"/>
    <w:rsid w:val="00FE2AEC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0E265-414E-4E53-B44E-034CD7F9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2011-11-22T07:58:00Z</dcterms:created>
  <dcterms:modified xsi:type="dcterms:W3CDTF">2011-11-23T02:48:00Z</dcterms:modified>
</cp:coreProperties>
</file>