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F0" w:rsidRDefault="00DE342E">
      <w:pPr>
        <w:pStyle w:val="Standard"/>
        <w:spacing w:before="58" w:after="58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Homework 1</w:t>
      </w:r>
    </w:p>
    <w:p w:rsidR="008C73F0" w:rsidRDefault="008C73F0">
      <w:pPr>
        <w:pStyle w:val="Standard"/>
        <w:spacing w:before="58" w:after="58"/>
        <w:jc w:val="center"/>
        <w:rPr>
          <w:rFonts w:ascii="Arial" w:hAnsi="Arial"/>
          <w:b/>
          <w:bCs/>
          <w:sz w:val="22"/>
          <w:szCs w:val="22"/>
        </w:rPr>
      </w:pPr>
    </w:p>
    <w:p w:rsidR="00192677" w:rsidRDefault="00192677" w:rsidP="006C1F71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D</w:t>
      </w:r>
      <w:r w:rsidR="00DE4DEE">
        <w:rPr>
          <w:rFonts w:ascii="Arial" w:hAnsi="Arial"/>
          <w:color w:val="000000"/>
          <w:sz w:val="22"/>
          <w:szCs w:val="22"/>
        </w:rPr>
        <w:t>escribe the difference between vo</w:t>
      </w:r>
      <w:r>
        <w:rPr>
          <w:rFonts w:ascii="Arial" w:hAnsi="Arial"/>
          <w:color w:val="000000"/>
          <w:sz w:val="22"/>
          <w:szCs w:val="22"/>
        </w:rPr>
        <w:t>latile and non-volatile memory.</w:t>
      </w:r>
    </w:p>
    <w:p w:rsidR="008C73F0" w:rsidRDefault="00192677" w:rsidP="00192677">
      <w:pPr>
        <w:pStyle w:val="Standard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    Indicate two types of</w:t>
      </w:r>
      <w:r w:rsidR="00DE4DEE">
        <w:rPr>
          <w:rFonts w:ascii="Arial" w:hAnsi="Arial"/>
          <w:color w:val="000000"/>
          <w:sz w:val="22"/>
          <w:szCs w:val="22"/>
        </w:rPr>
        <w:t xml:space="preserve"> memories </w:t>
      </w:r>
      <w:r>
        <w:rPr>
          <w:rFonts w:ascii="Arial" w:hAnsi="Arial"/>
          <w:color w:val="000000"/>
          <w:sz w:val="22"/>
          <w:szCs w:val="22"/>
        </w:rPr>
        <w:t>which</w:t>
      </w:r>
      <w:r w:rsidR="00DE4DEE">
        <w:rPr>
          <w:rFonts w:ascii="Arial" w:hAnsi="Arial"/>
          <w:color w:val="000000"/>
          <w:sz w:val="22"/>
          <w:szCs w:val="22"/>
        </w:rPr>
        <w:t xml:space="preserve"> are volatile and </w:t>
      </w:r>
      <w:r>
        <w:rPr>
          <w:rFonts w:ascii="Arial" w:hAnsi="Arial"/>
          <w:color w:val="000000"/>
          <w:sz w:val="22"/>
          <w:szCs w:val="22"/>
        </w:rPr>
        <w:t xml:space="preserve">two </w:t>
      </w:r>
      <w:r w:rsidR="00DE4DEE">
        <w:rPr>
          <w:rFonts w:ascii="Arial" w:hAnsi="Arial"/>
          <w:color w:val="000000"/>
          <w:sz w:val="22"/>
          <w:szCs w:val="22"/>
        </w:rPr>
        <w:t>which are non-volatile.</w:t>
      </w: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P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8C73F0" w:rsidRDefault="008C73F0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831BDA" w:rsidRDefault="00831BDA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Get the ATMega168 </w:t>
      </w:r>
      <w:proofErr w:type="gramStart"/>
      <w:r>
        <w:rPr>
          <w:rFonts w:ascii="Arial" w:hAnsi="Arial"/>
          <w:color w:val="000000"/>
          <w:sz w:val="22"/>
          <w:szCs w:val="22"/>
        </w:rPr>
        <w:t>datasheet,</w:t>
      </w:r>
      <w:proofErr w:type="gramEnd"/>
      <w:r>
        <w:rPr>
          <w:rFonts w:ascii="Arial" w:hAnsi="Arial"/>
          <w:color w:val="000000"/>
          <w:sz w:val="22"/>
          <w:szCs w:val="22"/>
        </w:rPr>
        <w:t xml:space="preserve"> go to the Register Summary section (about Section 3</w:t>
      </w:r>
      <w:r w:rsidR="008C0BB6">
        <w:rPr>
          <w:rFonts w:ascii="Arial" w:hAnsi="Arial"/>
          <w:color w:val="000000"/>
          <w:sz w:val="22"/>
          <w:szCs w:val="22"/>
        </w:rPr>
        <w:t>5</w:t>
      </w:r>
      <w:bookmarkStart w:id="0" w:name="_GoBack"/>
      <w:bookmarkEnd w:id="0"/>
      <w:r>
        <w:rPr>
          <w:rFonts w:ascii="Arial" w:hAnsi="Arial"/>
          <w:color w:val="000000"/>
          <w:sz w:val="22"/>
          <w:szCs w:val="22"/>
        </w:rPr>
        <w:t>).</w:t>
      </w:r>
    </w:p>
    <w:p w:rsidR="00831BDA" w:rsidRDefault="00831BDA" w:rsidP="00831BDA">
      <w:pPr>
        <w:pStyle w:val="Standard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The list below includes</w:t>
      </w:r>
      <w:r w:rsidR="00DE4DEE"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SRAM S</w:t>
      </w:r>
      <w:r w:rsidR="00DE4DEE">
        <w:rPr>
          <w:rFonts w:ascii="Arial" w:hAnsi="Arial"/>
          <w:color w:val="000000"/>
          <w:sz w:val="22"/>
          <w:szCs w:val="22"/>
        </w:rPr>
        <w:t xml:space="preserve">pecial </w:t>
      </w:r>
      <w:r>
        <w:rPr>
          <w:rFonts w:ascii="Arial" w:hAnsi="Arial"/>
          <w:color w:val="000000"/>
          <w:sz w:val="22"/>
          <w:szCs w:val="22"/>
        </w:rPr>
        <w:t>F</w:t>
      </w:r>
      <w:r w:rsidR="00DE4DEE">
        <w:rPr>
          <w:rFonts w:ascii="Arial" w:hAnsi="Arial"/>
          <w:color w:val="000000"/>
          <w:sz w:val="22"/>
          <w:szCs w:val="22"/>
        </w:rPr>
        <w:t xml:space="preserve">unction </w:t>
      </w:r>
      <w:r>
        <w:rPr>
          <w:rFonts w:ascii="Arial" w:hAnsi="Arial"/>
          <w:color w:val="000000"/>
          <w:sz w:val="22"/>
          <w:szCs w:val="22"/>
        </w:rPr>
        <w:t>R</w:t>
      </w:r>
      <w:r w:rsidR="00DE4DEE">
        <w:rPr>
          <w:rFonts w:ascii="Arial" w:hAnsi="Arial"/>
          <w:color w:val="000000"/>
          <w:sz w:val="22"/>
          <w:szCs w:val="22"/>
        </w:rPr>
        <w:t>egister</w:t>
      </w:r>
      <w:r>
        <w:rPr>
          <w:rFonts w:ascii="Arial" w:hAnsi="Arial"/>
          <w:color w:val="000000"/>
          <w:sz w:val="22"/>
          <w:szCs w:val="22"/>
        </w:rPr>
        <w:t>s (SFR)</w:t>
      </w:r>
      <w:r w:rsidR="00DE4DEE">
        <w:rPr>
          <w:rFonts w:ascii="Arial" w:hAnsi="Arial"/>
          <w:color w:val="000000"/>
          <w:sz w:val="22"/>
          <w:szCs w:val="22"/>
        </w:rPr>
        <w:t xml:space="preserve"> or </w:t>
      </w:r>
      <w:r>
        <w:rPr>
          <w:rFonts w:ascii="Arial" w:hAnsi="Arial"/>
          <w:color w:val="000000"/>
          <w:sz w:val="22"/>
          <w:szCs w:val="22"/>
        </w:rPr>
        <w:t>a bit within a SFR.</w:t>
      </w:r>
    </w:p>
    <w:p w:rsidR="008C73F0" w:rsidRDefault="00831BDA" w:rsidP="00831BDA">
      <w:pPr>
        <w:pStyle w:val="Standard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Identify </w:t>
      </w:r>
      <w:r w:rsidR="00DE4DEE">
        <w:rPr>
          <w:rFonts w:ascii="Arial" w:hAnsi="Arial"/>
          <w:color w:val="000000"/>
          <w:sz w:val="22"/>
          <w:szCs w:val="22"/>
        </w:rPr>
        <w:t>th</w:t>
      </w:r>
      <w:r w:rsidR="00FF4C5D">
        <w:rPr>
          <w:rFonts w:ascii="Arial" w:hAnsi="Arial"/>
          <w:color w:val="000000"/>
          <w:sz w:val="22"/>
          <w:szCs w:val="22"/>
        </w:rPr>
        <w:t xml:space="preserve">e </w:t>
      </w:r>
      <w:r>
        <w:rPr>
          <w:rFonts w:ascii="Arial" w:hAnsi="Arial"/>
          <w:color w:val="000000"/>
          <w:sz w:val="22"/>
          <w:szCs w:val="22"/>
        </w:rPr>
        <w:t xml:space="preserve">register name and </w:t>
      </w:r>
      <w:r w:rsidR="00FF4C5D">
        <w:rPr>
          <w:rFonts w:ascii="Arial" w:hAnsi="Arial"/>
          <w:color w:val="000000"/>
          <w:sz w:val="22"/>
          <w:szCs w:val="22"/>
        </w:rPr>
        <w:t>SRAM address</w:t>
      </w:r>
      <w:r>
        <w:rPr>
          <w:rFonts w:ascii="Arial" w:hAnsi="Arial"/>
          <w:color w:val="000000"/>
          <w:sz w:val="22"/>
          <w:szCs w:val="22"/>
        </w:rPr>
        <w:t>, a</w:t>
      </w:r>
      <w:r w:rsidR="00DE4DEE">
        <w:rPr>
          <w:rFonts w:ascii="Arial" w:hAnsi="Arial"/>
          <w:color w:val="000000"/>
          <w:sz w:val="22"/>
          <w:szCs w:val="22"/>
        </w:rPr>
        <w:t>nd if it is a bit</w:t>
      </w:r>
      <w:r>
        <w:rPr>
          <w:rFonts w:ascii="Arial" w:hAnsi="Arial"/>
          <w:color w:val="000000"/>
          <w:sz w:val="22"/>
          <w:szCs w:val="22"/>
        </w:rPr>
        <w:t>,</w:t>
      </w:r>
      <w:r w:rsidR="00DE4DEE">
        <w:rPr>
          <w:rFonts w:ascii="Arial" w:hAnsi="Arial"/>
          <w:color w:val="000000"/>
          <w:sz w:val="22"/>
          <w:szCs w:val="22"/>
        </w:rPr>
        <w:t xml:space="preserve"> find its bit position (</w:t>
      </w:r>
      <w:r>
        <w:rPr>
          <w:rFonts w:ascii="Arial" w:hAnsi="Arial"/>
          <w:color w:val="000000"/>
          <w:sz w:val="22"/>
          <w:szCs w:val="22"/>
        </w:rPr>
        <w:t>bit</w:t>
      </w:r>
      <w:r w:rsidR="00DE4DEE">
        <w:rPr>
          <w:rFonts w:ascii="Arial" w:hAnsi="Arial"/>
          <w:color w:val="000000"/>
          <w:sz w:val="22"/>
          <w:szCs w:val="22"/>
        </w:rPr>
        <w:t xml:space="preserve">0 to </w:t>
      </w:r>
      <w:r>
        <w:rPr>
          <w:rFonts w:ascii="Arial" w:hAnsi="Arial"/>
          <w:color w:val="000000"/>
          <w:sz w:val="22"/>
          <w:szCs w:val="22"/>
        </w:rPr>
        <w:t>bit</w:t>
      </w:r>
      <w:r w:rsidR="00DE4DEE">
        <w:rPr>
          <w:rFonts w:ascii="Arial" w:hAnsi="Arial"/>
          <w:color w:val="000000"/>
          <w:sz w:val="22"/>
          <w:szCs w:val="22"/>
        </w:rPr>
        <w:t>7).</w:t>
      </w: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1"/>
          <w:numId w:val="2"/>
        </w:numPr>
        <w:rPr>
          <w:rFonts w:ascii="Courier 10 Pitch" w:hAnsi="Courier 10 Pitch"/>
          <w:color w:val="000000"/>
          <w:sz w:val="22"/>
          <w:szCs w:val="22"/>
        </w:rPr>
      </w:pPr>
      <w:r>
        <w:rPr>
          <w:rFonts w:ascii="Courier 10 Pitch" w:hAnsi="Courier 10 Pitch"/>
          <w:color w:val="000000"/>
          <w:sz w:val="22"/>
          <w:szCs w:val="22"/>
        </w:rPr>
        <w:t>SREG</w:t>
      </w:r>
    </w:p>
    <w:p w:rsidR="006C1F71" w:rsidRDefault="006C1F71" w:rsidP="006C1F71">
      <w:pPr>
        <w:pStyle w:val="Standard"/>
        <w:rPr>
          <w:rFonts w:ascii="Courier 10 Pitch" w:hAnsi="Courier 10 Pitch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1"/>
          <w:numId w:val="2"/>
        </w:numPr>
        <w:rPr>
          <w:rFonts w:ascii="Courier 10 Pitch" w:hAnsi="Courier 10 Pitch"/>
          <w:color w:val="000000"/>
          <w:sz w:val="22"/>
          <w:szCs w:val="22"/>
        </w:rPr>
      </w:pPr>
      <w:r>
        <w:rPr>
          <w:rFonts w:ascii="Courier 10 Pitch" w:hAnsi="Courier 10 Pitch"/>
          <w:color w:val="000000"/>
          <w:sz w:val="22"/>
          <w:szCs w:val="22"/>
        </w:rPr>
        <w:t>PORTB</w:t>
      </w:r>
    </w:p>
    <w:p w:rsidR="006C1F71" w:rsidRDefault="006C1F71" w:rsidP="006C1F71">
      <w:pPr>
        <w:pStyle w:val="ListParagraph"/>
        <w:rPr>
          <w:rFonts w:ascii="Courier 10 Pitch" w:hAnsi="Courier 10 Pitch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1"/>
          <w:numId w:val="2"/>
        </w:numPr>
        <w:rPr>
          <w:rFonts w:ascii="Courier 10 Pitch" w:hAnsi="Courier 10 Pitch"/>
          <w:color w:val="000000"/>
          <w:sz w:val="22"/>
          <w:szCs w:val="22"/>
        </w:rPr>
      </w:pPr>
      <w:r>
        <w:rPr>
          <w:rFonts w:ascii="Courier 10 Pitch" w:hAnsi="Courier 10 Pitch"/>
          <w:color w:val="000000"/>
          <w:sz w:val="22"/>
          <w:szCs w:val="22"/>
        </w:rPr>
        <w:t>EEDR</w:t>
      </w:r>
    </w:p>
    <w:p w:rsidR="006C1F71" w:rsidRDefault="006C1F71" w:rsidP="006C1F71">
      <w:pPr>
        <w:pStyle w:val="Standard"/>
        <w:rPr>
          <w:rFonts w:ascii="Courier 10 Pitch" w:hAnsi="Courier 10 Pitch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1"/>
          <w:numId w:val="2"/>
        </w:numPr>
        <w:rPr>
          <w:rFonts w:ascii="Courier 10 Pitch" w:hAnsi="Courier 10 Pitch"/>
          <w:color w:val="000000"/>
          <w:sz w:val="22"/>
          <w:szCs w:val="22"/>
        </w:rPr>
      </w:pPr>
      <w:r>
        <w:rPr>
          <w:rFonts w:ascii="Courier 10 Pitch" w:hAnsi="Courier 10 Pitch"/>
          <w:color w:val="000000"/>
          <w:sz w:val="22"/>
          <w:szCs w:val="22"/>
        </w:rPr>
        <w:t>TCCR0B</w:t>
      </w:r>
    </w:p>
    <w:p w:rsidR="006C1F71" w:rsidRDefault="006C1F71" w:rsidP="006C1F71">
      <w:pPr>
        <w:pStyle w:val="ListParagraph"/>
        <w:rPr>
          <w:rFonts w:ascii="Courier 10 Pitch" w:hAnsi="Courier 10 Pitch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1"/>
          <w:numId w:val="2"/>
        </w:numPr>
        <w:rPr>
          <w:rFonts w:ascii="Courier 10 Pitch" w:hAnsi="Courier 10 Pitch"/>
          <w:color w:val="000000"/>
          <w:sz w:val="22"/>
          <w:szCs w:val="22"/>
        </w:rPr>
      </w:pPr>
      <w:r>
        <w:rPr>
          <w:rFonts w:ascii="Courier 10 Pitch" w:hAnsi="Courier 10 Pitch"/>
          <w:color w:val="000000"/>
          <w:sz w:val="22"/>
          <w:szCs w:val="22"/>
        </w:rPr>
        <w:t>DD</w:t>
      </w:r>
      <w:r w:rsidR="00747982">
        <w:rPr>
          <w:rFonts w:ascii="Courier 10 Pitch" w:hAnsi="Courier 10 Pitch"/>
          <w:color w:val="000000"/>
          <w:sz w:val="22"/>
          <w:szCs w:val="22"/>
        </w:rPr>
        <w:t>R</w:t>
      </w:r>
      <w:r>
        <w:rPr>
          <w:rFonts w:ascii="Courier 10 Pitch" w:hAnsi="Courier 10 Pitch"/>
          <w:color w:val="000000"/>
          <w:sz w:val="22"/>
          <w:szCs w:val="22"/>
        </w:rPr>
        <w:t>C6</w:t>
      </w:r>
    </w:p>
    <w:p w:rsidR="006C1F71" w:rsidRDefault="006C1F71" w:rsidP="006C1F71">
      <w:pPr>
        <w:pStyle w:val="Standard"/>
        <w:rPr>
          <w:rFonts w:ascii="Courier 10 Pitch" w:hAnsi="Courier 10 Pitch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1"/>
          <w:numId w:val="2"/>
        </w:numPr>
        <w:rPr>
          <w:rFonts w:ascii="Courier 10 Pitch" w:hAnsi="Courier 10 Pitch"/>
          <w:color w:val="000000"/>
          <w:sz w:val="22"/>
          <w:szCs w:val="22"/>
        </w:rPr>
      </w:pPr>
      <w:r>
        <w:rPr>
          <w:rFonts w:ascii="Courier 10 Pitch" w:hAnsi="Courier 10 Pitch"/>
          <w:color w:val="000000"/>
          <w:sz w:val="22"/>
          <w:szCs w:val="22"/>
        </w:rPr>
        <w:t>EEPE</w:t>
      </w:r>
    </w:p>
    <w:p w:rsidR="008C73F0" w:rsidRDefault="008C73F0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Write the AVR </w:t>
      </w:r>
      <w:r w:rsidR="00192677">
        <w:rPr>
          <w:rFonts w:ascii="Arial" w:hAnsi="Arial"/>
          <w:color w:val="000000"/>
          <w:sz w:val="22"/>
          <w:szCs w:val="22"/>
        </w:rPr>
        <w:t xml:space="preserve">assembly code </w:t>
      </w:r>
      <w:r>
        <w:rPr>
          <w:rFonts w:ascii="Arial" w:hAnsi="Arial"/>
          <w:color w:val="000000"/>
          <w:sz w:val="22"/>
          <w:szCs w:val="22"/>
        </w:rPr>
        <w:t>that will set all the bits to 1 into the following SRAM addresses: 0x0000, 0x0001 and 0x0002.</w:t>
      </w: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6C1F71" w:rsidRDefault="006C1F71" w:rsidP="006C1F71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8C73F0" w:rsidRDefault="008C73F0">
      <w:pPr>
        <w:pStyle w:val="Standard"/>
        <w:rPr>
          <w:rFonts w:ascii="Arial" w:hAnsi="Arial"/>
          <w:color w:val="000000"/>
          <w:sz w:val="22"/>
          <w:szCs w:val="22"/>
        </w:rPr>
      </w:pPr>
    </w:p>
    <w:p w:rsidR="008C73F0" w:rsidRDefault="00DE4DEE">
      <w:pPr>
        <w:pStyle w:val="Standard"/>
        <w:numPr>
          <w:ilvl w:val="0"/>
          <w:numId w:val="2"/>
        </w:num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Write the AVR </w:t>
      </w:r>
      <w:r w:rsidR="00192677">
        <w:rPr>
          <w:rFonts w:ascii="Arial" w:hAnsi="Arial"/>
          <w:color w:val="000000"/>
          <w:sz w:val="22"/>
          <w:szCs w:val="22"/>
        </w:rPr>
        <w:t xml:space="preserve">assembly code </w:t>
      </w:r>
      <w:r>
        <w:rPr>
          <w:rFonts w:ascii="Arial" w:hAnsi="Arial"/>
          <w:color w:val="000000"/>
          <w:sz w:val="22"/>
          <w:szCs w:val="22"/>
        </w:rPr>
        <w:t>that will set all the bits to 1 into the following SRAM addresses: 0x0200, 0x0201 and 0x0202.</w:t>
      </w:r>
    </w:p>
    <w:sectPr w:rsidR="008C73F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40A" w:rsidRDefault="00B1740A">
      <w:r>
        <w:separator/>
      </w:r>
    </w:p>
  </w:endnote>
  <w:endnote w:type="continuationSeparator" w:id="0">
    <w:p w:rsidR="00B1740A" w:rsidRDefault="00B1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MS Mincho"/>
    <w:charset w:val="00"/>
    <w:family w:val="auto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40A" w:rsidRDefault="00B1740A">
      <w:r>
        <w:rPr>
          <w:color w:val="000000"/>
        </w:rPr>
        <w:ptab w:relativeTo="margin" w:alignment="center" w:leader="none"/>
      </w:r>
    </w:p>
  </w:footnote>
  <w:footnote w:type="continuationSeparator" w:id="0">
    <w:p w:rsidR="00B1740A" w:rsidRDefault="00B17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467"/>
    <w:multiLevelType w:val="multilevel"/>
    <w:tmpl w:val="AEB294F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)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decimal"/>
      <w:suff w:val="space"/>
      <w:lvlText w:val="%6)"/>
      <w:lvlJc w:val="left"/>
    </w:lvl>
    <w:lvl w:ilvl="6">
      <w:start w:val="1"/>
      <w:numFmt w:val="decimal"/>
      <w:suff w:val="space"/>
      <w:lvlText w:val="%7)"/>
      <w:lvlJc w:val="left"/>
    </w:lvl>
    <w:lvl w:ilvl="7">
      <w:start w:val="1"/>
      <w:numFmt w:val="decimal"/>
      <w:suff w:val="space"/>
      <w:lvlText w:val="%8)"/>
      <w:lvlJc w:val="left"/>
    </w:lvl>
    <w:lvl w:ilvl="8">
      <w:start w:val="1"/>
      <w:numFmt w:val="decimal"/>
      <w:suff w:val="space"/>
      <w:lvlText w:val="%9)"/>
      <w:lvlJc w:val="left"/>
    </w:lvl>
  </w:abstractNum>
  <w:abstractNum w:abstractNumId="1">
    <w:nsid w:val="51CC465F"/>
    <w:multiLevelType w:val="multilevel"/>
    <w:tmpl w:val="EC9E2DC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F0"/>
    <w:rsid w:val="00192677"/>
    <w:rsid w:val="001E3926"/>
    <w:rsid w:val="002212D6"/>
    <w:rsid w:val="006C1F71"/>
    <w:rsid w:val="00747982"/>
    <w:rsid w:val="00831BDA"/>
    <w:rsid w:val="008C0BB6"/>
    <w:rsid w:val="008C73F0"/>
    <w:rsid w:val="00AF397C"/>
    <w:rsid w:val="00B1740A"/>
    <w:rsid w:val="00BA1E74"/>
    <w:rsid w:val="00DE342E"/>
    <w:rsid w:val="00DE4DEE"/>
    <w:rsid w:val="00DE5EA0"/>
    <w:rsid w:val="00FA4394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ind w:left="540" w:hanging="540"/>
      <w:jc w:val="center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Outline1">
    <w:name w:val="Outline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2z0">
    <w:name w:val="WW8Num2z0"/>
    <w:rPr>
      <w:rFonts w:ascii="Symbol" w:eastAsia="Symbol" w:hAnsi="Symbol" w:cs="OpenSymbol, 'Arial Unicode MS'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1z0">
    <w:name w:val="WW8Num1z0"/>
    <w:rPr>
      <w:rFonts w:ascii="Symbol" w:eastAsia="Symbol" w:hAnsi="Symbol" w:cs="OpenSymbol, 'Arial Unicode MS'"/>
    </w:rPr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C1F7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DefaultLTUntertitel">
    <w:name w:val="Default~LT~Untertitel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ind w:left="540" w:hanging="540"/>
      <w:jc w:val="center"/>
    </w:pPr>
    <w:rPr>
      <w:rFonts w:ascii="DejaVu Sans" w:hAnsi="DejaVu Sans" w:cs="DejaVu Sans"/>
      <w:color w:val="000000"/>
      <w:sz w:val="64"/>
      <w:szCs w:val="64"/>
    </w:rPr>
  </w:style>
  <w:style w:type="paragraph" w:customStyle="1" w:styleId="DefaultLTNotizen">
    <w:name w:val="Default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DefaultLTHintergrund">
    <w:name w:val="Default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  <w:jc w:val="center"/>
    </w:pPr>
    <w:rPr>
      <w:rFonts w:ascii="DejaVu Sans" w:hAnsi="DejaVu Sans" w:cs="DejaVu Sans"/>
      <w:color w:val="000000"/>
      <w:sz w:val="88"/>
      <w:szCs w:val="88"/>
    </w:rPr>
  </w:style>
  <w:style w:type="paragraph" w:customStyle="1" w:styleId="Backgroundobjects">
    <w:name w:val="Background object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line="220" w:lineRule="auto"/>
    </w:pPr>
    <w:rPr>
      <w:rFonts w:ascii="DejaVu Sans" w:hAnsi="DejaVu Sans" w:cs="DejaVu Sans"/>
      <w:color w:val="000000"/>
      <w:sz w:val="36"/>
      <w:szCs w:val="36"/>
    </w:rPr>
  </w:style>
  <w:style w:type="paragraph" w:customStyle="1" w:styleId="Background">
    <w:name w:val="Background"/>
    <w:pPr>
      <w:autoSpaceDE w:val="0"/>
      <w:jc w:val="center"/>
    </w:pPr>
  </w:style>
  <w:style w:type="paragraph" w:customStyle="1" w:styleId="Notes">
    <w:name w:val="Note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before="90" w:line="200" w:lineRule="atLeast"/>
    </w:pPr>
    <w:rPr>
      <w:rFonts w:ascii="Lohit Hindi" w:eastAsia="Lohit Hindi" w:hAnsi="Lohit Hindi"/>
      <w:color w:val="000000"/>
    </w:rPr>
  </w:style>
  <w:style w:type="paragraph" w:customStyle="1" w:styleId="Outline1">
    <w:name w:val="Outline 1"/>
    <w:pPr>
      <w:tabs>
        <w:tab w:val="left" w:pos="540"/>
        <w:tab w:val="left" w:pos="707"/>
        <w:tab w:val="left" w:pos="1415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89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spacing w:after="285" w:line="220" w:lineRule="auto"/>
      <w:ind w:left="540" w:hanging="540"/>
    </w:pPr>
    <w:rPr>
      <w:rFonts w:ascii="DejaVu Sans" w:hAnsi="DejaVu Sans" w:cs="DejaVu Sans"/>
      <w:color w:val="000000"/>
      <w:sz w:val="64"/>
      <w:szCs w:val="64"/>
    </w:rPr>
  </w:style>
  <w:style w:type="paragraph" w:customStyle="1" w:styleId="Outline2">
    <w:name w:val="Outline 2"/>
    <w:basedOn w:val="Outline1"/>
    <w:pPr>
      <w:tabs>
        <w:tab w:val="clear" w:pos="540"/>
        <w:tab w:val="clear" w:pos="707"/>
        <w:tab w:val="clear" w:pos="1415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89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left" w:pos="0"/>
        <w:tab w:val="left" w:pos="245"/>
        <w:tab w:val="left" w:pos="952"/>
        <w:tab w:val="left" w:pos="1170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sz w:val="56"/>
      <w:szCs w:val="56"/>
    </w:rPr>
  </w:style>
  <w:style w:type="paragraph" w:customStyle="1" w:styleId="Outline3">
    <w:name w:val="Outline 3"/>
    <w:basedOn w:val="Outline2"/>
    <w:pPr>
      <w:tabs>
        <w:tab w:val="clear" w:pos="245"/>
        <w:tab w:val="clear" w:pos="952"/>
        <w:tab w:val="clear" w:pos="1170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1800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  <w:szCs w:val="48"/>
    </w:rPr>
  </w:style>
  <w:style w:type="paragraph" w:customStyle="1" w:styleId="Outline4">
    <w:name w:val="Outline 4"/>
    <w:basedOn w:val="Outline3"/>
    <w:pPr>
      <w:tabs>
        <w:tab w:val="clear" w:pos="322"/>
        <w:tab w:val="clear" w:pos="1030"/>
        <w:tab w:val="clear" w:pos="1737"/>
        <w:tab w:val="clear" w:pos="1800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2520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  <w:szCs w:val="40"/>
    </w:rPr>
  </w:style>
  <w:style w:type="paragraph" w:customStyle="1" w:styleId="Outline5">
    <w:name w:val="Outline 5"/>
    <w:basedOn w:val="Outline4"/>
    <w:pPr>
      <w:tabs>
        <w:tab w:val="clear" w:pos="310"/>
        <w:tab w:val="clear" w:pos="1017"/>
        <w:tab w:val="clear" w:pos="1725"/>
        <w:tab w:val="clear" w:pos="2432"/>
        <w:tab w:val="clear" w:pos="2520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240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2z0">
    <w:name w:val="WW8Num2z0"/>
    <w:rPr>
      <w:rFonts w:ascii="Symbol" w:eastAsia="Symbol" w:hAnsi="Symbol" w:cs="OpenSymbol, 'Arial Unicode MS'"/>
    </w:rPr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1z0">
    <w:name w:val="WW8Num1z0"/>
    <w:rPr>
      <w:rFonts w:ascii="Symbol" w:eastAsia="Symbol" w:hAnsi="Symbol" w:cs="OpenSymbol, 'Arial Unicode MS'"/>
    </w:rPr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C1F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Lowrey, Scott W</dc:creator>
  <cp:lastModifiedBy>Mark R Abraira</cp:lastModifiedBy>
  <cp:revision>3</cp:revision>
  <cp:lastPrinted>2018-03-30T19:24:00Z</cp:lastPrinted>
  <dcterms:created xsi:type="dcterms:W3CDTF">2020-06-30T06:11:00Z</dcterms:created>
  <dcterms:modified xsi:type="dcterms:W3CDTF">2020-06-30T20:32:00Z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