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r>
        <w:drawing>
          <wp:inline distT="0" distB="0" distL="114300" distR="114300">
            <wp:extent cx="5268595" cy="8820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650" cy="1244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代码中9263改为814</w:t>
      </w:r>
    </w:p>
    <w:p>
      <w:r>
        <w:drawing>
          <wp:inline distT="0" distB="0" distL="114300" distR="114300">
            <wp:extent cx="435610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128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代码中movieid改9263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代码中userid改1733256</w:t>
      </w:r>
    </w:p>
    <w:p>
      <w:r>
        <w:drawing>
          <wp:inline distT="0" distB="0" distL="114300" distR="114300">
            <wp:extent cx="5269230" cy="4946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10100" cy="958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6050" cy="11303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bookmarkStart w:id="0" w:name="_GoBack"/>
      <w:r>
        <w:drawing>
          <wp:inline distT="0" distB="0" distL="114300" distR="114300">
            <wp:extent cx="5269865" cy="14001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6D73"/>
    <w:rsid w:val="13AC6D73"/>
    <w:rsid w:val="5A670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2019-11-21T14:59:00Z</dcterms:created>
  <dc:creator>WPS_1527957033</dc:creator>
  <cp:lastModifiedBy>WPS_1527957033</cp:lastModifiedBy>
  <dcterms:modified xsi:type="dcterms:W3CDTF">2019-11-21T15:28:35Z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