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7DCA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11" w:leftChars="53" w:hanging="300" w:hangingChars="125"/>
        <w:jc w:val="both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Shu-Qing Li</w:t>
      </w:r>
      <w:r>
        <w:rPr>
          <w:rFonts w:hint="eastAsia" w:cs="Times New Roman" w:eastAsiaTheme="minor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Wen-Jing Xing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Xiang-Yu Wu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Shanshan Cao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Guang-You Qin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Scaling behaviors of heavy flavor meson suppression and flow in different nuclear collision systems at the LHC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Eur.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Phys.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J.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C 81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1035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(2021).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arXiv: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instrText xml:space="preserve"> HYPERLINK "https://arxiv.org/abs/2108.06648" </w:instrTex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2108.06648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end"/>
      </w:r>
    </w:p>
    <w:p w14:paraId="35915DCD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11" w:leftChars="53" w:hanging="300" w:hangingChars="125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Shu-Qing Li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Wen-Jing Xing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Feng-Lei Liu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Shans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han Cao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Guang-You Qin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Heavy flavor quenching and flow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the roles of initial condition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preequilibrium evolution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and in-medium interaction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Chin.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Phys.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C 44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114101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(2020).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arXi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v: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instrText xml:space="preserve"> HYPERLINK "https://arxiv.org/abs/2005.03330" </w:instrTex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2005.03330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 </w:t>
      </w:r>
    </w:p>
    <w:p w14:paraId="664DBE5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360" w:lineRule="auto"/>
        <w:ind w:left="411" w:leftChars="53" w:hanging="300" w:hangingChars="125"/>
        <w:jc w:val="both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Shanshan Cao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Kai-Jia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Sun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Shu-Qing Li</w:t>
      </w:r>
      <w:r>
        <w:rPr>
          <w:rFonts w:hint="eastAsia" w:cs="Times New Roman" w:eastAsia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Shuai Y.F. Liu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Wen-Jing Xing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Guang-You Qin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Che Ming Ko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Charmed hadron chemistry in relativistic heavy-ion collisions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Phys.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Lett.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B 807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135561</w:t>
      </w:r>
      <w:r>
        <w:rPr>
          <w:rFonts w:hint="eastAsia" w:cs="Times New Roman" w:eastAsia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(2020).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arXiv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instrText xml:space="preserve"> HYPERLINK "https://arxiv.org/abs/1911.00456" </w:instrTex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1911.00456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 </w:t>
      </w:r>
    </w:p>
    <w:p w14:paraId="7A13025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360" w:lineRule="auto"/>
        <w:ind w:left="411" w:leftChars="53" w:hanging="300" w:hangingChars="125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S. Cao, G.-Y. Qin, S.A. Bass, Energy loss, hadronization and hadronic interactions of heavy flavors in relativistic heavy-ion collisions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Phys. Rev. C 92, 024907 (2015). arXiv:1505.01413</w:t>
      </w:r>
    </w:p>
    <w:p w14:paraId="62AD057D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157" w:beforeLines="50" w:line="360" w:lineRule="auto"/>
        <w:ind w:left="411" w:leftChars="53" w:hanging="300" w:hangingChars="125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S. Cao, G.-Y. Qin, S.A. Bass,Heavy quark dynamics and hadronization in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ultra-relativistic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heavy-ion collisions: collisional versus radiative energy loss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Phys. Rev. C 88, 044907 (2013). arXiv:1308.0617 </w:t>
      </w:r>
    </w:p>
    <w:p w14:paraId="473214A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34957"/>
    <w:multiLevelType w:val="singleLevel"/>
    <w:tmpl w:val="2D7349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3DF5"/>
    <w:rsid w:val="1F60639A"/>
    <w:rsid w:val="3B2B3113"/>
    <w:rsid w:val="59A9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924</Characters>
  <Lines>0</Lines>
  <Paragraphs>0</Paragraphs>
  <TotalTime>0</TotalTime>
  <ScaleCrop>false</ScaleCrop>
  <LinksUpToDate>false</LinksUpToDate>
  <CharactersWithSpaces>1074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2025-02-20T06:17:00Z</dcterms:created>
  <dc:creator>admin</dc:creator>
  <cp:lastModifiedBy>admin</cp:lastModifiedBy>
  <dcterms:modified xsi:type="dcterms:W3CDTF">2025-02-20T06:36:25Z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eyJoZGlkIjoiM2FkZDEwOWYyMzY0ZTgwMzI3YzM1NGJiOWEzZmEzNDkifQ==</vt:lpwstr>
  </property>
  <property fmtid="{D5CDD505-2E9C-101B-9397-08002B2CF9AE}" pid="4" name="ICV">
    <vt:lpwstr>DF378D1FCB464AC1BB9EBD7AE3978811_12</vt:lpwstr>
  </property>
</Properties>
</file>