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spacing w:after="40"/>
        <w:jc w:val="center"/>
        <w:rPr/>
      </w:pPr>
      <w:r>
        <w:rPr>
          <w:rFonts w:ascii="Microsoft YaHei" w:hAnsi="Microsoft YaHei" w:eastAsia="Microsoft YaHei"/>
          <w:b w:val="1"/>
          <w:color w:val="1F4E79"/>
          <w:sz w:val="36"/>
        </w:rPr>
        <w:t>IPM 集成项目管理参考指南 R1.3</w:t>
      </w:r>
    </w:p>
    <w:p>
      <w:pPr>
        <w:spacing w:after="240"/>
        <w:jc w:val="center"/>
        <w:rPr/>
      </w:pPr>
      <w:r>
        <w:rPr>
          <w:rFonts w:ascii="Microsoft YaHei" w:hAnsi="Microsoft YaHei" w:eastAsia="Microsoft YaHei"/>
          <w:b w:val="1"/>
          <w:color w:val="1F4E79"/>
          <w:sz w:val="28"/>
        </w:rPr>
        <w:t>第二阶段 深度校对 意见反馈表</w:t>
      </w:r>
    </w:p>
    <w:p>
      <w:pPr>
        <w:spacing w:after="80"/>
        <w:rPr/>
      </w:pPr>
      <w:r>
        <w:rPr>
          <w:rFonts w:ascii="Microsoft YaHei" w:hAnsi="Microsoft YaHei" w:eastAsia="Microsoft YaHei"/>
          <w:sz w:val="21"/>
        </w:rPr>
        <w:t>感谢您审阅《IPM 集成项目管理参考指南 R1.3》。请在对应章节下方填写您的反馈意见。</w:t>
      </w:r>
    </w:p>
    <w:p>
      <w:pPr>
        <w:spacing w:after="80"/>
        <w:rPr/>
      </w:pPr>
      <w:r>
        <w:rPr>
          <w:rFonts w:ascii="Microsoft YaHei" w:hAnsi="Microsoft YaHei" w:eastAsia="Microsoft YaHei"/>
          <w:sz w:val="21"/>
        </w:rPr>
        <w:t>每条反馈请包含以下内容：</w:t>
      </w:r>
    </w:p>
    <w:p>
      <w:pPr>
        <w:pBdr/>
        <w:spacing w:after="80"/>
        <w:ind/>
        <w:rPr>
          <w:rFonts w:ascii="Microsoft YaHei" w:hAnsi="Microsoft YaHei" w:eastAsia="Microsoft YaHei"/>
          <w:sz w:val="21"/>
        </w:rPr>
      </w:pPr>
      <w:r>
        <w:rPr>
          <w:rFonts w:ascii="Microsoft YaHei" w:hAnsi="Microsoft YaHei" w:eastAsia="Microsoft YaHei"/>
          <w:b w:val="1"/>
          <w:sz w:val="21"/>
        </w:rPr>
        <w:t>序号</w:t>
      </w:r>
      <w:r>
        <w:rPr>
          <w:rFonts w:hint="eastAsia" w:ascii="Microsoft YaHei" w:hAnsi="Microsoft YaHei" w:eastAsia="Microsoft YaHei"/>
          <w:b w:val="1"/>
          <w:sz w:val="21"/>
        </w:rPr>
        <w:t>：</w:t>
      </w:r>
      <w:r>
        <w:rPr>
          <w:rFonts w:ascii="Microsoft YaHei" w:hAnsi="Microsoft YaHei" w:eastAsia="Microsoft YaHei"/>
          <w:sz w:val="21"/>
        </w:rPr>
        <w:t>按顺序编号；</w:t>
      </w:r>
    </w:p>
    <w:p>
      <w:pPr>
        <w:pBdr/>
        <w:spacing w:after="80"/>
        <w:ind/>
        <w:rPr>
          <w:rFonts w:ascii="Microsoft YaHei" w:hAnsi="Microsoft YaHei" w:eastAsia="Microsoft YaHei"/>
          <w:sz w:val="21"/>
        </w:rPr>
      </w:pPr>
      <w:r>
        <w:rPr>
          <w:rFonts w:ascii="Microsoft YaHei" w:hAnsi="Microsoft YaHei" w:eastAsia="Microsoft YaHei"/>
          <w:b w:val="1"/>
          <w:sz w:val="21"/>
        </w:rPr>
        <w:t>原文/位置</w:t>
      </w:r>
      <w:r>
        <w:rPr>
          <w:rFonts w:hint="eastAsia" w:ascii="Microsoft YaHei" w:hAnsi="Microsoft YaHei" w:eastAsia="Microsoft YaHei"/>
          <w:b w:val="1"/>
          <w:sz w:val="21"/>
        </w:rPr>
        <w:t>：</w:t>
      </w:r>
      <w:r>
        <w:rPr>
          <w:rFonts w:ascii="Microsoft YaHei" w:hAnsi="Microsoft YaHei" w:eastAsia="Microsoft YaHei"/>
          <w:sz w:val="21"/>
        </w:rPr>
        <w:t>引用需要反馈的原文内容或标注其位置（章节号/段落号）；</w:t>
      </w:r>
    </w:p>
    <w:p>
      <w:pPr>
        <w:pBdr/>
        <w:spacing w:after="80"/>
        <w:ind/>
        <w:rPr>
          <w:rFonts w:ascii="Microsoft YaHei" w:hAnsi="Microsoft YaHei" w:eastAsia="Microsoft YaHei"/>
          <w:sz w:val="21"/>
        </w:rPr>
      </w:pPr>
      <w:r>
        <w:rPr>
          <w:rFonts w:ascii="Microsoft YaHei" w:hAnsi="Microsoft YaHei" w:eastAsia="Microsoft YaHei"/>
          <w:b w:val="1"/>
          <w:sz w:val="21"/>
        </w:rPr>
        <w:t>问题</w:t>
      </w:r>
      <w:r>
        <w:rPr>
          <w:rFonts w:hint="eastAsia" w:ascii="Microsoft YaHei" w:hAnsi="Microsoft YaHei" w:eastAsia="Microsoft YaHei"/>
          <w:b w:val="1"/>
          <w:sz w:val="21"/>
        </w:rPr>
        <w:t>：</w:t>
      </w:r>
      <w:r>
        <w:rPr>
          <w:rFonts w:ascii="Microsoft YaHei" w:hAnsi="Microsoft YaHei" w:eastAsia="Microsoft YaHei"/>
          <w:sz w:val="21"/>
        </w:rPr>
        <w:t>描述发现的问题或疑问；</w:t>
      </w:r>
    </w:p>
    <w:p>
      <w:pPr>
        <w:pBdr/>
        <w:spacing w:after="80"/>
        <w:ind/>
        <w:rPr>
          <w:rFonts w:ascii="Microsoft YaHei" w:hAnsi="Microsoft YaHei" w:eastAsia="Microsoft YaHei"/>
          <w:sz w:val="21"/>
        </w:rPr>
      </w:pPr>
      <w:r>
        <w:rPr>
          <w:rFonts w:ascii="Microsoft YaHei" w:hAnsi="Microsoft YaHei" w:eastAsia="Microsoft YaHei"/>
          <w:b w:val="1"/>
          <w:sz w:val="21"/>
        </w:rPr>
        <w:t>修改建议</w:t>
      </w:r>
      <w:r>
        <w:rPr>
          <w:rFonts w:hint="eastAsia" w:ascii="Microsoft YaHei" w:hAnsi="Microsoft YaHei" w:eastAsia="Microsoft YaHei"/>
          <w:b w:val="1"/>
          <w:sz w:val="21"/>
        </w:rPr>
        <w:t>：</w:t>
      </w:r>
      <w:r>
        <w:rPr>
          <w:rFonts w:ascii="Microsoft YaHei" w:hAnsi="Microsoft YaHei" w:eastAsia="Microsoft YaHei"/>
          <w:sz w:val="21"/>
        </w:rPr>
        <w:t>建议如何修改或改进；</w:t>
      </w:r>
    </w:p>
    <w:p>
      <w:pPr>
        <w:spacing w:after="80"/>
        <w:rPr/>
      </w:pPr>
      <w:r>
        <w:rPr>
          <w:rFonts w:ascii="Microsoft YaHei" w:hAnsi="Microsoft YaHei" w:eastAsia="Microsoft YaHei"/>
          <w:b w:val="1"/>
          <w:sz w:val="21"/>
        </w:rPr>
        <w:t>建议人</w:t>
      </w:r>
      <w:r>
        <w:rPr>
          <w:rFonts w:hint="eastAsia" w:ascii="Microsoft YaHei" w:hAnsi="Microsoft YaHei" w:eastAsia="Microsoft YaHei"/>
          <w:b w:val="1"/>
          <w:sz w:val="21"/>
        </w:rPr>
        <w:t>：</w:t>
      </w:r>
      <w:r>
        <w:rPr>
          <w:rFonts w:ascii="Microsoft YaHei" w:hAnsi="Microsoft YaHei" w:eastAsia="Microsoft YaHei"/>
          <w:sz w:val="21"/>
        </w:rPr>
        <w:t>您的姓名</w:t>
      </w:r>
      <w:r>
        <w:rPr>
          <w:rFonts w:hint="eastAsia" w:ascii="Microsoft YaHei" w:hAnsi="Microsoft YaHei" w:eastAsia="Microsoft YaHei"/>
          <w:sz w:val="21"/>
        </w:rPr>
        <w:t>；</w:t>
      </w:r>
    </w:p>
    <w:p>
      <w:pPr>
        <w:pBdr/>
        <w:spacing w:after="80"/>
        <w:ind/>
        <w:rPr>
          <w:rFonts w:ascii="Microsoft YaHei" w:hAnsi="Microsoft YaHei" w:eastAsia="Microsoft YaHei"/>
          <w:sz w:val="21"/>
        </w:rPr>
      </w:pPr>
      <w:r>
        <w:rPr>
          <w:rFonts w:ascii="Microsoft YaHei" w:hAnsi="Microsoft YaHei" w:eastAsia="Microsoft YaHei"/>
          <w:sz w:val="21"/>
        </w:rPr>
        <w:t>如需填写多条反馈，请在表格中新增行。</w:t>
      </w:r>
    </w:p>
    <w:p>
      <w:pPr>
        <w:pStyle w:val="000008"/>
        <w:keepNext w:val="1"/>
        <w:numPr/>
        <w:spacing w:before="240" w:after="120"/>
        <w:ind/>
        <w:rPr/>
      </w:pPr>
      <w:r>
        <w:rPr>
          <w:rFonts w:ascii="Microsoft YaHei" w:hAnsi="Microsoft YaHei" w:eastAsia="Microsoft YaHei"/>
          <w:b w:val="1"/>
          <w:color w:val="1F4E79"/>
          <w:sz w:val="28"/>
        </w:rPr>
        <w:t>第</w:t>
      </w:r>
      <w:r>
        <w:rPr>
          <w:rFonts w:hint="eastAsia" w:ascii="Microsoft YaHei" w:hAnsi="Microsoft YaHei" w:eastAsia="Microsoft YaHei"/>
          <w:b w:val="1"/>
          <w:color w:val="1F4E79"/>
          <w:sz w:val="28"/>
        </w:rPr>
        <w:t>0</w:t>
      </w:r>
      <w:r>
        <w:rPr>
          <w:rFonts w:ascii="Microsoft YaHei" w:hAnsi="Microsoft YaHei" w:eastAsia="Microsoft YaHei"/>
          <w:b w:val="1"/>
          <w:color w:val="1F4E79"/>
          <w:sz w:val="28"/>
        </w:rPr>
        <w:t xml:space="preserve">章 </w:t>
      </w:r>
      <w:r>
        <w:rPr>
          <w:rFonts w:hint="eastAsia" w:ascii="Microsoft YaHei" w:hAnsi="Microsoft YaHei" w:eastAsia="Microsoft YaHei"/>
          <w:b w:val="1"/>
          <w:color w:val="1F4E79"/>
          <w:sz w:val="28"/>
        </w:rPr>
        <w:t>宏观问题</w:t>
      </w:r>
    </w:p>
    <w:p>
      <w:pPr>
        <w:pBdr/>
        <w:spacing w:after="80"/>
        <w:ind/>
        <w:rPr>
          <w:rFonts w:hint="eastAsia" w:ascii="Microsoft YaHei" w:hAnsi="Microsoft YaHei" w:eastAsia="Microsoft YaHei"/>
          <w:sz w:val="21"/>
        </w:rPr>
      </w:pPr>
      <w:r>
        <w:rPr>
          <w:rFonts w:hint="eastAsia" w:ascii="Microsoft YaHei" w:hAnsi="Microsoft YaHei" w:eastAsia="Microsoft YaHei"/>
          <w:sz w:val="21"/>
        </w:rPr>
        <w:t>宏观问题：比如章节的命名，次序等，凡是不定位在具体章节的建议都可以填入宏观问题。</w:t>
      </w:r>
    </w:p>
    <w:p>
      <w:pPr>
        <w:pBdr/>
        <w:spacing w:after="80"/>
        <w:ind/>
        <w:rPr/>
      </w:pP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wBefore/>
          <w:cantSplit w:val="1"/>
          <w:trHeight w:val="464" w:hRule="atLeast"/>
        </w:trPr>
        <w:tc>
          <w:tcPr>
            <w:tcW w:w="2052" w:type="dxa"/>
            <w:shd w:fill="BDD7EE"/>
            <w:vAlign w:val="center"/>
          </w:tcPr>
          <w:p>
            <w:pPr>
              <w:numPr/>
              <w:spacing w:before="0" w:after="0" w:line="240" w:lineRule="auto"/>
              <w:ind/>
              <w:jc w:val="center"/>
              <w:rPr/>
            </w:pPr>
            <w:r>
              <w:rPr>
                <w:rFonts w:ascii="Microsoft YaHei" w:hAnsi="Microsoft YaHei" w:eastAsia="Microsoft YaHei"/>
                <w:b w:val="1"/>
                <w:sz w:val="21"/>
              </w:rPr>
              <w:t>序号</w:t>
            </w:r>
          </w:p>
        </w:tc>
        <w:tc>
          <w:tcPr>
            <w:tcW w:w="2052" w:type="dxa"/>
            <w:shd w:fill="BDD7EE"/>
            <w:vAlign w:val="center"/>
          </w:tcPr>
          <w:p>
            <w:pPr>
              <w:numPr/>
              <w:spacing w:before="0" w:after="0" w:line="240" w:lineRule="auto"/>
              <w:ind/>
              <w:jc w:val="center"/>
              <w:rPr/>
            </w:pPr>
            <w:r>
              <w:rPr>
                <w:rFonts w:ascii="Microsoft YaHei" w:hAnsi="Microsoft YaHei" w:eastAsia="Microsoft YaHei"/>
                <w:b w:val="1"/>
                <w:sz w:val="21"/>
              </w:rPr>
              <w:t>原文/位置</w:t>
            </w:r>
          </w:p>
        </w:tc>
        <w:tc>
          <w:tcPr>
            <w:tcW w:w="2052" w:type="dxa"/>
            <w:shd w:fill="BDD7EE"/>
            <w:vAlign w:val="center"/>
          </w:tcPr>
          <w:p>
            <w:pPr>
              <w:numPr/>
              <w:spacing w:before="0" w:after="0" w:line="240" w:lineRule="auto"/>
              <w:ind/>
              <w:jc w:val="center"/>
              <w:rPr/>
            </w:pPr>
            <w:r>
              <w:rPr>
                <w:rFonts w:ascii="Microsoft YaHei" w:hAnsi="Microsoft YaHei" w:eastAsia="Microsoft YaHei"/>
                <w:b w:val="1"/>
                <w:sz w:val="21"/>
              </w:rPr>
              <w:t>问题</w:t>
            </w:r>
          </w:p>
        </w:tc>
        <w:tc>
          <w:tcPr>
            <w:tcW w:w="2052" w:type="dxa"/>
            <w:shd w:fill="BDD7EE"/>
            <w:vAlign w:val="center"/>
          </w:tcPr>
          <w:p>
            <w:pPr>
              <w:numPr/>
              <w:spacing w:before="0" w:after="0" w:line="240" w:lineRule="auto"/>
              <w:ind/>
              <w:jc w:val="center"/>
              <w:rPr/>
            </w:pPr>
            <w:r>
              <w:rPr>
                <w:rFonts w:ascii="Microsoft YaHei" w:hAnsi="Microsoft YaHei" w:eastAsia="Microsoft YaHei"/>
                <w:b w:val="1"/>
                <w:sz w:val="21"/>
              </w:rPr>
              <w:t>修改建议</w:t>
            </w:r>
          </w:p>
        </w:tc>
        <w:tc>
          <w:tcPr>
            <w:tcW w:w="2052" w:type="dxa"/>
            <w:shd w:fill="BDD7EE"/>
            <w:vAlign w:val="center"/>
          </w:tcPr>
          <w:p>
            <w:pPr>
              <w:numPr/>
              <w:spacing w:before="0" w:after="0" w:line="240" w:lineRule="auto"/>
              <w:ind/>
              <w:jc w:val="center"/>
              <w:rPr/>
            </w:pPr>
            <w:r>
              <w:rPr>
                <w:rFonts w:ascii="Microsoft YaHei" w:hAnsi="Microsoft YaHei" w:eastAsia="Microsoft YaHei"/>
                <w:b w:val="1"/>
                <w:sz w:val="21"/>
              </w:rPr>
              <w:t>建议人</w:t>
            </w: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1</w:t>
            </w:r>
          </w:p>
        </w:tc>
        <w:tc>
          <w:tcPr>
            <w:tcW w:w="2052" w:type="dxa"/>
            <w:vAlign w:val="center"/>
          </w:tcPr>
          <w:p>
            <w:pPr>
              <w:numPr/>
              <w:spacing w:before="0" w:after="0" w:line="240" w:lineRule="auto"/>
              <w:ind/>
              <w:jc w:val="left"/>
              <w:rPr/>
            </w:pPr>
            <w:r>
              <w:rPr>
                <w:rFonts w:hint="eastAsia"/>
              </w:rPr>
              <w:t>第5章</w:t>
            </w:r>
          </w:p>
        </w:tc>
        <w:tc>
          <w:tcPr>
            <w:tcW w:w="2052" w:type="dxa"/>
            <w:vAlign w:val="center"/>
          </w:tcPr>
          <w:p>
            <w:pPr>
              <w:numPr/>
              <w:spacing w:before="0" w:after="0" w:line="240" w:lineRule="auto"/>
              <w:ind/>
              <w:jc w:val="left"/>
              <w:rPr/>
            </w:pPr>
            <w:r>
              <w:rPr>
                <w:rFonts w:hint="eastAsia"/>
                <w:i w:val="0"/>
                <w:strike w:val="0"/>
                <w:spacing w:val="0"/>
                <w:u w:val="none"/>
              </w:rPr>
              <w:t>第5章 《</w:t>
            </w:r>
            <w:r>
              <w:rPr>
                <w:i w:val="0"/>
                <w:strike w:val="0"/>
                <w:spacing w:val="0"/>
                <w:u w:val="none"/>
              </w:rPr>
              <w:t>组织治理框架</w:t>
            </w:r>
            <w:r>
              <w:rPr>
                <w:rFonts w:hint="eastAsia"/>
                <w:i w:val="0"/>
                <w:strike w:val="0"/>
                <w:spacing w:val="0"/>
                <w:u w:val="none"/>
              </w:rPr>
              <w:t>》和2.5《组织的治理》统一混淆</w:t>
            </w:r>
          </w:p>
        </w:tc>
        <w:tc>
          <w:tcPr>
            <w:tcW w:w="2052" w:type="dxa"/>
            <w:vAlign w:val="center"/>
          </w:tcPr>
          <w:p>
            <w:pPr>
              <w:numPr/>
              <w:spacing w:before="0" w:after="0" w:line="240" w:lineRule="auto"/>
              <w:ind/>
              <w:jc w:val="left"/>
              <w:rPr/>
            </w:pPr>
            <w:r>
              <w:rPr>
                <w:rFonts w:hint="eastAsia"/>
              </w:rPr>
              <w:t>建议考虑重新命名</w:t>
            </w:r>
          </w:p>
        </w:tc>
        <w:tc>
          <w:tcPr>
            <w:tcW w:w="2052" w:type="dxa"/>
            <w:vAlign w:val="center"/>
          </w:tcPr>
          <w:p>
            <w:pPr>
              <w:numPr/>
              <w:spacing w:before="0" w:after="0" w:line="240" w:lineRule="auto"/>
              <w:ind/>
              <w:jc w:val="left"/>
              <w:rPr/>
            </w:pPr>
            <w:r>
              <w:rPr>
                <w:rFonts w:hint="eastAsia"/>
              </w:rPr>
              <w:t>华锡锋</w:t>
            </w: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2</w:t>
            </w:r>
          </w:p>
        </w:tc>
        <w:tc>
          <w:tcPr>
            <w:tcW w:w="2052" w:type="dxa"/>
            <w:vAlign w:val="center"/>
          </w:tcPr>
          <w:p>
            <w:pPr>
              <w:numPr/>
              <w:pBdr>
                <w:bottom/>
              </w:pBdr>
              <w:spacing w:before="0" w:after="0" w:line="240" w:lineRule="auto"/>
              <w:ind/>
              <w:jc w:val="left"/>
              <w:rPr/>
            </w:pPr>
            <w:r>
              <w:rPr>
                <w:rFonts w:hint="eastAsia"/>
              </w:rPr>
              <w:t>第7-11章命名</w:t>
            </w:r>
          </w:p>
        </w:tc>
        <w:tc>
          <w:tcPr>
            <w:tcW w:w="2052" w:type="dxa"/>
            <w:vAlign w:val="center"/>
          </w:tcPr>
          <w:p>
            <w:pPr>
              <w:numPr/>
              <w:pBdr/>
              <w:spacing w:before="0" w:after="0" w:line="240" w:lineRule="auto"/>
              <w:ind/>
              <w:jc w:val="left"/>
              <w:rPr>
                <w:rFonts w:hint="eastAsia"/>
              </w:rPr>
            </w:pPr>
            <w:r>
              <w:rPr>
                <w:rFonts w:hint="eastAsia"/>
              </w:rPr>
              <w:t>考量一下章节的命名：</w:t>
            </w:r>
          </w:p>
          <w:p>
            <w:pPr>
              <w:numPr/>
              <w:pBdr>
                <w:bottom/>
              </w:pBdr>
              <w:snapToGrid w:val="1"/>
              <w:spacing w:line="240"/>
              <w:ind/>
              <w:rPr/>
            </w:pPr>
            <w:r>
              <w:rPr>
                <w:rFonts w:hint="eastAsia"/>
                <w:i w:val="0"/>
                <w:strike w:val="0"/>
                <w:spacing w:val="0"/>
                <w:u w:val="none"/>
              </w:rPr>
              <w:t>第7章《</w:t>
            </w:r>
            <w:r>
              <w:rPr>
                <w:i w:val="0"/>
                <w:strike w:val="0"/>
                <w:spacing w:val="0"/>
                <w:u w:val="none"/>
              </w:rPr>
              <w:t>项目人才管理</w:t>
            </w:r>
            <w:r>
              <w:rPr>
                <w:rFonts w:hint="eastAsia"/>
                <w:i w:val="0"/>
                <w:strike w:val="0"/>
                <w:spacing w:val="0"/>
                <w:u w:val="none"/>
              </w:rPr>
              <w:t>框架》</w:t>
            </w:r>
          </w:p>
          <w:p>
            <w:pPr>
              <w:numPr/>
              <w:pBdr>
                <w:bottom/>
              </w:pBdr>
              <w:snapToGrid w:val="1"/>
              <w:spacing w:line="240"/>
              <w:ind/>
              <w:rPr/>
            </w:pPr>
            <w:r>
              <w:rPr>
                <w:rFonts w:hint="eastAsia"/>
                <w:i w:val="0"/>
                <w:strike w:val="0"/>
                <w:spacing w:val="0"/>
                <w:u w:val="none"/>
              </w:rPr>
              <w:t>第8章《</w:t>
            </w:r>
            <w:r>
              <w:rPr>
                <w:i w:val="0"/>
                <w:strike w:val="0"/>
                <w:spacing w:val="0"/>
                <w:u w:val="none"/>
              </w:rPr>
              <w:t>项目知识管理</w:t>
            </w:r>
            <w:r>
              <w:rPr>
                <w:rFonts w:hint="eastAsia"/>
                <w:i w:val="0"/>
                <w:strike w:val="0"/>
                <w:spacing w:val="0"/>
                <w:u w:val="none"/>
              </w:rPr>
              <w:t>框架》</w:t>
            </w:r>
          </w:p>
          <w:p>
            <w:pPr>
              <w:numPr/>
              <w:pBdr>
                <w:bottom/>
              </w:pBdr>
              <w:snapToGrid w:val="1"/>
              <w:spacing w:line="240"/>
              <w:ind/>
              <w:rPr/>
            </w:pPr>
            <w:r>
              <w:rPr>
                <w:rFonts w:hint="eastAsia"/>
                <w:i w:val="0"/>
                <w:strike w:val="0"/>
                <w:spacing w:val="0"/>
                <w:u w:val="none"/>
              </w:rPr>
              <w:t>第10章《</w:t>
            </w:r>
            <w:r>
              <w:rPr>
                <w:i w:val="0"/>
                <w:strike w:val="0"/>
                <w:spacing w:val="0"/>
                <w:u w:val="none"/>
              </w:rPr>
              <w:t>项目管理文化</w:t>
            </w:r>
            <w:r>
              <w:rPr>
                <w:rFonts w:hint="eastAsia"/>
                <w:i w:val="0"/>
                <w:strike w:val="0"/>
                <w:spacing w:val="0"/>
                <w:u w:val="none"/>
              </w:rPr>
              <w:t>》</w:t>
            </w:r>
          </w:p>
          <w:p>
            <w:pPr>
              <w:numPr/>
              <w:pBdr>
                <w:bottom/>
              </w:pBdr>
              <w:spacing w:before="0" w:after="0" w:line="240" w:lineRule="auto"/>
              <w:ind/>
              <w:jc w:val="left"/>
              <w:rPr>
                <w:rFonts w:hint="eastAsia"/>
              </w:rPr>
            </w:pPr>
            <w:r>
              <w:rPr>
                <w:rFonts w:hint="eastAsia"/>
                <w:i w:val="0"/>
                <w:strike w:val="0"/>
                <w:spacing w:val="0"/>
                <w:u w:val="none"/>
              </w:rPr>
              <w:t>第11章《</w:t>
            </w:r>
            <w:r>
              <w:rPr>
                <w:i w:val="0"/>
                <w:strike w:val="0"/>
                <w:spacing w:val="0"/>
                <w:u w:val="none"/>
              </w:rPr>
              <w:t>项目管理成熟度</w:t>
            </w:r>
            <w:r>
              <w:rPr>
                <w:rFonts w:hint="eastAsia"/>
                <w:i w:val="0"/>
                <w:strike w:val="0"/>
                <w:spacing w:val="0"/>
                <w:u w:val="none"/>
              </w:rPr>
              <w:t>》</w:t>
            </w:r>
          </w:p>
        </w:tc>
        <w:tc>
          <w:tcPr>
            <w:tcW w:w="2052" w:type="dxa"/>
            <w:vAlign w:val="center"/>
          </w:tcPr>
          <w:p>
            <w:pPr>
              <w:numPr/>
              <w:pBdr>
                <w:bottom/>
              </w:pBdr>
              <w:spacing w:before="0" w:after="0" w:line="240" w:lineRule="auto"/>
              <w:ind/>
              <w:jc w:val="left"/>
              <w:rPr/>
            </w:pPr>
            <w:r>
              <w:rPr>
                <w:rFonts w:hint="eastAsia"/>
              </w:rPr>
              <w:t>建议考虑命名一致性，比如《项目人才管理框架》，是否考虑改成《项目管理人才框架》，因为主要讲的是项目管理人才的管理。Pg16 1.6有项目管理人才评价标准与方法的喊法</w:t>
            </w:r>
          </w:p>
        </w:tc>
        <w:tc>
          <w:tcPr>
            <w:tcW w:w="2052" w:type="dxa"/>
            <w:vAlign w:val="center"/>
          </w:tcPr>
          <w:p>
            <w:pPr>
              <w:numPr/>
              <w:spacing w:before="0" w:after="0" w:line="240" w:lineRule="auto"/>
              <w:ind/>
              <w:jc w:val="left"/>
              <w:rPr/>
            </w:pPr>
            <w:r>
              <w:rPr>
                <w:rFonts w:hint="eastAsia"/>
              </w:rPr>
              <w:t>华锡锋</w:t>
            </w: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3</w:t>
            </w:r>
          </w:p>
        </w:tc>
        <w:tc>
          <w:tcPr>
            <w:tcW w:w="2052" w:type="dxa"/>
            <w:vAlign w:val="center"/>
          </w:tcPr>
          <w:p>
            <w:pPr>
              <w:numPr/>
              <w:spacing w:before="0" w:after="0" w:line="240" w:lineRule="auto"/>
              <w:ind/>
              <w:jc w:val="left"/>
              <w:rPr/>
            </w:pPr>
            <w:r>
              <w:rPr>
                <w:rFonts w:hint="eastAsia"/>
              </w:rPr>
              <w:t>第9章</w:t>
            </w:r>
          </w:p>
        </w:tc>
        <w:tc>
          <w:tcPr>
            <w:tcW w:w="2052" w:type="dxa"/>
            <w:vAlign w:val="center"/>
          </w:tcPr>
          <w:p>
            <w:pPr>
              <w:numPr/>
              <w:spacing w:before="0" w:after="0" w:line="240" w:lineRule="auto"/>
              <w:ind/>
              <w:jc w:val="left"/>
              <w:rPr/>
            </w:pPr>
            <w:r>
              <w:rPr>
                <w:rFonts w:hint="eastAsia"/>
              </w:rPr>
              <w:t>第9章《项目管理办公室》的位置是否合理</w:t>
            </w:r>
          </w:p>
        </w:tc>
        <w:tc>
          <w:tcPr>
            <w:tcW w:w="2052" w:type="dxa"/>
            <w:vAlign w:val="center"/>
          </w:tcPr>
          <w:p>
            <w:pPr>
              <w:numPr/>
              <w:spacing w:before="0" w:after="0" w:line="240" w:lineRule="auto"/>
              <w:ind/>
              <w:jc w:val="left"/>
              <w:rPr/>
            </w:pPr>
            <w:r>
              <w:rPr>
                <w:rFonts w:hint="eastAsia"/>
              </w:rPr>
              <w:t>建议 第9章《项目管理办公室》是否放到第12章《项目管理信息系系统》之前</w:t>
            </w:r>
          </w:p>
          <w:p>
            <w:pPr>
              <w:numPr/>
              <w:spacing w:before="0" w:after="0" w:line="240" w:lineRule="auto"/>
              <w:ind/>
              <w:jc w:val="left"/>
              <w:rPr/>
            </w:pPr>
          </w:p>
        </w:tc>
        <w:tc>
          <w:tcPr>
            <w:tcW w:w="2052" w:type="dxa"/>
            <w:vAlign w:val="center"/>
          </w:tcPr>
          <w:p>
            <w:pPr>
              <w:numPr/>
              <w:spacing w:before="0" w:after="0" w:line="240" w:lineRule="auto"/>
              <w:ind/>
              <w:jc w:val="left"/>
              <w:rPr/>
            </w:pPr>
            <w:r>
              <w:rPr>
                <w:rFonts w:hint="eastAsia"/>
              </w:rPr>
              <w:t>华锡锋</w:t>
            </w: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4</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5</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6</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7</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8</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9</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r>
        <w:trPr>
          <w:wBefore/>
          <w:cantSplit w:val="1"/>
          <w:trHeight w:val="442" w:hRule="atLeast"/>
        </w:trPr>
        <w:tc>
          <w:tcPr>
            <w:tcW w:w="2052" w:type="dxa"/>
            <w:vAlign w:val="center"/>
          </w:tcPr>
          <w:p>
            <w:pPr>
              <w:numPr/>
              <w:spacing w:before="0" w:after="0" w:line="240" w:lineRule="auto"/>
              <w:ind/>
              <w:jc w:val="center"/>
              <w:rPr/>
            </w:pPr>
            <w:r>
              <w:rPr>
                <w:rFonts w:ascii="Microsoft YaHei" w:hAnsi="Microsoft YaHei" w:eastAsia="Microsoft YaHei"/>
                <w:b w:val="0"/>
                <w:sz w:val="21"/>
              </w:rPr>
              <w:t>10</w:t>
            </w: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c>
          <w:tcPr>
            <w:tcW w:w="2052" w:type="dxa"/>
            <w:vAlign w:val="center"/>
          </w:tcPr>
          <w:p>
            <w:pPr>
              <w:numPr/>
              <w:spacing w:before="0" w:after="0" w:line="240" w:lineRule="auto"/>
              <w:ind/>
              <w:jc w:val="left"/>
              <w:rPr/>
            </w:pPr>
          </w:p>
        </w:tc>
      </w:tr>
    </w:tbl>
    <w:p>
      <w:pPr>
        <w:pBdr/>
        <w:spacing w:after="80"/>
        <w:ind/>
        <w:rPr>
          <w:rFonts w:hint="eastAsia" w:ascii="Microsoft YaHei" w:hAnsi="Microsoft YaHei" w:eastAsia="Microsoft YaHei"/>
          <w:sz w:val="21"/>
        </w:rPr>
      </w:pPr>
    </w:p>
    <w:p>
      <w:pPr>
        <w:spacing w:after="80"/>
        <w:rPr>
          <w:rFonts w:hint="eastAsia" w:ascii="Microsoft YaHei" w:hAnsi="Microsoft YaHei" w:eastAsia="Microsoft YaHei"/>
          <w:sz w:val="21"/>
        </w:rPr>
      </w:pPr>
    </w:p>
    <w:p>
      <w:pPr>
        <w:pStyle w:val="000008"/>
        <w:keepNext w:val="1"/>
        <w:spacing w:before="240" w:after="120"/>
        <w:rPr/>
      </w:pPr>
      <w:r>
        <w:rPr>
          <w:rFonts w:ascii="Microsoft YaHei" w:hAnsi="Microsoft YaHei" w:eastAsia="Microsoft YaHei"/>
          <w:b w:val="1"/>
          <w:color w:val="1F4E79"/>
          <w:sz w:val="28"/>
        </w:rPr>
        <w:t>第1章 引论</w:t>
      </w:r>
    </w:p>
    <w:p>
      <w:pPr>
        <w:pStyle w:val="00000a"/>
        <w:keepNext w:val="1"/>
        <w:spacing w:before="200" w:after="120"/>
        <w:rPr/>
      </w:pPr>
      <w:r>
        <w:rPr>
          <w:rFonts w:ascii="Microsoft YaHei" w:hAnsi="Microsoft YaHei" w:eastAsia="Microsoft YaHei"/>
          <w:b w:val="1"/>
          <w:color w:val="1F4E79"/>
          <w:sz w:val="24"/>
        </w:rPr>
        <w:t>1.1 项目经济时代</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numPr/>
              <w:pBdr>
                <w:bottom/>
              </w:pBdr>
              <w:spacing w:before="0" w:after="0" w:line="240" w:lineRule="auto"/>
              <w:ind/>
              <w:jc w:val="left"/>
              <w:rPr/>
            </w:pPr>
            <w:r>
              <w:rPr>
                <w:rFonts w:hint="eastAsia"/>
              </w:rPr>
              <w:t>标题为《项目经济时代到来》或《项目经济已经到来》</w:t>
            </w:r>
          </w:p>
        </w:tc>
        <w:tc>
          <w:tcPr>
            <w:tcW w:w="2052" w:type="dxa"/>
            <w:vAlign w:val="center"/>
          </w:tcPr>
          <w:p>
            <w:pPr>
              <w:spacing w:before="0" w:after="0" w:line="240" w:lineRule="auto"/>
              <w:jc w:val="left"/>
              <w:rPr/>
            </w:pPr>
            <w:r>
              <w:rPr>
                <w:rFonts w:hint="eastAsia"/>
              </w:rPr>
              <w:t>原文为《项目经济到来》</w:t>
            </w:r>
          </w:p>
        </w:tc>
        <w:tc>
          <w:tcPr>
            <w:tcW w:w="2052" w:type="dxa"/>
            <w:vAlign w:val="center"/>
          </w:tcPr>
          <w:p>
            <w:pPr>
              <w:spacing w:before="0" w:after="0" w:line="240" w:lineRule="auto"/>
              <w:jc w:val="left"/>
              <w:rPr/>
            </w:pPr>
            <w:r>
              <w:rPr>
                <w:rFonts w:hint="eastAsia"/>
              </w:rPr>
              <w:t>建议按照哈佛商业评论正式出版为准，或者选取一个即可</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1.2 关于项目</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采用渐进的策略完成以职能为中心向以项目为中心的组织资源配置的转变。</w:t>
            </w:r>
          </w:p>
        </w:tc>
        <w:tc>
          <w:tcPr>
            <w:tcW w:w="2052" w:type="dxa"/>
            <w:vAlign w:val="center"/>
          </w:tcPr>
          <w:p>
            <w:pPr>
              <w:spacing w:before="0" w:after="0" w:line="240" w:lineRule="auto"/>
              <w:jc w:val="left"/>
              <w:rPr/>
            </w:pPr>
            <w:r>
              <w:rPr>
                <w:rFonts w:hint="eastAsia"/>
              </w:rPr>
              <w:t>通顺性，增加“转向”，去掉“的转变”</w:t>
            </w:r>
          </w:p>
        </w:tc>
        <w:tc>
          <w:tcPr>
            <w:tcW w:w="2052" w:type="dxa"/>
            <w:vAlign w:val="center"/>
          </w:tcPr>
          <w:p>
            <w:pPr>
              <w:pBdr>
                <w:bottom/>
              </w:pBdr>
              <w:snapToGrid w:val="1"/>
              <w:spacing w:before="0" w:after="0" w:line="240"/>
              <w:ind w:left="0" w:right="0"/>
              <w:jc w:val="both"/>
              <w:rPr>
                <w:color w:val="FF0000"/>
              </w:rPr>
            </w:pPr>
            <w:r>
              <w:rPr>
                <w:rFonts w:ascii="宋体" w:hAnsi="宋体" w:eastAsia="宋体" w:cs="宋体"/>
                <w:i w:val="0"/>
                <w:strike w:val="0"/>
                <w:color w:val="FF0000"/>
                <w:sz w:val="21"/>
                <w:u w:val="none"/>
              </w:rPr>
              <w:t>采用渐进的策略完成以职能为中心</w:t>
            </w:r>
            <w:r>
              <w:rPr>
                <w:rFonts w:hint="eastAsia" w:ascii="宋体" w:hAnsi="宋体" w:eastAsia="宋体" w:cs="宋体"/>
                <w:i w:val="0"/>
                <w:strike w:val="0"/>
                <w:color w:val="FF0000"/>
                <w:sz w:val="21"/>
                <w:u w:val="none"/>
              </w:rPr>
              <w:t>转</w:t>
            </w:r>
            <w:r>
              <w:rPr>
                <w:rFonts w:ascii="宋体" w:hAnsi="宋体" w:eastAsia="宋体" w:cs="宋体"/>
                <w:i w:val="0"/>
                <w:strike w:val="0"/>
                <w:color w:val="FF0000"/>
                <w:sz w:val="21"/>
                <w:u w:val="none"/>
              </w:rPr>
              <w:t>向以项目为中心的组织资源配置。</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有些项目失败反而是有价值的，</w:t>
            </w:r>
          </w:p>
        </w:tc>
        <w:tc>
          <w:tcPr>
            <w:tcW w:w="2052" w:type="dxa"/>
            <w:vAlign w:val="center"/>
          </w:tcPr>
          <w:p>
            <w:pPr>
              <w:spacing w:before="0" w:after="0" w:line="240" w:lineRule="auto"/>
              <w:jc w:val="left"/>
              <w:rPr/>
            </w:pPr>
            <w:r>
              <w:rPr>
                <w:rFonts w:hint="eastAsia"/>
              </w:rPr>
              <w:t>增加“的”，通顺性考虑</w:t>
            </w:r>
          </w:p>
        </w:tc>
        <w:tc>
          <w:tcPr>
            <w:tcW w:w="2052" w:type="dxa"/>
            <w:vAlign w:val="center"/>
          </w:tcPr>
          <w:p>
            <w:pPr>
              <w:numPr/>
              <w:pBdr>
                <w:bottom/>
              </w:pBdr>
              <w:snapToGrid w:val="1"/>
              <w:spacing w:before="0" w:after="0" w:line="240"/>
              <w:ind w:left="0" w:right="0"/>
              <w:jc w:val="both"/>
              <w:rPr/>
            </w:pPr>
            <w:r>
              <w:rPr>
                <w:rFonts w:ascii="宋体" w:hAnsi="宋体" w:eastAsia="宋体" w:cs="宋体"/>
                <w:i w:val="0"/>
                <w:strike w:val="0"/>
                <w:color w:val="000000"/>
                <w:sz w:val="21"/>
                <w:u w:val="none"/>
              </w:rPr>
              <w:t>有些项目</w:t>
            </w:r>
            <w:r>
              <w:rPr>
                <w:rFonts w:hint="eastAsia" w:ascii="宋体" w:hAnsi="宋体" w:eastAsia="宋体" w:cs="宋体"/>
                <w:i w:val="0"/>
                <w:strike w:val="0"/>
                <w:color w:val="FF0000"/>
                <w:sz w:val="21"/>
                <w:u w:val="none"/>
              </w:rPr>
              <w:t>的</w:t>
            </w:r>
            <w:r>
              <w:rPr>
                <w:rFonts w:ascii="宋体" w:hAnsi="宋体" w:eastAsia="宋体" w:cs="宋体"/>
                <w:i w:val="0"/>
                <w:strike w:val="0"/>
                <w:color w:val="000000"/>
                <w:sz w:val="21"/>
                <w:u w:val="none"/>
              </w:rPr>
              <w:t>失败反而是有价值的，</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项目组合管理要为组织选择正确项目组合组件（包括项目、项目集和运营），</w:t>
            </w:r>
          </w:p>
        </w:tc>
        <w:tc>
          <w:tcPr>
            <w:tcW w:w="2052" w:type="dxa"/>
            <w:vAlign w:val="center"/>
          </w:tcPr>
          <w:p>
            <w:pPr>
              <w:pBdr/>
              <w:spacing w:before="0" w:after="0" w:line="240" w:lineRule="auto"/>
              <w:ind/>
              <w:jc w:val="left"/>
              <w:rPr>
                <w:rFonts w:hint="eastAsia"/>
              </w:rPr>
            </w:pPr>
            <w:r>
              <w:rPr>
                <w:rFonts w:hint="eastAsia"/>
              </w:rPr>
              <w:t>增加“的”</w:t>
            </w:r>
          </w:p>
          <w:p>
            <w:pPr>
              <w:spacing w:before="0" w:after="0" w:line="240" w:lineRule="auto"/>
              <w:jc w:val="left"/>
              <w:rPr>
                <w:rFonts w:hint="eastAsia"/>
              </w:rPr>
            </w:pPr>
            <w:r>
              <w:rPr>
                <w:rFonts w:hint="eastAsia"/>
              </w:rPr>
              <w:t>通顺性考虑</w:t>
            </w:r>
          </w:p>
        </w:tc>
        <w:tc>
          <w:tcPr>
            <w:tcW w:w="2052" w:type="dxa"/>
            <w:vAlign w:val="center"/>
          </w:tcPr>
          <w:p>
            <w:pPr>
              <w:snapToGrid w:val="1"/>
              <w:spacing w:before="0" w:after="0" w:line="240"/>
              <w:ind w:left="0" w:right="0"/>
              <w:jc w:val="both"/>
              <w:rPr/>
            </w:pPr>
            <w:r>
              <w:rPr>
                <w:rFonts w:ascii="宋体" w:hAnsi="宋体" w:eastAsia="宋体" w:cs="宋体"/>
                <w:i w:val="0"/>
                <w:strike w:val="0"/>
                <w:color w:val="000000"/>
                <w:sz w:val="21"/>
                <w:u w:val="none"/>
              </w:rPr>
              <w:t>项目组合管理要为组织选择正确</w:t>
            </w:r>
            <w:r>
              <w:rPr>
                <w:rFonts w:hint="eastAsia" w:ascii="宋体" w:hAnsi="宋体" w:eastAsia="宋体" w:cs="宋体"/>
                <w:i w:val="0"/>
                <w:strike w:val="0"/>
                <w:color w:val="FF0000"/>
                <w:sz w:val="21"/>
                <w:u w:val="none"/>
              </w:rPr>
              <w:t>“的”</w:t>
            </w:r>
            <w:r>
              <w:rPr>
                <w:rFonts w:ascii="宋体" w:hAnsi="宋体" w:eastAsia="宋体" w:cs="宋体"/>
                <w:i w:val="0"/>
                <w:strike w:val="0"/>
                <w:color w:val="000000"/>
                <w:sz w:val="21"/>
                <w:u w:val="none"/>
              </w:rPr>
              <w:t>项目组合组件（包括项目、项目集和运营），</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但是这些管理职能在组织经营决策的所处的层级不同。</w:t>
            </w:r>
          </w:p>
        </w:tc>
        <w:tc>
          <w:tcPr>
            <w:tcW w:w="2052" w:type="dxa"/>
            <w:vAlign w:val="center"/>
          </w:tcPr>
          <w:p>
            <w:pPr>
              <w:spacing w:before="0" w:after="0" w:line="240" w:lineRule="auto"/>
              <w:jc w:val="left"/>
              <w:rPr/>
            </w:pPr>
            <w:r>
              <w:rPr>
                <w:rFonts w:hint="eastAsia"/>
              </w:rPr>
              <w:t>去掉第一个“的”，通顺性考虑</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但是这些管理职能在组织经营决策所处的层级不同。</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项目是实现一个或多个既定目标所付出的临时性</w:t>
            </w:r>
            <w:r>
              <w:rPr>
                <w:rFonts w:ascii="宋体" w:hAnsi="宋体" w:eastAsia="宋体" w:cs="宋体"/>
                <w:i w:val="0"/>
                <w:strike w:val="0"/>
                <w:color w:val="FF0000"/>
                <w:sz w:val="21"/>
                <w:u w:val="none"/>
              </w:rPr>
              <w:t>努力</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参照pmbook</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项目是实现一个或多个既定目标所付出的临时性</w:t>
            </w:r>
            <w:r>
              <w:rPr>
                <w:rFonts w:ascii="宋体" w:hAnsi="宋体" w:eastAsia="宋体" w:cs="宋体"/>
                <w:i w:val="0"/>
                <w:strike w:val="0"/>
                <w:color w:val="FF0000"/>
                <w:sz w:val="21"/>
                <w:u w:val="none"/>
              </w:rPr>
              <w:t>工作</w:t>
            </w:r>
          </w:p>
        </w:tc>
        <w:tc>
          <w:tcPr>
            <w:tcW w:w="2052" w:type="dxa"/>
            <w:vAlign w:val="center"/>
          </w:tcPr>
          <w:p>
            <w:pPr>
              <w:spacing w:before="0" w:after="0" w:line="240" w:lineRule="auto"/>
              <w:jc w:val="left"/>
              <w:rPr/>
            </w:pPr>
            <w:r>
              <w:rPr>
                <w:rFonts w:hint="eastAsia"/>
              </w:rPr>
              <w:t>冯东</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1.3 运作、运营和经营</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侧重于“操作”，强调具体的运行和操作过程，</w:t>
            </w:r>
          </w:p>
        </w:tc>
        <w:tc>
          <w:tcPr>
            <w:tcW w:w="2052" w:type="dxa"/>
            <w:vAlign w:val="center"/>
          </w:tcPr>
          <w:p>
            <w:pPr>
              <w:spacing w:before="0" w:after="0" w:line="240" w:lineRule="auto"/>
              <w:jc w:val="left"/>
              <w:rPr/>
            </w:pPr>
            <w:r>
              <w:rPr>
                <w:rFonts w:hint="eastAsia"/>
              </w:rPr>
              <w:t>增加主语“运作”</w:t>
            </w:r>
          </w:p>
        </w:tc>
        <w:tc>
          <w:tcPr>
            <w:tcW w:w="2052" w:type="dxa"/>
            <w:vAlign w:val="center"/>
          </w:tcPr>
          <w:p>
            <w:pPr>
              <w:pBdr>
                <w:bottom/>
              </w:pBdr>
              <w:snapToGrid w:val="1"/>
              <w:spacing w:before="0" w:after="0" w:line="240"/>
              <w:ind w:left="0" w:right="0"/>
              <w:jc w:val="both"/>
              <w:rPr/>
            </w:pPr>
            <w:r>
              <w:rPr>
                <w:rFonts w:hint="eastAsia" w:ascii="宋体" w:hAnsi="宋体" w:eastAsia="宋体" w:cs="宋体"/>
                <w:i w:val="0"/>
                <w:strike w:val="0"/>
                <w:color w:val="000000"/>
                <w:sz w:val="21"/>
                <w:u w:val="none"/>
              </w:rPr>
              <w:t>运作</w:t>
            </w:r>
            <w:r>
              <w:rPr>
                <w:rFonts w:ascii="宋体" w:hAnsi="宋体" w:eastAsia="宋体" w:cs="宋体"/>
                <w:i w:val="0"/>
                <w:strike w:val="0"/>
                <w:color w:val="000000"/>
                <w:sz w:val="21"/>
                <w:u w:val="none"/>
              </w:rPr>
              <w:t>侧重于“操作”，强调具体的运行和操作过程，</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指对组织或业务等进行筹划、组织和管理等活动，</w:t>
            </w:r>
          </w:p>
        </w:tc>
        <w:tc>
          <w:tcPr>
            <w:tcW w:w="2052" w:type="dxa"/>
            <w:vAlign w:val="center"/>
          </w:tcPr>
          <w:p>
            <w:pPr>
              <w:spacing w:before="0" w:after="0" w:line="240" w:lineRule="auto"/>
              <w:jc w:val="left"/>
              <w:rPr/>
            </w:pPr>
            <w:r>
              <w:rPr>
                <w:rFonts w:hint="eastAsia"/>
              </w:rPr>
              <w:t>增加主语“经营”，去掉“等”，增加“的”</w:t>
            </w:r>
          </w:p>
        </w:tc>
        <w:tc>
          <w:tcPr>
            <w:tcW w:w="2052" w:type="dxa"/>
            <w:vAlign w:val="center"/>
          </w:tcPr>
          <w:p>
            <w:pPr>
              <w:pBdr>
                <w:bottom/>
              </w:pBdr>
              <w:snapToGrid w:val="1"/>
              <w:spacing w:before="0" w:after="0" w:line="240"/>
              <w:ind w:left="0" w:right="0"/>
              <w:jc w:val="both"/>
              <w:rPr/>
            </w:pPr>
            <w:r>
              <w:rPr>
                <w:rFonts w:hint="eastAsia" w:ascii="宋体" w:hAnsi="宋体" w:eastAsia="宋体" w:cs="宋体"/>
                <w:i w:val="0"/>
                <w:strike w:val="0"/>
                <w:color w:val="FF0000"/>
                <w:sz w:val="21"/>
                <w:u w:val="none"/>
              </w:rPr>
              <w:t>经营是</w:t>
            </w:r>
            <w:r>
              <w:rPr>
                <w:rFonts w:ascii="宋体" w:hAnsi="宋体" w:eastAsia="宋体" w:cs="宋体"/>
                <w:i w:val="0"/>
                <w:strike w:val="0"/>
                <w:color w:val="000000"/>
                <w:sz w:val="21"/>
                <w:u w:val="none"/>
              </w:rPr>
              <w:t>指对组织或业务等进行筹划、组织和管理</w:t>
            </w:r>
            <w:r>
              <w:rPr>
                <w:rFonts w:hint="eastAsia" w:ascii="宋体" w:hAnsi="宋体" w:eastAsia="宋体" w:cs="宋体"/>
                <w:i w:val="0"/>
                <w:strike w:val="0"/>
                <w:color w:val="FF0000"/>
                <w:sz w:val="21"/>
                <w:u w:val="none"/>
              </w:rPr>
              <w:t>的</w:t>
            </w:r>
            <w:r>
              <w:rPr>
                <w:rFonts w:ascii="宋体" w:hAnsi="宋体" w:eastAsia="宋体" w:cs="宋体"/>
                <w:i w:val="0"/>
                <w:strike w:val="0"/>
                <w:color w:val="000000"/>
                <w:sz w:val="21"/>
                <w:u w:val="none"/>
              </w:rPr>
              <w:t>活动，</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1.4 产品和项目</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产品管理既要关注产品的组合的选择，</w:t>
            </w:r>
          </w:p>
        </w:tc>
        <w:tc>
          <w:tcPr>
            <w:tcW w:w="2052" w:type="dxa"/>
            <w:vAlign w:val="center"/>
          </w:tcPr>
          <w:p>
            <w:pPr>
              <w:spacing w:before="0" w:after="0" w:line="240" w:lineRule="auto"/>
              <w:jc w:val="left"/>
              <w:rPr/>
            </w:pPr>
            <w:r>
              <w:rPr>
                <w:rFonts w:hint="eastAsia"/>
              </w:rPr>
              <w:t>去掉第一个“的”</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产品管理既要关注产品组合的选择，</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还要关注产品的开发，最后还要借由运营来完成从1到N的规模复制。</w:t>
            </w:r>
          </w:p>
        </w:tc>
        <w:tc>
          <w:tcPr>
            <w:tcW w:w="2052" w:type="dxa"/>
            <w:vAlign w:val="center"/>
          </w:tcPr>
          <w:p>
            <w:pPr>
              <w:spacing w:before="0" w:after="0" w:line="240" w:lineRule="auto"/>
              <w:jc w:val="left"/>
              <w:rPr/>
            </w:pPr>
            <w:r>
              <w:rPr>
                <w:rFonts w:hint="eastAsia"/>
              </w:rPr>
              <w:t>增加“规模性”</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还要关注产品的开发，最后还要借由运营来完成从1到N的规模</w:t>
            </w:r>
            <w:r>
              <w:rPr>
                <w:rFonts w:hint="eastAsia" w:ascii="宋体" w:hAnsi="宋体" w:eastAsia="宋体" w:cs="宋体"/>
                <w:i w:val="0"/>
                <w:strike w:val="0"/>
                <w:color w:val="FF0000"/>
                <w:sz w:val="21"/>
                <w:u w:val="none"/>
              </w:rPr>
              <w:t>性</w:t>
            </w:r>
            <w:r>
              <w:rPr>
                <w:rFonts w:ascii="宋体" w:hAnsi="宋体" w:eastAsia="宋体" w:cs="宋体"/>
                <w:i w:val="0"/>
                <w:strike w:val="0"/>
                <w:color w:val="000000"/>
                <w:sz w:val="21"/>
                <w:u w:val="none"/>
              </w:rPr>
              <w:t>复制。</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组织基于项目建立了项目管理体系的情况下，可以基于业务特点</w:t>
            </w:r>
          </w:p>
        </w:tc>
        <w:tc>
          <w:tcPr>
            <w:tcW w:w="2052" w:type="dxa"/>
            <w:vAlign w:val="center"/>
          </w:tcPr>
          <w:p>
            <w:pPr>
              <w:spacing w:before="0" w:after="0" w:line="240" w:lineRule="auto"/>
              <w:jc w:val="left"/>
              <w:rPr/>
            </w:pPr>
            <w:r>
              <w:rPr>
                <w:rFonts w:hint="eastAsia"/>
              </w:rPr>
              <w:t>增加“在”</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组织</w:t>
            </w:r>
            <w:r>
              <w:rPr>
                <w:rFonts w:hint="eastAsia" w:ascii="宋体" w:hAnsi="宋体" w:eastAsia="宋体" w:cs="宋体"/>
                <w:i w:val="0"/>
                <w:strike w:val="0"/>
                <w:color w:val="FF0000"/>
                <w:sz w:val="21"/>
                <w:u w:val="none"/>
              </w:rPr>
              <w:t>在</w:t>
            </w:r>
            <w:r>
              <w:rPr>
                <w:rFonts w:ascii="宋体" w:hAnsi="宋体" w:eastAsia="宋体" w:cs="宋体"/>
                <w:i w:val="0"/>
                <w:strike w:val="0"/>
                <w:color w:val="000000"/>
                <w:sz w:val="21"/>
                <w:u w:val="none"/>
              </w:rPr>
              <w:t>基于项目建立了项目管理体系的情况下，可以基于业务特点</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r>
              <w:rPr>
                <w:rFonts w:hint="eastAsia"/>
              </w:rPr>
              <w:t>因此从项目视角看，产品管理必然涉及组合、项目集、项目的管理活动。</w:t>
            </w:r>
          </w:p>
        </w:tc>
        <w:tc>
          <w:tcPr>
            <w:tcW w:w="2052" w:type="dxa"/>
            <w:vAlign w:val="center"/>
          </w:tcPr>
          <w:p>
            <w:pPr>
              <w:spacing w:before="0" w:after="0" w:line="240" w:lineRule="auto"/>
              <w:jc w:val="left"/>
              <w:rPr/>
            </w:pPr>
            <w:r>
              <w:rPr>
                <w:rFonts w:hint="eastAsia"/>
              </w:rPr>
              <w:t>增加“项目”</w:t>
            </w:r>
          </w:p>
        </w:tc>
        <w:tc>
          <w:tcPr>
            <w:tcW w:w="2052" w:type="dxa"/>
            <w:vAlign w:val="center"/>
          </w:tcPr>
          <w:p>
            <w:pPr>
              <w:numPr/>
              <w:pBdr>
                <w:bottom/>
              </w:pBdr>
              <w:spacing w:before="0" w:after="0" w:line="240" w:lineRule="auto"/>
              <w:ind/>
              <w:jc w:val="left"/>
              <w:rPr/>
            </w:pPr>
            <w:r>
              <w:rPr>
                <w:rFonts w:hint="eastAsia"/>
              </w:rPr>
              <w:t>因此从项目视角看，产品管理必然涉及</w:t>
            </w:r>
            <w:r>
              <w:rPr>
                <w:rFonts w:hint="eastAsia"/>
                <w:color w:val="FF0000"/>
              </w:rPr>
              <w:t>项目</w:t>
            </w:r>
            <w:r>
              <w:rPr>
                <w:rFonts w:hint="eastAsia"/>
              </w:rPr>
              <w:t>组合、项目集、项目的管理活动。</w:t>
            </w:r>
          </w:p>
        </w:tc>
        <w:tc>
          <w:tcPr>
            <w:tcW w:w="2052" w:type="dxa"/>
            <w:vAlign w:val="center"/>
          </w:tcPr>
          <w:p>
            <w:pPr>
              <w:spacing w:before="0" w:after="0" w:line="240" w:lineRule="auto"/>
              <w:jc w:val="left"/>
              <w:rPr/>
            </w:pPr>
            <w:r>
              <w:rPr>
                <w:rFonts w:hint="eastAsia"/>
              </w:rPr>
              <w:t>陈纪旸</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r>
              <w:rPr>
                <w:rFonts w:hint="eastAsia"/>
              </w:rPr>
              <w:t>产品开发通常可以借助项目方式实现，因为开发活动具有独特性和临时性；</w:t>
            </w:r>
          </w:p>
        </w:tc>
        <w:tc>
          <w:tcPr>
            <w:tcW w:w="2052" w:type="dxa"/>
            <w:vAlign w:val="center"/>
          </w:tcPr>
          <w:p>
            <w:pPr>
              <w:spacing w:before="0" w:after="0" w:line="240" w:lineRule="auto"/>
              <w:jc w:val="left"/>
              <w:rPr/>
            </w:pPr>
            <w:r>
              <w:rPr>
                <w:rFonts w:hint="eastAsia"/>
              </w:rPr>
              <w:t>前后两句换一下位置；增加“所以”</w:t>
            </w:r>
          </w:p>
        </w:tc>
        <w:tc>
          <w:tcPr>
            <w:tcW w:w="2052" w:type="dxa"/>
            <w:vAlign w:val="center"/>
          </w:tcPr>
          <w:p>
            <w:pPr>
              <w:spacing w:before="0" w:after="0" w:line="240" w:lineRule="auto"/>
              <w:jc w:val="left"/>
              <w:rPr/>
            </w:pPr>
            <w:r>
              <w:rPr>
                <w:rFonts w:hint="eastAsia"/>
              </w:rPr>
              <w:t>因为开发活动具有独特性和临时性，</w:t>
            </w:r>
            <w:r>
              <w:rPr>
                <w:rFonts w:hint="eastAsia"/>
                <w:color w:val="FF0000"/>
              </w:rPr>
              <w:t>所以</w:t>
            </w:r>
            <w:r>
              <w:rPr>
                <w:rFonts w:hint="eastAsia"/>
              </w:rPr>
              <w:t>产品开发通常可以借助项目方式实现</w:t>
            </w:r>
          </w:p>
        </w:tc>
        <w:tc>
          <w:tcPr>
            <w:tcW w:w="2052" w:type="dxa"/>
            <w:vAlign w:val="center"/>
          </w:tcPr>
          <w:p>
            <w:pPr>
              <w:spacing w:before="0" w:after="0" w:line="240" w:lineRule="auto"/>
              <w:jc w:val="left"/>
              <w:rPr/>
            </w:pPr>
            <w:r>
              <w:rPr>
                <w:rFonts w:hint="eastAsia"/>
              </w:rPr>
              <w:t>陈纪旸</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1.5 组织级项目管理体系</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不断地以可预见的方式取得更好的绩效、更好的结果及可持续的竞争优势，</w:t>
            </w:r>
          </w:p>
        </w:tc>
        <w:tc>
          <w:tcPr>
            <w:tcW w:w="2052" w:type="dxa"/>
            <w:vAlign w:val="center"/>
          </w:tcPr>
          <w:p>
            <w:pPr>
              <w:spacing w:before="0" w:after="0" w:line="240" w:lineRule="auto"/>
              <w:jc w:val="left"/>
              <w:rPr/>
            </w:pPr>
            <w:r>
              <w:rPr>
                <w:rFonts w:hint="eastAsia"/>
              </w:rPr>
              <w:t>增加“以”，通顺性考虑</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不断地以可预见的方式取得更好的绩效、更好的结果</w:t>
            </w:r>
            <w:r>
              <w:rPr>
                <w:rFonts w:hint="eastAsia" w:ascii="宋体" w:hAnsi="宋体" w:eastAsia="宋体" w:cs="宋体"/>
                <w:i w:val="0"/>
                <w:strike w:val="0"/>
                <w:color w:val="FF0000"/>
                <w:sz w:val="21"/>
                <w:u w:val="none"/>
              </w:rPr>
              <w:t>以</w:t>
            </w:r>
            <w:r>
              <w:rPr>
                <w:rFonts w:ascii="宋体" w:hAnsi="宋体" w:eastAsia="宋体" w:cs="宋体"/>
                <w:i w:val="0"/>
                <w:strike w:val="0"/>
                <w:color w:val="000000"/>
                <w:sz w:val="21"/>
                <w:u w:val="none"/>
              </w:rPr>
              <w:t>及可持续的竞争优势，</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360"/>
              <w:ind w:left="0" w:right="0" w:firstLine="420" w:firstLineChars="200"/>
              <w:jc w:val="both"/>
              <w:rPr/>
            </w:pPr>
            <w:r>
              <w:rPr>
                <w:rFonts w:ascii="宋体" w:hAnsi="宋体" w:eastAsia="宋体" w:cs="宋体"/>
                <w:i w:val="0"/>
                <w:strike w:val="0"/>
                <w:color w:val="000000"/>
                <w:sz w:val="21"/>
                <w:u w:val="none"/>
              </w:rPr>
              <w:t>组织级项目管理体系建设的核心目标是提升组织项目实施与交付能力。</w:t>
            </w:r>
          </w:p>
        </w:tc>
        <w:tc>
          <w:tcPr>
            <w:tcW w:w="2052" w:type="dxa"/>
            <w:vAlign w:val="center"/>
          </w:tcPr>
          <w:p>
            <w:pPr>
              <w:spacing w:before="0" w:after="0" w:line="240" w:lineRule="auto"/>
              <w:jc w:val="left"/>
              <w:rPr/>
            </w:pPr>
            <w:r>
              <w:rPr>
                <w:rFonts w:hint="eastAsia"/>
              </w:rPr>
              <w:t>增加“的”</w:t>
            </w:r>
          </w:p>
        </w:tc>
        <w:tc>
          <w:tcPr>
            <w:tcW w:w="2052" w:type="dxa"/>
            <w:vAlign w:val="center"/>
          </w:tcPr>
          <w:p>
            <w:pPr>
              <w:pBdr>
                <w:bottom/>
              </w:pBdr>
              <w:snapToGrid w:val="1"/>
              <w:spacing w:before="0" w:after="0" w:line="360"/>
              <w:ind w:left="0" w:right="0" w:firstLine="420" w:firstLineChars="200"/>
              <w:jc w:val="both"/>
              <w:rPr/>
            </w:pPr>
            <w:r>
              <w:rPr>
                <w:rFonts w:ascii="宋体" w:hAnsi="宋体" w:eastAsia="宋体" w:cs="宋体"/>
                <w:i w:val="0"/>
                <w:strike w:val="0"/>
                <w:color w:val="000000"/>
                <w:sz w:val="21"/>
                <w:u w:val="none"/>
              </w:rPr>
              <w:t>组织级项目管理体系建设的核心目标是提升组织</w:t>
            </w:r>
            <w:r>
              <w:rPr>
                <w:rFonts w:hint="eastAsia" w:ascii="宋体" w:hAnsi="宋体" w:eastAsia="宋体" w:cs="宋体"/>
                <w:i w:val="0"/>
                <w:strike w:val="0"/>
                <w:color w:val="FF0000"/>
                <w:sz w:val="21"/>
                <w:u w:val="none"/>
              </w:rPr>
              <w:t>的</w:t>
            </w:r>
            <w:r>
              <w:rPr>
                <w:rFonts w:ascii="宋体" w:hAnsi="宋体" w:eastAsia="宋体" w:cs="宋体"/>
                <w:i w:val="0"/>
                <w:strike w:val="0"/>
                <w:color w:val="000000"/>
                <w:sz w:val="21"/>
                <w:u w:val="none"/>
              </w:rPr>
              <w:t>项目实施与交付能力。</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240"/>
              <w:ind w:left="0" w:right="0"/>
              <w:jc w:val="both"/>
              <w:rPr/>
            </w:pPr>
            <w:r>
              <w:rPr>
                <w:rFonts w:ascii="等线" w:hAnsi="等线" w:eastAsia="等线" w:cs="等线"/>
                <w:i w:val="0"/>
                <w:strike w:val="0"/>
                <w:color w:val="000000"/>
                <w:sz w:val="21"/>
                <w:u w:val="none"/>
              </w:rPr>
              <w:t>越是在竞争激烈的环境中，组织的项目管理能力就越显得重要，</w:t>
            </w:r>
          </w:p>
        </w:tc>
        <w:tc>
          <w:tcPr>
            <w:tcW w:w="2052" w:type="dxa"/>
            <w:vAlign w:val="center"/>
          </w:tcPr>
          <w:p>
            <w:pPr>
              <w:spacing w:before="0" w:after="0" w:line="240" w:lineRule="auto"/>
              <w:jc w:val="left"/>
              <w:rPr/>
            </w:pPr>
            <w:r>
              <w:rPr>
                <w:rFonts w:hint="eastAsia"/>
              </w:rPr>
              <w:t>增加“级”</w:t>
            </w:r>
          </w:p>
        </w:tc>
        <w:tc>
          <w:tcPr>
            <w:tcW w:w="2052" w:type="dxa"/>
            <w:vAlign w:val="center"/>
          </w:tcPr>
          <w:p>
            <w:pPr>
              <w:pBdr>
                <w:bottom/>
              </w:pBdr>
              <w:snapToGrid w:val="1"/>
              <w:spacing w:before="0" w:after="0" w:line="240"/>
              <w:ind w:left="0" w:right="0"/>
              <w:jc w:val="both"/>
              <w:rPr/>
            </w:pPr>
            <w:r>
              <w:rPr>
                <w:rFonts w:ascii="等线" w:hAnsi="等线" w:eastAsia="等线" w:cs="等线"/>
                <w:i w:val="0"/>
                <w:strike w:val="0"/>
                <w:color w:val="000000"/>
                <w:sz w:val="21"/>
                <w:u w:val="none"/>
              </w:rPr>
              <w:t>越是在竞争激烈的环境中，组织</w:t>
            </w:r>
            <w:r>
              <w:rPr>
                <w:rFonts w:hint="eastAsia" w:ascii="等线" w:hAnsi="等线" w:eastAsia="等线" w:cs="等线"/>
                <w:i w:val="0"/>
                <w:strike w:val="0"/>
                <w:color w:val="FF0000"/>
                <w:sz w:val="21"/>
                <w:u w:val="none"/>
              </w:rPr>
              <w:t>级</w:t>
            </w:r>
            <w:r>
              <w:rPr>
                <w:rFonts w:ascii="等线" w:hAnsi="等线" w:eastAsia="等线" w:cs="等线"/>
                <w:i w:val="0"/>
                <w:strike w:val="0"/>
                <w:color w:val="000000"/>
                <w:sz w:val="21"/>
                <w:u w:val="none"/>
              </w:rPr>
              <w:t>的项目管理能力就越显得重要，</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1.6 什么是 IPM</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077"/>
        <w:gridCol w:w="3027"/>
        <w:gridCol w:w="2052"/>
        <w:gridCol w:w="2052"/>
        <w:gridCol w:w="2052"/>
      </w:tblGrid>
      <w:tr>
        <w:trPr>
          <w:cantSplit w:val="1"/>
          <w:trHeight w:val="464" w:hRule="atLeast"/>
        </w:trPr>
        <w:tc>
          <w:tcPr>
            <w:tcW w:w="1077"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3027"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1</w:t>
            </w:r>
          </w:p>
        </w:tc>
        <w:tc>
          <w:tcPr>
            <w:tcW w:w="3027" w:type="dxa"/>
            <w:vAlign w:val="center"/>
          </w:tcPr>
          <w:p>
            <w:pPr>
              <w:snapToGrid w:val="1"/>
              <w:spacing w:before="0" w:after="0" w:line="360"/>
              <w:ind w:left="0" w:right="0" w:firstLine="420" w:firstLineChars="200"/>
              <w:jc w:val="both"/>
              <w:rPr>
                <w:color w:val="000000"/>
              </w:rPr>
            </w:pPr>
            <w:r>
              <w:rPr>
                <w:rFonts w:ascii="宋体" w:hAnsi="宋体" w:eastAsia="宋体" w:cs="宋体"/>
                <w:i w:val="0"/>
                <w:strike w:val="0"/>
                <w:color w:val="000000"/>
                <w:sz w:val="21"/>
                <w:u w:val="none"/>
              </w:rPr>
              <w:t>IPM系统性解决了组织级项目管理（OPM：Organizational Project Management）的四个核心问题：</w:t>
            </w:r>
            <w:r>
              <w:rPr>
                <w:rFonts w:ascii="宋体" w:hAnsi="宋体" w:eastAsia="宋体" w:cs="宋体"/>
                <w:i w:val="0"/>
                <w:strike w:val="0"/>
                <w:color w:val="FF0000"/>
                <w:sz w:val="21"/>
                <w:u w:val="none"/>
              </w:rPr>
              <w:t>组织治理、</w:t>
            </w:r>
            <w:r>
              <w:rPr>
                <w:rFonts w:ascii="宋体" w:hAnsi="宋体" w:eastAsia="宋体" w:cs="宋体"/>
                <w:i w:val="0"/>
                <w:strike w:val="0"/>
                <w:color w:val="000000"/>
                <w:sz w:val="21"/>
                <w:u w:val="none"/>
              </w:rPr>
              <w:t>项目管理方法论、人才管理、知识管理，如图1-1所示。</w:t>
            </w:r>
          </w:p>
          <w:p>
            <w:pPr>
              <w:snapToGrid w:val="1"/>
              <w:spacing w:before="0" w:after="0" w:line="240"/>
              <w:ind w:left="0" w:right="0"/>
              <w:jc w:val="both"/>
              <w:rPr>
                <w:color w:val="000000"/>
              </w:rPr>
            </w:pPr>
            <w:r>
              <w:rPr>
                <w:rFonts w:ascii="宋体" w:hAnsi="宋体" w:eastAsia="宋体" w:cs="宋体"/>
                <w:i w:val="0"/>
                <w:strike w:val="0"/>
                <w:color w:val="000000"/>
                <w:sz w:val="21"/>
                <w:u w:val="none"/>
              </w:rPr>
              <w:t>IPMG（Integrated Project Management Governance）， 即</w:t>
            </w:r>
            <w:r>
              <w:rPr>
                <w:rFonts w:ascii="宋体" w:hAnsi="宋体" w:eastAsia="宋体" w:cs="宋体"/>
                <w:i w:val="0"/>
                <w:strike w:val="0"/>
                <w:color w:val="FF0000"/>
                <w:sz w:val="21"/>
                <w:u w:val="none"/>
              </w:rPr>
              <w:t>IPM组织治理</w:t>
            </w:r>
            <w:r>
              <w:rPr>
                <w:rFonts w:ascii="宋体" w:hAnsi="宋体" w:eastAsia="宋体" w:cs="宋体"/>
                <w:i w:val="0"/>
                <w:strike w:val="0"/>
                <w:color w:val="000000"/>
                <w:sz w:val="21"/>
                <w:u w:val="none"/>
              </w:rPr>
              <w:t>，</w:t>
            </w:r>
          </w:p>
          <w:p>
            <w:pPr>
              <w:spacing w:before="0" w:after="0" w:line="240" w:lineRule="auto"/>
              <w:jc w:val="left"/>
              <w:rPr/>
            </w:pPr>
          </w:p>
        </w:tc>
        <w:tc>
          <w:tcPr>
            <w:tcW w:w="2052" w:type="dxa"/>
            <w:vAlign w:val="center"/>
          </w:tcPr>
          <w:p>
            <w:pPr>
              <w:spacing w:before="0" w:after="0" w:line="240" w:lineRule="auto"/>
              <w:jc w:val="left"/>
              <w:rPr/>
            </w:pPr>
            <w:r>
              <w:rPr>
                <w:rFonts w:hint="eastAsia"/>
              </w:rPr>
              <w:t>组织治理，IPM组织治理，需要重新考虑命名方式，以区别真正的组织治理，又能体现是组织级项目治理</w:t>
            </w:r>
          </w:p>
        </w:tc>
        <w:tc>
          <w:tcPr>
            <w:tcW w:w="2052" w:type="dxa"/>
            <w:vAlign w:val="center"/>
          </w:tcPr>
          <w:p>
            <w:pPr>
              <w:spacing w:before="0" w:after="0" w:line="240" w:lineRule="auto"/>
              <w:jc w:val="left"/>
              <w:rPr/>
            </w:pPr>
            <w:r>
              <w:rPr>
                <w:rFonts w:hint="eastAsia"/>
              </w:rPr>
              <w:t>需要讨论</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2</w:t>
            </w:r>
          </w:p>
        </w:tc>
        <w:tc>
          <w:tcPr>
            <w:tcW w:w="3027" w:type="dxa"/>
            <w:vAlign w:val="center"/>
          </w:tcPr>
          <w:p>
            <w:pPr>
              <w:snapToGrid w:val="1"/>
              <w:spacing w:before="0" w:after="0" w:line="240"/>
              <w:ind w:left="0" w:right="0"/>
              <w:jc w:val="both"/>
              <w:rPr/>
            </w:pPr>
            <w:r>
              <w:rPr>
                <w:rFonts w:ascii="宋体" w:hAnsi="宋体" w:eastAsia="宋体" w:cs="宋体"/>
                <w:i w:val="0"/>
                <w:strike w:val="0"/>
                <w:color w:val="EE0000"/>
                <w:sz w:val="21"/>
                <w:u w:val="none"/>
              </w:rPr>
              <w:t>IPMG（Integrated Project Management Governance）， 即IPM组织治理，</w:t>
            </w:r>
          </w:p>
          <w:p>
            <w:pPr>
              <w:snapToGrid w:val="1"/>
              <w:spacing w:before="0" w:after="0" w:line="240"/>
              <w:ind w:left="0" w:right="0"/>
              <w:jc w:val="both"/>
              <w:rPr/>
            </w:pPr>
            <w:r>
              <w:rPr>
                <w:rFonts w:ascii="宋体" w:hAnsi="宋体" w:eastAsia="宋体" w:cs="宋体"/>
                <w:i w:val="0"/>
                <w:strike w:val="0"/>
                <w:color w:val="EE0000"/>
                <w:sz w:val="21"/>
                <w:u w:val="none"/>
              </w:rPr>
              <w:t>IPMF（Integrated Project Management Framework）， 即IPM项目管理方法论</w:t>
            </w:r>
          </w:p>
          <w:p>
            <w:pPr>
              <w:snapToGrid w:val="1"/>
              <w:spacing w:before="0" w:after="0" w:line="240"/>
              <w:ind w:left="0" w:right="0"/>
              <w:jc w:val="both"/>
              <w:rPr/>
            </w:pPr>
            <w:r>
              <w:rPr>
                <w:rFonts w:ascii="宋体" w:hAnsi="宋体" w:eastAsia="宋体" w:cs="宋体"/>
                <w:i w:val="0"/>
                <w:strike w:val="0"/>
                <w:color w:val="EE0000"/>
                <w:sz w:val="21"/>
                <w:u w:val="none"/>
              </w:rPr>
              <w:t>IPMT（Integrated Project Management Talents）， 即IPM人才管理</w:t>
            </w:r>
          </w:p>
          <w:p>
            <w:pPr>
              <w:snapToGrid w:val="1"/>
              <w:spacing w:before="0" w:after="0" w:line="240"/>
              <w:ind w:left="0" w:right="0"/>
              <w:jc w:val="both"/>
              <w:rPr/>
            </w:pPr>
            <w:r>
              <w:rPr>
                <w:rFonts w:ascii="宋体" w:hAnsi="宋体" w:eastAsia="宋体" w:cs="宋体"/>
                <w:i w:val="0"/>
                <w:strike w:val="0"/>
                <w:color w:val="EE0000"/>
                <w:sz w:val="21"/>
                <w:u w:val="none"/>
              </w:rPr>
              <w:t>IPMK（Integrated Project Management Knowledge）， 即IPM知识管理，</w:t>
            </w:r>
          </w:p>
          <w:p>
            <w:pPr>
              <w:spacing w:before="0" w:after="0" w:line="240" w:lineRule="auto"/>
              <w:jc w:val="left"/>
              <w:rPr/>
            </w:pPr>
          </w:p>
        </w:tc>
        <w:tc>
          <w:tcPr>
            <w:tcW w:w="2052" w:type="dxa"/>
            <w:vAlign w:val="center"/>
          </w:tcPr>
          <w:p>
            <w:pPr>
              <w:spacing w:before="0" w:after="0" w:line="240" w:lineRule="auto"/>
              <w:jc w:val="left"/>
              <w:rPr/>
            </w:pPr>
            <w:r>
              <w:rPr>
                <w:rFonts w:hint="eastAsia"/>
              </w:rPr>
              <w:t>四个命名要重新推敲</w:t>
            </w:r>
          </w:p>
        </w:tc>
        <w:tc>
          <w:tcPr>
            <w:tcW w:w="2052" w:type="dxa"/>
            <w:vAlign w:val="center"/>
          </w:tcPr>
          <w:p>
            <w:pPr>
              <w:spacing w:before="0" w:after="0" w:line="240" w:lineRule="auto"/>
              <w:jc w:val="left"/>
              <w:rPr/>
            </w:pPr>
            <w:r>
              <w:rPr>
                <w:rFonts w:hint="eastAsia"/>
              </w:rPr>
              <w:t>需要讨论</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3</w:t>
            </w:r>
          </w:p>
        </w:tc>
        <w:tc>
          <w:tcPr>
            <w:tcW w:w="3027" w:type="dxa"/>
            <w:vAlign w:val="center"/>
          </w:tcPr>
          <w:p>
            <w:pPr>
              <w:snapToGrid w:val="1"/>
              <w:spacing w:before="0" w:after="0" w:line="240"/>
              <w:ind w:left="0" w:right="0"/>
              <w:jc w:val="both"/>
              <w:rPr/>
            </w:pPr>
            <w:r>
              <w:rPr>
                <w:rFonts w:ascii="宋体" w:hAnsi="宋体" w:eastAsia="宋体" w:cs="宋体"/>
                <w:i w:val="0"/>
                <w:strike w:val="0"/>
                <w:color w:val="000000"/>
                <w:sz w:val="21"/>
                <w:u w:val="none"/>
              </w:rPr>
              <w:t>落地实施套路设计和工具开发……；</w:t>
            </w:r>
          </w:p>
          <w:p>
            <w:pPr>
              <w:pBdr>
                <w:bottom/>
              </w:pBdr>
              <w:snapToGrid w:val="1"/>
              <w:spacing w:before="0" w:after="0" w:line="240"/>
              <w:ind w:left="0" w:right="0"/>
              <w:jc w:val="both"/>
              <w:rPr/>
            </w:pPr>
            <w:r>
              <w:rPr>
                <w:rFonts w:ascii="宋体" w:hAnsi="宋体" w:eastAsia="宋体" w:cs="宋体"/>
                <w:i w:val="0"/>
                <w:strike w:val="0"/>
                <w:color w:val="000000"/>
                <w:sz w:val="21"/>
                <w:u w:val="none"/>
              </w:rPr>
              <w:t>管理智能化的路径和方法……</w:t>
            </w:r>
          </w:p>
        </w:tc>
        <w:tc>
          <w:tcPr>
            <w:tcW w:w="2052" w:type="dxa"/>
            <w:vAlign w:val="center"/>
          </w:tcPr>
          <w:p>
            <w:pPr>
              <w:spacing w:before="0" w:after="0" w:line="240" w:lineRule="auto"/>
              <w:jc w:val="left"/>
              <w:rPr/>
            </w:pPr>
            <w:r>
              <w:rPr>
                <w:rFonts w:hint="eastAsia"/>
              </w:rPr>
              <w:t>可以用“等等”或者“等”替代省略号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4</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5</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6</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7</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8</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9</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77" w:type="dxa"/>
            <w:vAlign w:val="center"/>
          </w:tcPr>
          <w:p>
            <w:pPr>
              <w:spacing w:before="0" w:after="0" w:line="240" w:lineRule="auto"/>
              <w:jc w:val="center"/>
              <w:rPr/>
            </w:pPr>
            <w:r>
              <w:rPr>
                <w:rFonts w:ascii="Microsoft YaHei" w:hAnsi="Microsoft YaHei" w:eastAsia="Microsoft YaHei"/>
                <w:b w:val="0"/>
                <w:sz w:val="21"/>
              </w:rPr>
              <w:t>10</w:t>
            </w:r>
          </w:p>
        </w:tc>
        <w:tc>
          <w:tcPr>
            <w:tcW w:w="302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1.7 IPM 不提供什么</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092"/>
        <w:gridCol w:w="3012"/>
        <w:gridCol w:w="2052"/>
        <w:gridCol w:w="2052"/>
        <w:gridCol w:w="2052"/>
      </w:tblGrid>
      <w:tr>
        <w:trPr>
          <w:cantSplit w:val="1"/>
          <w:trHeight w:val="464" w:hRule="atLeast"/>
        </w:trPr>
        <w:tc>
          <w:tcPr>
            <w:tcW w:w="109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301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1</w:t>
            </w:r>
          </w:p>
        </w:tc>
        <w:tc>
          <w:tcPr>
            <w:tcW w:w="3012" w:type="dxa"/>
            <w:vAlign w:val="center"/>
          </w:tcPr>
          <w:p>
            <w:pPr>
              <w:pBdr>
                <w:bottom/>
              </w:pBdr>
              <w:snapToGrid w:val="1"/>
              <w:spacing w:before="0" w:after="0" w:line="240"/>
              <w:ind w:left="0" w:right="0"/>
              <w:jc w:val="both"/>
              <w:rPr/>
            </w:pPr>
            <w:r>
              <w:rPr>
                <w:rFonts w:ascii="楷体" w:hAnsi="楷体" w:eastAsia="楷体" w:cs="楷体"/>
                <w:i w:val="0"/>
                <w:strike w:val="0"/>
                <w:color w:val="000000"/>
                <w:sz w:val="21"/>
                <w:u w:val="none"/>
              </w:rPr>
              <w:t>它不直接给药</w:t>
            </w:r>
          </w:p>
        </w:tc>
        <w:tc>
          <w:tcPr>
            <w:tcW w:w="2052" w:type="dxa"/>
            <w:vAlign w:val="center"/>
          </w:tcPr>
          <w:p>
            <w:pPr>
              <w:spacing w:before="0" w:after="0" w:line="240" w:lineRule="auto"/>
              <w:jc w:val="left"/>
              <w:rPr/>
            </w:pPr>
            <w:r>
              <w:rPr>
                <w:rFonts w:hint="eastAsia"/>
              </w:rPr>
              <w:t>需要更优美的描述</w:t>
            </w:r>
          </w:p>
        </w:tc>
        <w:tc>
          <w:tcPr>
            <w:tcW w:w="2052" w:type="dxa"/>
            <w:vAlign w:val="center"/>
          </w:tcPr>
          <w:p>
            <w:pPr>
              <w:spacing w:before="0" w:after="0" w:line="240" w:lineRule="auto"/>
              <w:jc w:val="left"/>
              <w:rPr/>
            </w:pPr>
            <w:r>
              <w:rPr>
                <w:rFonts w:hint="eastAsia"/>
              </w:rPr>
              <w:t>“它不直接用药物进行治疗”，可以探讨更优美的措辞</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2</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3</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4</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5</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6</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7</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8</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9</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092" w:type="dxa"/>
            <w:vAlign w:val="center"/>
          </w:tcPr>
          <w:p>
            <w:pPr>
              <w:spacing w:before="0" w:after="0" w:line="240" w:lineRule="auto"/>
              <w:jc w:val="center"/>
              <w:rPr/>
            </w:pPr>
            <w:r>
              <w:rPr>
                <w:rFonts w:ascii="Microsoft YaHei" w:hAnsi="Microsoft YaHei" w:eastAsia="Microsoft YaHei"/>
                <w:b w:val="0"/>
                <w:sz w:val="21"/>
              </w:rPr>
              <w:t>10</w:t>
            </w:r>
          </w:p>
        </w:tc>
        <w:tc>
          <w:tcPr>
            <w:tcW w:w="301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1.8 IPM 解决问题的方法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1.9 IPM 适用的对象</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0"/>
              <w:spacing w:before="0" w:after="0" w:line="360"/>
              <w:ind w:left="865" w:right="0" w:hanging="440" w:hangingChars="0"/>
              <w:jc w:val="both"/>
              <w:rPr>
                <w:color w:val="000000"/>
              </w:rPr>
            </w:pPr>
            <w:r>
              <w:rPr>
                <w:rFonts w:ascii="宋体" w:hAnsi="宋体" w:eastAsia="宋体" w:cs="宋体"/>
                <w:i w:val="0"/>
                <w:strike w:val="0"/>
                <w:color w:val="000000"/>
                <w:sz w:val="21"/>
                <w:u w:val="none"/>
              </w:rPr>
              <w:t>1)组织的创始人、高层管理者；</w:t>
            </w:r>
          </w:p>
        </w:tc>
        <w:tc>
          <w:tcPr>
            <w:tcW w:w="2052" w:type="dxa"/>
            <w:vAlign w:val="center"/>
          </w:tcPr>
          <w:p>
            <w:pPr>
              <w:spacing w:before="0" w:after="0" w:line="240" w:lineRule="auto"/>
              <w:jc w:val="left"/>
              <w:rPr/>
            </w:pPr>
            <w:r>
              <w:rPr>
                <w:rFonts w:hint="eastAsia"/>
              </w:rPr>
              <w:t>“组织的创始人”可以把“的”去掉，更简练</w:t>
            </w:r>
          </w:p>
        </w:tc>
        <w:tc>
          <w:tcPr>
            <w:tcW w:w="2052" w:type="dxa"/>
            <w:vAlign w:val="center"/>
          </w:tcPr>
          <w:p>
            <w:pPr>
              <w:spacing w:before="0" w:after="0" w:line="240" w:lineRule="auto"/>
              <w:jc w:val="left"/>
              <w:rPr/>
            </w:pPr>
            <w:r>
              <w:rPr>
                <w:rFonts w:hint="eastAsia"/>
              </w:rPr>
              <w:t>“组织创始人”</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1.10 IPM 实践者</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137"/>
        <w:gridCol w:w="2967"/>
        <w:gridCol w:w="2052"/>
        <w:gridCol w:w="2052"/>
        <w:gridCol w:w="2052"/>
      </w:tblGrid>
      <w:tr>
        <w:trPr>
          <w:cantSplit w:val="1"/>
          <w:trHeight w:val="464" w:hRule="atLeast"/>
        </w:trPr>
        <w:tc>
          <w:tcPr>
            <w:tcW w:w="1137"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967"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1</w:t>
            </w:r>
          </w:p>
        </w:tc>
        <w:tc>
          <w:tcPr>
            <w:tcW w:w="2967" w:type="dxa"/>
            <w:vAlign w:val="center"/>
          </w:tcPr>
          <w:p>
            <w:pPr>
              <w:snapToGrid w:val="0"/>
              <w:spacing w:before="0" w:after="0" w:line="360"/>
              <w:ind w:left="0" w:right="0" w:firstLine="425"/>
              <w:jc w:val="both"/>
              <w:rPr/>
            </w:pPr>
            <w:r>
              <w:rPr>
                <w:rFonts w:ascii="宋体" w:hAnsi="宋体" w:eastAsia="宋体" w:cs="宋体"/>
                <w:i w:val="0"/>
                <w:strike w:val="0"/>
                <w:color w:val="000000"/>
                <w:sz w:val="21"/>
                <w:u w:val="none"/>
              </w:rPr>
              <w:t>成员分为以下六类：</w:t>
            </w:r>
          </w:p>
          <w:p>
            <w:pPr>
              <w:snapToGrid w:val="1"/>
              <w:spacing w:before="0" w:after="0" w:line="240"/>
              <w:ind w:left="0" w:right="0"/>
              <w:jc w:val="both"/>
              <w:rPr/>
            </w:pPr>
            <w:r>
              <w:rPr>
                <w:rFonts w:ascii="宋体" w:hAnsi="宋体" w:eastAsia="宋体" w:cs="宋体"/>
                <w:i w:val="0"/>
                <w:strike w:val="0"/>
                <w:color w:val="000000"/>
                <w:sz w:val="21"/>
                <w:u w:val="none"/>
              </w:rPr>
              <w:t>IPM创始人与联合创始人（IPMF）：</w:t>
            </w:r>
          </w:p>
          <w:p>
            <w:pPr>
              <w:spacing w:before="0" w:after="0" w:line="240" w:lineRule="auto"/>
              <w:jc w:val="left"/>
              <w:rPr/>
            </w:pPr>
          </w:p>
        </w:tc>
        <w:tc>
          <w:tcPr>
            <w:tcW w:w="2052" w:type="dxa"/>
            <w:vAlign w:val="center"/>
          </w:tcPr>
          <w:p>
            <w:pPr>
              <w:spacing w:before="0" w:after="0" w:line="240" w:lineRule="auto"/>
              <w:jc w:val="left"/>
              <w:rPr/>
            </w:pPr>
            <w:r>
              <w:rPr>
                <w:rFonts w:hint="eastAsia"/>
              </w:rPr>
              <w:t>六类成员需要补全英文全称</w:t>
            </w:r>
          </w:p>
        </w:tc>
        <w:tc>
          <w:tcPr>
            <w:tcW w:w="2052" w:type="dxa"/>
            <w:vAlign w:val="center"/>
          </w:tcPr>
          <w:p>
            <w:pPr>
              <w:spacing w:before="0" w:after="0" w:line="240" w:lineRule="auto"/>
              <w:jc w:val="left"/>
              <w:rPr/>
            </w:pPr>
            <w:r>
              <w:rPr>
                <w:rFonts w:hint="eastAsia"/>
              </w:rPr>
              <w:t>比如IPM Founder</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2</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3</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4</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5</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6</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7</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8</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9</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137" w:type="dxa"/>
            <w:vAlign w:val="center"/>
          </w:tcPr>
          <w:p>
            <w:pPr>
              <w:spacing w:before="0" w:after="0" w:line="240" w:lineRule="auto"/>
              <w:jc w:val="center"/>
              <w:rPr/>
            </w:pPr>
            <w:r>
              <w:rPr>
                <w:rFonts w:ascii="Microsoft YaHei" w:hAnsi="Microsoft YaHei" w:eastAsia="Microsoft YaHei"/>
                <w:b w:val="0"/>
                <w:sz w:val="21"/>
              </w:rPr>
              <w:t>10</w:t>
            </w:r>
          </w:p>
        </w:tc>
        <w:tc>
          <w:tcPr>
            <w:tcW w:w="2967"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1.11 IPM 社区</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1.12 IPM 开源协议</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第2章 组织系统</w:t>
      </w:r>
    </w:p>
    <w:p>
      <w:pPr>
        <w:pStyle w:val="00000a"/>
        <w:keepNext w:val="1"/>
        <w:spacing w:before="200" w:after="120"/>
        <w:rPr/>
      </w:pPr>
      <w:r>
        <w:rPr>
          <w:rFonts w:ascii="Microsoft YaHei" w:hAnsi="Microsoft YaHei" w:eastAsia="Microsoft YaHei"/>
          <w:b w:val="1"/>
          <w:color w:val="1F4E79"/>
          <w:sz w:val="24"/>
        </w:rPr>
        <w:t>2.1 构建管理系统</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1302"/>
        <w:gridCol w:w="2802"/>
        <w:gridCol w:w="2052"/>
        <w:gridCol w:w="2052"/>
        <w:gridCol w:w="2052"/>
      </w:tblGrid>
      <w:tr>
        <w:trPr>
          <w:cantSplit w:val="1"/>
          <w:trHeight w:val="464" w:hRule="atLeast"/>
        </w:trPr>
        <w:tc>
          <w:tcPr>
            <w:tcW w:w="130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80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1</w:t>
            </w:r>
          </w:p>
        </w:tc>
        <w:tc>
          <w:tcPr>
            <w:tcW w:w="280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在构建管理系统时往往规则起到主导作用</w:t>
            </w:r>
          </w:p>
        </w:tc>
        <w:tc>
          <w:tcPr>
            <w:tcW w:w="2052" w:type="dxa"/>
            <w:vAlign w:val="center"/>
          </w:tcPr>
          <w:p>
            <w:pPr>
              <w:spacing w:before="0" w:after="0" w:line="240" w:lineRule="auto"/>
              <w:jc w:val="left"/>
              <w:rPr/>
            </w:pPr>
            <w:r>
              <w:rPr>
                <w:rFonts w:hint="eastAsia"/>
              </w:rPr>
              <w:t>通顺性，调整“往往”的次序</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在构建管理系统时规则</w:t>
            </w:r>
            <w:r>
              <w:rPr>
                <w:rFonts w:ascii="宋体" w:hAnsi="宋体" w:eastAsia="宋体" w:cs="宋体"/>
                <w:i w:val="0"/>
                <w:strike w:val="0"/>
                <w:color w:val="FF0000"/>
                <w:sz w:val="21"/>
                <w:u w:val="none"/>
              </w:rPr>
              <w:t>往往</w:t>
            </w:r>
            <w:r>
              <w:rPr>
                <w:rFonts w:ascii="宋体" w:hAnsi="宋体" w:eastAsia="宋体" w:cs="宋体"/>
                <w:i w:val="0"/>
                <w:strike w:val="0"/>
                <w:color w:val="000000"/>
                <w:sz w:val="21"/>
                <w:u w:val="none"/>
              </w:rPr>
              <w:t>起到主导作用</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2</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3</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4</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5</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6</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7</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8</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9</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1302" w:type="dxa"/>
            <w:vAlign w:val="center"/>
          </w:tcPr>
          <w:p>
            <w:pPr>
              <w:spacing w:before="0" w:after="0" w:line="240" w:lineRule="auto"/>
              <w:jc w:val="center"/>
              <w:rPr/>
            </w:pPr>
            <w:r>
              <w:rPr>
                <w:rFonts w:ascii="Microsoft YaHei" w:hAnsi="Microsoft YaHei" w:eastAsia="Microsoft YaHei"/>
                <w:b w:val="0"/>
                <w:sz w:val="21"/>
              </w:rPr>
              <w:t>10</w:t>
            </w:r>
          </w:p>
        </w:tc>
        <w:tc>
          <w:tcPr>
            <w:tcW w:w="280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2.2 组织分析模型</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2.3 组织的战略</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r>
              <w:rPr>
                <w:rFonts w:hint="eastAsia"/>
              </w:rPr>
              <w:t>2.3.1微软公司使命——致力于提供使工作、学习、生活更加方便、丰富的个人电脑软件</w:t>
            </w:r>
          </w:p>
        </w:tc>
        <w:tc>
          <w:tcPr>
            <w:tcW w:w="2052" w:type="dxa"/>
            <w:vAlign w:val="center"/>
          </w:tcPr>
          <w:p>
            <w:pPr>
              <w:spacing w:before="0" w:after="0" w:line="240" w:lineRule="auto"/>
              <w:jc w:val="left"/>
              <w:rPr/>
            </w:pPr>
            <w:r>
              <w:rPr>
                <w:rFonts w:hint="eastAsia"/>
              </w:rPr>
              <w:t>经查官网，其使命描述已经变化</w:t>
            </w:r>
          </w:p>
        </w:tc>
        <w:tc>
          <w:tcPr>
            <w:tcW w:w="2052" w:type="dxa"/>
            <w:vAlign w:val="center"/>
          </w:tcPr>
          <w:p>
            <w:pPr>
              <w:spacing w:before="0" w:after="0" w:line="240" w:lineRule="auto"/>
              <w:jc w:val="left"/>
              <w:rPr>
                <w:color w:val="FF0000"/>
              </w:rPr>
            </w:pPr>
            <w:r>
              <w:rPr>
                <w:rFonts w:hint="eastAsia"/>
                <w:color w:val="FF0000"/>
              </w:rPr>
              <w:t>微软公司使命——</w:t>
            </w:r>
            <w:r>
              <w:rPr>
                <w:i w:val="0"/>
                <w:strike w:val="0"/>
                <w:color w:val="FF0000"/>
                <w:spacing w:val="0"/>
                <w:u w:val="none"/>
              </w:rPr>
              <w:t>予力全球每一人、每一组织，成就不凡。</w:t>
            </w:r>
          </w:p>
        </w:tc>
        <w:tc>
          <w:tcPr>
            <w:tcW w:w="2052" w:type="dxa"/>
            <w:vAlign w:val="center"/>
          </w:tcPr>
          <w:p>
            <w:pPr>
              <w:spacing w:before="0" w:after="0" w:line="240" w:lineRule="auto"/>
              <w:jc w:val="left"/>
              <w:rPr/>
            </w:pPr>
            <w:r>
              <w:rPr>
                <w:rFonts w:hint="eastAsia"/>
              </w:rPr>
              <w:t>陈纪旸</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r>
              <w:rPr>
                <w:rFonts w:hint="eastAsia"/>
              </w:rPr>
              <w:t>微软公司的愿景——</w:t>
            </w:r>
          </w:p>
        </w:tc>
        <w:tc>
          <w:tcPr>
            <w:tcW w:w="2052" w:type="dxa"/>
            <w:vAlign w:val="center"/>
          </w:tcPr>
          <w:p>
            <w:pPr>
              <w:numPr/>
              <w:pBdr>
                <w:bottom/>
              </w:pBdr>
              <w:spacing w:before="0" w:after="0" w:line="240" w:lineRule="auto"/>
              <w:ind/>
              <w:jc w:val="left"/>
              <w:rPr/>
            </w:pPr>
            <w:r>
              <w:rPr>
                <w:rFonts w:hint="eastAsia"/>
              </w:rPr>
              <w:t>经查官网，其愿景描述已经变化</w:t>
            </w:r>
          </w:p>
        </w:tc>
        <w:tc>
          <w:tcPr>
            <w:tcW w:w="2052" w:type="dxa"/>
            <w:vAlign w:val="center"/>
          </w:tcPr>
          <w:p>
            <w:pPr>
              <w:spacing w:before="0" w:after="0" w:line="240" w:lineRule="auto"/>
              <w:jc w:val="left"/>
              <w:rPr/>
            </w:pPr>
            <w:r>
              <w:rPr>
                <w:i w:val="0"/>
                <w:strike w:val="0"/>
                <w:spacing w:val="0"/>
                <w:u w:val="none"/>
              </w:rPr>
              <w:t>推动人类和组织进步：微软将推动人类和组织的进步作为其长期愿景，致力于通过技术创造积极影响，为全球社会带来变革。</w:t>
            </w:r>
          </w:p>
        </w:tc>
        <w:tc>
          <w:tcPr>
            <w:tcW w:w="2052" w:type="dxa"/>
            <w:vAlign w:val="center"/>
          </w:tcPr>
          <w:p>
            <w:pPr>
              <w:spacing w:before="0" w:after="0" w:line="240" w:lineRule="auto"/>
              <w:jc w:val="left"/>
              <w:rPr/>
            </w:pPr>
            <w:r>
              <w:rPr>
                <w:rFonts w:hint="eastAsia"/>
              </w:rPr>
              <w:t>陈纪旸</w:t>
            </w:r>
          </w:p>
        </w:tc>
      </w:tr>
      <w:tr>
        <w:trPr>
          <w:wBefore/>
          <w:cantSplit w:val="1"/>
          <w:trHeight w:val="442" w:hRule="atLeast"/>
        </w:trPr>
        <w:tc>
          <w:tcPr>
            <w:tcW w:w="2052" w:type="dxa"/>
            <w:vAlign w:val="center"/>
          </w:tcPr>
          <w:p>
            <w:pPr>
              <w:spacing w:before="0" w:after="0" w:line="240" w:lineRule="auto"/>
              <w:ind/>
              <w:jc w:val="center"/>
              <w:rPr/>
            </w:pPr>
            <w:r>
              <w:rPr>
                <w:rFonts w:hint="eastAsia"/>
              </w:rPr>
              <w:t>3</w:t>
            </w:r>
          </w:p>
        </w:tc>
        <w:tc>
          <w:tcPr>
            <w:tcW w:w="2052" w:type="dxa"/>
            <w:vAlign w:val="center"/>
          </w:tcPr>
          <w:p>
            <w:pPr>
              <w:spacing w:before="0" w:after="0" w:line="240" w:lineRule="auto"/>
              <w:ind/>
              <w:jc w:val="left"/>
              <w:rPr/>
            </w:pPr>
            <w:r>
              <w:rPr>
                <w:rFonts w:hint="eastAsia"/>
              </w:rPr>
              <w:t>2.3.2 组织战略分析模型</w:t>
            </w:r>
          </w:p>
        </w:tc>
        <w:tc>
          <w:tcPr>
            <w:tcW w:w="2052" w:type="dxa"/>
            <w:vAlign w:val="center"/>
          </w:tcPr>
          <w:p>
            <w:pPr>
              <w:spacing w:before="0" w:after="0" w:line="240" w:lineRule="auto"/>
              <w:ind/>
              <w:jc w:val="left"/>
              <w:rPr/>
            </w:pPr>
            <w:r>
              <w:rPr>
                <w:rFonts w:hint="eastAsia"/>
              </w:rPr>
              <w:t>该模型包括三个组成部分：战略管理过程：——</w:t>
            </w:r>
          </w:p>
        </w:tc>
        <w:tc>
          <w:tcPr>
            <w:tcW w:w="2052" w:type="dxa"/>
            <w:vAlign w:val="center"/>
          </w:tcPr>
          <w:p>
            <w:pPr>
              <w:pBdr>
                <w:bottom/>
              </w:pBdr>
              <w:spacing w:before="0" w:after="0" w:line="240" w:lineRule="auto"/>
              <w:ind/>
              <w:jc w:val="left"/>
              <w:rPr>
                <w:rFonts w:hint="eastAsia"/>
              </w:rPr>
            </w:pPr>
            <w:r>
              <w:rPr>
                <w:rFonts w:hint="eastAsia"/>
              </w:rPr>
              <w:t>建议描述结构是战略的层级、战略管理过程、战略计划的核心内容，这样逻辑比较顺畅</w:t>
            </w:r>
          </w:p>
        </w:tc>
        <w:tc>
          <w:tcPr>
            <w:tcW w:w="2052" w:type="dxa"/>
            <w:vAlign w:val="center"/>
          </w:tcPr>
          <w:p>
            <w:pPr>
              <w:spacing w:before="0" w:after="0" w:line="240" w:lineRule="auto"/>
              <w:ind/>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hint="eastAsia"/>
              </w:rPr>
              <w:t>4</w:t>
            </w:r>
          </w:p>
        </w:tc>
        <w:tc>
          <w:tcPr>
            <w:tcW w:w="2052" w:type="dxa"/>
            <w:vAlign w:val="center"/>
          </w:tcPr>
          <w:p>
            <w:pPr>
              <w:spacing w:before="0" w:after="0" w:line="240" w:lineRule="auto"/>
              <w:jc w:val="left"/>
              <w:rPr/>
            </w:pPr>
            <w:r>
              <w:rPr>
                <w:rFonts w:hint="eastAsia"/>
              </w:rPr>
              <w:t>2.3.2 组织战略分析模型，图2-6 战略分析模型</w:t>
            </w:r>
          </w:p>
        </w:tc>
        <w:tc>
          <w:tcPr>
            <w:tcW w:w="2052" w:type="dxa"/>
            <w:vAlign w:val="center"/>
          </w:tcPr>
          <w:p>
            <w:pPr>
              <w:spacing w:before="0" w:after="0" w:line="240" w:lineRule="auto"/>
              <w:jc w:val="left"/>
              <w:rPr/>
            </w:pPr>
            <w:r>
              <w:rPr>
                <w:rFonts w:hint="eastAsia"/>
              </w:rPr>
              <w:t>图中战略层级部分和图片上方的文字内容不对应，文字内容【战略的层级：总体战略、业务战略和运营战略】，图中是【组织战略、业务战略、职能战略】</w:t>
            </w:r>
          </w:p>
        </w:tc>
        <w:tc>
          <w:tcPr>
            <w:tcW w:w="2052" w:type="dxa"/>
            <w:vAlign w:val="center"/>
          </w:tcPr>
          <w:p>
            <w:pPr>
              <w:pBdr/>
              <w:spacing w:before="0" w:after="0" w:line="240" w:lineRule="auto"/>
              <w:ind/>
              <w:jc w:val="left"/>
              <w:rPr>
                <w:rFonts w:hint="eastAsia"/>
              </w:rPr>
            </w:pPr>
            <w:r>
              <w:rPr>
                <w:rFonts w:hint="eastAsia"/>
              </w:rPr>
              <w:t>建议文字部分与图片保持一致。</w:t>
            </w:r>
          </w:p>
          <w:p>
            <w:pPr>
              <w:pBdr>
                <w:bottom/>
              </w:pBdr>
              <w:spacing w:before="0" w:after="0" w:line="240" w:lineRule="auto"/>
              <w:ind/>
              <w:jc w:val="left"/>
              <w:rPr>
                <w:rFonts w:hint="eastAsia"/>
              </w:rPr>
            </w:pPr>
            <w:r>
              <w:rPr>
                <w:rFonts w:hint="eastAsia"/>
              </w:rPr>
              <w:t>另外，如果是一样的意思，建议在第一次出现的地方解释，如组织战略又称总体战略、集团战略。</w:t>
            </w:r>
          </w:p>
        </w:tc>
        <w:tc>
          <w:tcPr>
            <w:tcW w:w="2052" w:type="dxa"/>
            <w:vAlign w:val="center"/>
          </w:tcPr>
          <w:p>
            <w:pPr>
              <w:spacing w:before="0" w:after="0" w:line="240" w:lineRule="auto"/>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hint="eastAsia"/>
              </w:rPr>
              <w:t>5</w:t>
            </w:r>
          </w:p>
        </w:tc>
        <w:tc>
          <w:tcPr>
            <w:tcW w:w="2052" w:type="dxa"/>
            <w:vAlign w:val="center"/>
          </w:tcPr>
          <w:p>
            <w:pPr>
              <w:spacing w:before="0" w:after="0" w:line="240" w:lineRule="auto"/>
              <w:jc w:val="left"/>
              <w:rPr/>
            </w:pPr>
            <w:r>
              <w:rPr>
                <w:rFonts w:hint="eastAsia"/>
              </w:rPr>
              <w:t>2.3.2 组织战略分析模型，二战略管理过程</w:t>
            </w:r>
          </w:p>
        </w:tc>
        <w:tc>
          <w:tcPr>
            <w:tcW w:w="2052" w:type="dxa"/>
            <w:vAlign w:val="center"/>
          </w:tcPr>
          <w:p>
            <w:pPr>
              <w:spacing w:before="0" w:after="0" w:line="240" w:lineRule="auto"/>
              <w:jc w:val="left"/>
              <w:rPr/>
            </w:pPr>
            <w:r>
              <w:rPr>
                <w:rFonts w:hint="eastAsia"/>
              </w:rPr>
              <w:t>战略规划和战略计划的概念关系未明确表达</w:t>
            </w:r>
          </w:p>
        </w:tc>
        <w:tc>
          <w:tcPr>
            <w:tcW w:w="2052" w:type="dxa"/>
            <w:vAlign w:val="center"/>
          </w:tcPr>
          <w:p>
            <w:pPr>
              <w:pBdr>
                <w:bottom/>
              </w:pBdr>
              <w:snapToGrid w:val="1"/>
              <w:spacing w:line="240"/>
              <w:ind/>
              <w:rPr/>
            </w:pPr>
            <w:r>
              <w:rPr>
                <w:i w:val="0"/>
                <w:strike w:val="0"/>
                <w:color w:val="000000"/>
                <w:u w:val="none"/>
              </w:rPr>
              <w:t>战略规划的核心任务是锚定组织发展方向，识别外部机会与威胁、内部优势与劣势，完成战略选择，并形成战略目标、战略路径和关键举措。</w:t>
            </w:r>
          </w:p>
          <w:p>
            <w:pPr>
              <w:pBdr>
                <w:bottom/>
              </w:pBdr>
              <w:snapToGrid w:val="1"/>
              <w:spacing w:line="240"/>
              <w:ind/>
              <w:rPr/>
            </w:pPr>
            <w:r>
              <w:rPr>
                <w:i w:val="0"/>
                <w:strike w:val="0"/>
                <w:color w:val="000000"/>
                <w:u w:val="none"/>
              </w:rPr>
              <w:t>战略规划常用工具包括 SWOT、PESTEL、战略地图、BLM 业务领先模型等。</w:t>
            </w:r>
          </w:p>
          <w:p>
            <w:pPr>
              <w:spacing w:before="0" w:after="0" w:line="240" w:lineRule="auto"/>
              <w:jc w:val="left"/>
              <w:rPr/>
            </w:pPr>
            <w:r>
              <w:rPr>
                <w:i w:val="0"/>
                <w:strike w:val="0"/>
                <w:color w:val="000000"/>
                <w:u w:val="none"/>
              </w:rPr>
              <w:t>战略规划阶段的重要输出是战略计划。战略计划是对战略目标、战略举措、资源配置、关键指标和实施节奏的结构化表达，是后续年度经营计划、项目组合规划和项目立项的重要输入。</w:t>
            </w:r>
          </w:p>
        </w:tc>
        <w:tc>
          <w:tcPr>
            <w:tcW w:w="2052" w:type="dxa"/>
            <w:vAlign w:val="center"/>
          </w:tcPr>
          <w:p>
            <w:pPr>
              <w:spacing w:before="0" w:after="0" w:line="240" w:lineRule="auto"/>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hint="eastAsia"/>
              </w:rPr>
              <w:t>6</w:t>
            </w:r>
          </w:p>
        </w:tc>
        <w:tc>
          <w:tcPr>
            <w:tcW w:w="2052" w:type="dxa"/>
            <w:vAlign w:val="center"/>
          </w:tcPr>
          <w:p>
            <w:pPr>
              <w:numPr/>
              <w:spacing w:before="0" w:after="0" w:line="240" w:lineRule="auto"/>
              <w:ind/>
              <w:jc w:val="left"/>
              <w:rPr/>
            </w:pPr>
            <w:r>
              <w:rPr>
                <w:rFonts w:hint="eastAsia"/>
              </w:rPr>
              <w:t>2.3.2 组织战略分析模型，二战略管理过程</w:t>
            </w:r>
          </w:p>
          <w:p>
            <w:pPr>
              <w:spacing w:before="0" w:after="0" w:line="240" w:lineRule="auto"/>
              <w:jc w:val="left"/>
              <w:rPr/>
            </w:pPr>
          </w:p>
        </w:tc>
        <w:tc>
          <w:tcPr>
            <w:tcW w:w="2052" w:type="dxa"/>
            <w:vAlign w:val="center"/>
          </w:tcPr>
          <w:p>
            <w:pPr>
              <w:spacing w:before="0" w:after="0" w:line="240" w:lineRule="auto"/>
              <w:jc w:val="left"/>
              <w:rPr/>
            </w:pPr>
            <w:r>
              <w:rPr>
                <w:rFonts w:hint="eastAsia"/>
              </w:rPr>
              <w:t>1）战略规划-制定战略计划常用的工具有——</w:t>
            </w:r>
          </w:p>
        </w:tc>
        <w:tc>
          <w:tcPr>
            <w:tcW w:w="2052" w:type="dxa"/>
            <w:vAlign w:val="center"/>
          </w:tcPr>
          <w:p>
            <w:pPr>
              <w:spacing w:before="0" w:after="0" w:line="240" w:lineRule="auto"/>
              <w:jc w:val="left"/>
              <w:rPr/>
            </w:pPr>
            <w:r>
              <w:rPr>
                <w:rFonts w:hint="eastAsia"/>
              </w:rPr>
              <w:t>建议将战略计划的内容调整至【三、战略计划的内容】中，不然容易混乱，尤其是战略规划和战略计划概念关系未明确的情况下</w:t>
            </w:r>
          </w:p>
        </w:tc>
        <w:tc>
          <w:tcPr>
            <w:tcW w:w="2052" w:type="dxa"/>
            <w:vAlign w:val="center"/>
          </w:tcPr>
          <w:p>
            <w:pPr>
              <w:spacing w:before="0" w:after="0" w:line="240" w:lineRule="auto"/>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hint="eastAsia"/>
              </w:rPr>
              <w:t>7</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组织战略，又称总体战略、集团战略，包含三种战略类型，分别为</w:t>
            </w:r>
            <w:r>
              <w:rPr>
                <w:rFonts w:ascii="宋体" w:hAnsi="宋体" w:eastAsia="宋体" w:cs="宋体"/>
                <w:i w:val="0"/>
                <w:strike w:val="0"/>
                <w:color w:val="FF0000"/>
                <w:sz w:val="21"/>
                <w:u w:val="none"/>
              </w:rPr>
              <w:t>成长型战略、稳定型战略、收缩型战略</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参考npdp</w:t>
            </w:r>
          </w:p>
        </w:tc>
        <w:tc>
          <w:tcPr>
            <w:tcW w:w="2052" w:type="dxa"/>
            <w:vAlign w:val="center"/>
          </w:tcPr>
          <w:p>
            <w:pPr>
              <w:spacing w:before="0" w:after="0" w:line="240" w:lineRule="auto"/>
              <w:jc w:val="left"/>
              <w:rPr/>
            </w:pPr>
            <w:r>
              <w:rPr>
                <w:rFonts w:ascii="宋体" w:hAnsi="宋体" w:eastAsia="宋体" w:cs="宋体"/>
                <w:i w:val="0"/>
                <w:strike w:val="0"/>
                <w:color w:val="000000"/>
                <w:sz w:val="21"/>
                <w:u w:val="none"/>
              </w:rPr>
              <w:t>组织战略，又称总体战略、集团战略，包含三种战略类型，分别为</w:t>
            </w:r>
            <w:r>
              <w:rPr>
                <w:rFonts w:ascii="宋体" w:hAnsi="宋体" w:eastAsia="宋体" w:cs="宋体"/>
                <w:i w:val="0"/>
                <w:strike w:val="0"/>
                <w:color w:val="FF0000"/>
                <w:sz w:val="21"/>
                <w:u w:val="none"/>
              </w:rPr>
              <w:t>探索者战略、防御者战略、分析者战略、回应者战略</w:t>
            </w: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hint="eastAsia"/>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hint="eastAsia"/>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hint="eastAsia"/>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r>
              <w:rPr>
                <w:rFonts w:hint="eastAsia"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2.4 组织的业务</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2.5 组织的治理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2.6 组织的产品</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r>
              <w:rPr>
                <w:rFonts w:hint="eastAsia"/>
              </w:rPr>
              <w:t>图2-14 产品结构分析5C模型</w:t>
            </w:r>
          </w:p>
        </w:tc>
        <w:tc>
          <w:tcPr>
            <w:tcW w:w="2052" w:type="dxa"/>
            <w:vAlign w:val="center"/>
          </w:tcPr>
          <w:p>
            <w:pPr>
              <w:numPr/>
              <w:spacing w:before="0" w:after="0" w:line="240" w:lineRule="auto"/>
              <w:ind/>
              <w:jc w:val="left"/>
              <w:rPr>
                <w:rFonts w:hint="eastAsia"/>
              </w:rPr>
            </w:pPr>
            <w:r>
              <w:rPr>
                <w:rFonts w:hint="eastAsia"/>
              </w:rPr>
              <w:t>正文：采用 5C 模型</w:t>
            </w:r>
          </w:p>
          <w:p>
            <w:pPr>
              <w:numPr/>
              <w:spacing w:before="0" w:after="0" w:line="240" w:lineRule="auto"/>
              <w:ind/>
              <w:jc w:val="left"/>
              <w:rPr>
                <w:rFonts w:hint="eastAsia"/>
              </w:rPr>
            </w:pPr>
            <w:r>
              <w:rPr>
                <w:rFonts w:hint="eastAsia"/>
              </w:rPr>
              <w:t>图题：产品结构分析 5C 模型</w:t>
            </w:r>
          </w:p>
          <w:p>
            <w:pPr>
              <w:numPr/>
              <w:spacing w:before="0" w:after="0" w:line="240" w:lineRule="auto"/>
              <w:ind/>
              <w:jc w:val="left"/>
              <w:rPr>
                <w:rFonts w:hint="eastAsia"/>
              </w:rPr>
            </w:pPr>
            <w:r>
              <w:rPr>
                <w:rFonts w:hint="eastAsia"/>
              </w:rPr>
              <w:t>图内：出现 6C</w:t>
            </w:r>
          </w:p>
          <w:p>
            <w:pPr>
              <w:numPr/>
              <w:spacing w:before="0" w:after="0" w:line="240" w:lineRule="auto"/>
              <w:ind/>
              <w:jc w:val="left"/>
              <w:rPr>
                <w:rFonts w:hint="eastAsia"/>
              </w:rPr>
            </w:pPr>
            <w:r>
              <w:rPr>
                <w:rFonts w:hint="eastAsia"/>
              </w:rPr>
              <w:t>正文展开：实际有 6 个分析维度</w:t>
            </w:r>
          </w:p>
          <w:p>
            <w:pPr>
              <w:spacing w:before="0" w:after="0" w:line="240" w:lineRule="auto"/>
              <w:jc w:val="left"/>
              <w:rPr>
                <w:rFonts w:hint="eastAsia"/>
              </w:rPr>
            </w:pPr>
          </w:p>
        </w:tc>
        <w:tc>
          <w:tcPr>
            <w:tcW w:w="2052" w:type="dxa"/>
            <w:vAlign w:val="center"/>
          </w:tcPr>
          <w:p>
            <w:pPr>
              <w:pBdr>
                <w:bottom/>
              </w:pBdr>
              <w:spacing w:before="0" w:after="0" w:line="240" w:lineRule="auto"/>
              <w:ind/>
              <w:jc w:val="left"/>
              <w:rPr>
                <w:rFonts w:hint="eastAsia"/>
              </w:rPr>
            </w:pPr>
            <w:r>
              <w:rPr>
                <w:rFonts w:hint="eastAsia"/>
              </w:rPr>
              <w:t>不要保留 5C，应该改成 6C 模型，因为正文实际已经按六个维度展开</w:t>
            </w:r>
          </w:p>
        </w:tc>
        <w:tc>
          <w:tcPr>
            <w:tcW w:w="2052" w:type="dxa"/>
            <w:vAlign w:val="center"/>
          </w:tcPr>
          <w:p>
            <w:pPr>
              <w:spacing w:before="0" w:after="0" w:line="240" w:lineRule="auto"/>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2.7 组织的结构</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2.8 组织的文化</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2.9 组织的人才</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2.10 组织的分类</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第3章 战略与项目</w:t>
      </w:r>
    </w:p>
    <w:p>
      <w:pPr>
        <w:pStyle w:val="00000a"/>
        <w:keepNext w:val="1"/>
        <w:spacing w:before="200" w:after="120"/>
        <w:rPr/>
      </w:pPr>
      <w:r>
        <w:rPr>
          <w:rFonts w:ascii="Microsoft YaHei" w:hAnsi="Microsoft YaHei" w:eastAsia="Microsoft YaHei"/>
          <w:b w:val="1"/>
          <w:color w:val="1F4E79"/>
          <w:sz w:val="24"/>
        </w:rPr>
        <w:t>3.1 从战略到项目</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EE0000"/>
                <w:sz w:val="21"/>
                <w:u w:val="none"/>
              </w:rPr>
              <w:t>接下来，需要经过选择战略举措的过程，</w:t>
            </w:r>
          </w:p>
        </w:tc>
        <w:tc>
          <w:tcPr>
            <w:tcW w:w="2052" w:type="dxa"/>
            <w:vAlign w:val="center"/>
          </w:tcPr>
          <w:p>
            <w:pPr>
              <w:spacing w:before="0" w:after="0" w:line="240" w:lineRule="auto"/>
              <w:jc w:val="left"/>
              <w:rPr/>
            </w:pPr>
            <w:r>
              <w:rPr>
                <w:rFonts w:hint="eastAsia"/>
              </w:rPr>
              <w:t>“接下来”太口语化</w:t>
            </w:r>
          </w:p>
        </w:tc>
        <w:tc>
          <w:tcPr>
            <w:tcW w:w="2052" w:type="dxa"/>
            <w:vAlign w:val="center"/>
          </w:tcPr>
          <w:p>
            <w:pPr>
              <w:spacing w:before="0" w:after="0" w:line="240" w:lineRule="auto"/>
              <w:jc w:val="left"/>
              <w:rPr/>
            </w:pPr>
            <w:r>
              <w:rPr>
                <w:rFonts w:hint="eastAsia"/>
              </w:rPr>
              <w:t>是否改成“其次”</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3.2 战略一致性</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120" w:after="120" w:line="360"/>
              <w:ind w:firstLine="420"/>
              <w:rPr/>
            </w:pPr>
            <w:r>
              <w:rPr>
                <w:rFonts w:ascii="宋体" w:hAnsi="宋体" w:eastAsia="宋体" w:cs="宋体"/>
                <w:i w:val="0"/>
                <w:strike w:val="0"/>
                <w:color w:val="000000"/>
                <w:sz w:val="21"/>
                <w:u w:val="none"/>
              </w:rPr>
              <w:t>1）倡导</w:t>
            </w:r>
            <w:r>
              <w:rPr>
                <w:rFonts w:ascii="宋体" w:hAnsi="宋体" w:eastAsia="宋体" w:cs="宋体"/>
                <w:i w:val="0"/>
                <w:strike w:val="0"/>
                <w:color w:val="EE0000"/>
                <w:sz w:val="21"/>
                <w:u w:val="none"/>
              </w:rPr>
              <w:t>“以战略</w:t>
            </w:r>
            <w:r>
              <w:rPr>
                <w:rFonts w:ascii="等线" w:hAnsi="等线" w:eastAsia="等线" w:cs="等线"/>
                <w:i w:val="0"/>
                <w:strike w:val="0"/>
                <w:color w:val="EE0000"/>
                <w:sz w:val="21"/>
                <w:u w:val="none"/>
              </w:rPr>
              <w:t>引领</w:t>
            </w:r>
            <w:r>
              <w:rPr>
                <w:rFonts w:ascii="宋体" w:hAnsi="宋体" w:eastAsia="宋体" w:cs="宋体"/>
                <w:i w:val="0"/>
                <w:strike w:val="0"/>
                <w:color w:val="EE0000"/>
                <w:sz w:val="21"/>
                <w:u w:val="none"/>
              </w:rPr>
              <w:t>”</w:t>
            </w:r>
            <w:r>
              <w:rPr>
                <w:rFonts w:ascii="宋体" w:hAnsi="宋体" w:eastAsia="宋体" w:cs="宋体"/>
                <w:i w:val="0"/>
                <w:strike w:val="0"/>
                <w:color w:val="000000"/>
                <w:sz w:val="21"/>
                <w:u w:val="none"/>
              </w:rPr>
              <w:t>的价值观</w:t>
            </w:r>
          </w:p>
          <w:p>
            <w:pPr>
              <w:spacing w:before="0" w:after="0" w:line="240" w:lineRule="auto"/>
              <w:jc w:val="left"/>
              <w:rPr/>
            </w:pPr>
          </w:p>
        </w:tc>
        <w:tc>
          <w:tcPr>
            <w:tcW w:w="2052" w:type="dxa"/>
            <w:vAlign w:val="center"/>
          </w:tcPr>
          <w:p>
            <w:pPr>
              <w:spacing w:before="0" w:after="0" w:line="240" w:lineRule="auto"/>
              <w:jc w:val="left"/>
              <w:rPr/>
            </w:pPr>
            <w:r>
              <w:rPr>
                <w:rFonts w:hint="eastAsia"/>
              </w:rPr>
              <w:t>“领”字字体不同</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将“战略一致性度”纳入绩效考核，通过薪酬、晋升等激励，引导各层级主动关注战略一致性。</w:t>
            </w:r>
          </w:p>
        </w:tc>
        <w:tc>
          <w:tcPr>
            <w:tcW w:w="2052" w:type="dxa"/>
            <w:vAlign w:val="center"/>
          </w:tcPr>
          <w:p>
            <w:pPr>
              <w:spacing w:before="0" w:after="0" w:line="240" w:lineRule="auto"/>
              <w:jc w:val="left"/>
              <w:rPr/>
            </w:pPr>
            <w:r>
              <w:rPr>
                <w:rFonts w:hint="eastAsia"/>
              </w:rPr>
              <w:t>“战略一致性度”需要更优化</w:t>
            </w:r>
          </w:p>
        </w:tc>
        <w:tc>
          <w:tcPr>
            <w:tcW w:w="2052" w:type="dxa"/>
            <w:vAlign w:val="center"/>
          </w:tcPr>
          <w:p>
            <w:pPr>
              <w:spacing w:before="0" w:after="0" w:line="240" w:lineRule="auto"/>
              <w:jc w:val="left"/>
              <w:rPr/>
            </w:pPr>
            <w:r>
              <w:rPr>
                <w:rFonts w:hint="eastAsia"/>
              </w:rPr>
              <w:t>是否改成“战略一致性程度”或者“战略契合度”</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r>
              <w:rPr>
                <w:rFonts w:hint="eastAsia"/>
              </w:rPr>
              <w:t>3.2.1体系保障一致性，四、建立治理与监控体系</w:t>
            </w:r>
          </w:p>
        </w:tc>
        <w:tc>
          <w:tcPr>
            <w:tcW w:w="2052" w:type="dxa"/>
            <w:vAlign w:val="center"/>
          </w:tcPr>
          <w:p>
            <w:pPr>
              <w:spacing w:before="0" w:after="0" w:line="240" w:lineRule="auto"/>
              <w:jc w:val="left"/>
              <w:rPr/>
            </w:pPr>
            <w:r>
              <w:rPr>
                <w:rFonts w:hint="eastAsia"/>
              </w:rPr>
              <w:t>组织级项目管理体系建立“战略-组合-项目集-项目”——</w:t>
            </w:r>
          </w:p>
        </w:tc>
        <w:tc>
          <w:tcPr>
            <w:tcW w:w="2052" w:type="dxa"/>
            <w:vAlign w:val="center"/>
          </w:tcPr>
          <w:p>
            <w:pPr>
              <w:spacing w:before="0" w:after="0" w:line="240" w:lineRule="auto"/>
              <w:jc w:val="left"/>
              <w:rPr/>
            </w:pPr>
            <w:r>
              <w:rPr>
                <w:rFonts w:hint="eastAsia"/>
              </w:rPr>
              <w:t>组成改成项目组合，保持一致</w:t>
            </w:r>
          </w:p>
        </w:tc>
        <w:tc>
          <w:tcPr>
            <w:tcW w:w="2052" w:type="dxa"/>
            <w:vAlign w:val="center"/>
          </w:tcPr>
          <w:p>
            <w:pPr>
              <w:spacing w:before="0" w:after="0" w:line="240" w:lineRule="auto"/>
              <w:jc w:val="left"/>
              <w:rPr/>
            </w:pPr>
            <w:r>
              <w:rPr>
                <w:rFonts w:hint="eastAsia"/>
              </w:rPr>
              <w:t>张艺丹</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3.3 价值交付系统</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引入“项目成果（project outcome）”的概念。</w:t>
            </w:r>
          </w:p>
        </w:tc>
        <w:tc>
          <w:tcPr>
            <w:tcW w:w="2052" w:type="dxa"/>
            <w:vAlign w:val="center"/>
          </w:tcPr>
          <w:p>
            <w:pPr>
              <w:spacing w:before="0" w:after="0" w:line="240" w:lineRule="auto"/>
              <w:jc w:val="left"/>
              <w:rPr/>
            </w:pPr>
            <w:r>
              <w:rPr>
                <w:rFonts w:hint="eastAsia"/>
              </w:rPr>
              <w:t>字母大小写问题</w:t>
            </w:r>
          </w:p>
        </w:tc>
        <w:tc>
          <w:tcPr>
            <w:tcW w:w="2052" w:type="dxa"/>
            <w:vAlign w:val="center"/>
          </w:tcPr>
          <w:p>
            <w:pPr>
              <w:snapToGrid w:val="1"/>
              <w:spacing w:before="0" w:after="0" w:line="240"/>
              <w:ind w:left="0" w:right="0"/>
              <w:jc w:val="both"/>
              <w:rPr/>
            </w:pPr>
            <w:r>
              <w:rPr>
                <w:rFonts w:ascii="宋体" w:hAnsi="宋体" w:eastAsia="宋体" w:cs="宋体"/>
                <w:i w:val="0"/>
                <w:strike w:val="0"/>
                <w:color w:val="000000"/>
                <w:sz w:val="21"/>
                <w:u w:val="none"/>
              </w:rPr>
              <w:t>引入“项目成果（</w:t>
            </w:r>
            <w:r>
              <w:rPr>
                <w:rFonts w:hint="eastAsia" w:ascii="宋体" w:hAnsi="宋体" w:eastAsia="宋体" w:cs="宋体"/>
                <w:i w:val="0"/>
                <w:strike w:val="0"/>
                <w:color w:val="FF0000"/>
                <w:sz w:val="21"/>
                <w:u w:val="none"/>
              </w:rPr>
              <w:t>P</w:t>
            </w:r>
            <w:r>
              <w:rPr>
                <w:rFonts w:ascii="宋体" w:hAnsi="宋体" w:eastAsia="宋体" w:cs="宋体"/>
                <w:i w:val="0"/>
                <w:strike w:val="0"/>
                <w:color w:val="000000"/>
                <w:sz w:val="21"/>
                <w:u w:val="none"/>
              </w:rPr>
              <w:t xml:space="preserve">roject </w:t>
            </w:r>
            <w:r>
              <w:rPr>
                <w:rFonts w:hint="eastAsia" w:ascii="宋体" w:hAnsi="宋体" w:eastAsia="宋体" w:cs="宋体"/>
                <w:i w:val="0"/>
                <w:strike w:val="0"/>
                <w:color w:val="FF0000"/>
                <w:sz w:val="21"/>
                <w:u w:val="none"/>
              </w:rPr>
              <w:t>O</w:t>
            </w:r>
            <w:r>
              <w:rPr>
                <w:rFonts w:ascii="宋体" w:hAnsi="宋体" w:eastAsia="宋体" w:cs="宋体"/>
                <w:i w:val="0"/>
                <w:strike w:val="0"/>
                <w:color w:val="000000"/>
                <w:sz w:val="21"/>
                <w:u w:val="none"/>
              </w:rPr>
              <w:t>utcome）”的概念。</w:t>
            </w:r>
          </w:p>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napToGrid w:val="1"/>
              <w:spacing w:before="0" w:after="0" w:line="360"/>
              <w:ind w:left="851" w:right="0" w:hanging="440" w:hangingChars="0"/>
              <w:jc w:val="both"/>
              <w:rPr/>
            </w:pPr>
            <w:r>
              <w:rPr>
                <w:rFonts w:ascii="Times New Roman" w:hAnsi="Times New Roman" w:cs="Times New Roman"/>
                <w:i w:val="0"/>
                <w:strike w:val="0"/>
                <w:color w:val="EE0000"/>
                <w:sz w:val="21"/>
                <w:u w:val="none"/>
              </w:rPr>
              <w:t>●</w:t>
            </w:r>
            <w:r>
              <w:rPr>
                <w:rFonts w:ascii="宋体" w:hAnsi="宋体" w:eastAsia="宋体" w:cs="宋体"/>
                <w:i w:val="0"/>
                <w:strike w:val="0"/>
                <w:color w:val="EE0000"/>
                <w:sz w:val="21"/>
                <w:u w:val="none"/>
              </w:rPr>
              <w:t>单</w:t>
            </w:r>
            <w:r>
              <w:rPr>
                <w:rFonts w:ascii="宋体" w:hAnsi="宋体" w:eastAsia="宋体" w:cs="宋体"/>
                <w:i w:val="0"/>
                <w:strike w:val="0"/>
                <w:color w:val="000000"/>
                <w:sz w:val="21"/>
                <w:u w:val="none"/>
              </w:rPr>
              <w:t>项目的成果聚焦于最终完成的交付物（deliverables）；</w:t>
            </w:r>
          </w:p>
          <w:p>
            <w:pPr>
              <w:snapToGrid w:val="1"/>
              <w:spacing w:before="0" w:after="0" w:line="360"/>
              <w:ind w:left="851"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项目集的成果聚焦于最终实现的收益（benefit）；</w:t>
            </w:r>
          </w:p>
          <w:p>
            <w:pPr>
              <w:snapToGrid w:val="1"/>
              <w:spacing w:before="0" w:after="0" w:line="360"/>
              <w:ind w:left="851"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项目组合的成果聚焦于最终实现的价值（Value）。</w:t>
            </w:r>
          </w:p>
          <w:p>
            <w:pPr>
              <w:spacing w:before="0" w:after="0" w:line="240" w:lineRule="auto"/>
              <w:jc w:val="left"/>
              <w:rPr/>
            </w:pPr>
          </w:p>
        </w:tc>
        <w:tc>
          <w:tcPr>
            <w:tcW w:w="2052" w:type="dxa"/>
            <w:vAlign w:val="center"/>
          </w:tcPr>
          <w:p>
            <w:pPr>
              <w:spacing w:before="0" w:after="0" w:line="240" w:lineRule="auto"/>
              <w:jc w:val="left"/>
              <w:rPr/>
            </w:pPr>
            <w:r>
              <w:rPr>
                <w:rFonts w:hint="eastAsia"/>
              </w:rPr>
              <w:t>字母大小写一致性问题</w:t>
            </w:r>
          </w:p>
        </w:tc>
        <w:tc>
          <w:tcPr>
            <w:tcW w:w="2052" w:type="dxa"/>
            <w:vAlign w:val="center"/>
          </w:tcPr>
          <w:p>
            <w:pPr>
              <w:pBdr/>
              <w:spacing w:before="0" w:after="0" w:line="240" w:lineRule="auto"/>
              <w:ind/>
              <w:jc w:val="left"/>
              <w:rPr>
                <w:rFonts w:hint="eastAsia"/>
              </w:rPr>
            </w:pPr>
            <w:r>
              <w:rPr>
                <w:rFonts w:hint="eastAsia"/>
              </w:rPr>
              <w:t>Deliverables,</w:t>
            </w:r>
          </w:p>
          <w:p>
            <w:pPr>
              <w:pBdr/>
              <w:spacing w:before="0" w:after="0" w:line="240" w:lineRule="auto"/>
              <w:ind/>
              <w:jc w:val="left"/>
              <w:rPr>
                <w:rFonts w:hint="eastAsia"/>
              </w:rPr>
            </w:pPr>
            <w:r>
              <w:rPr>
                <w:rFonts w:hint="eastAsia"/>
              </w:rPr>
              <w:t>Benefit,</w:t>
            </w:r>
          </w:p>
          <w:p>
            <w:pPr>
              <w:spacing w:before="0" w:after="0" w:line="240" w:lineRule="auto"/>
              <w:jc w:val="left"/>
              <w:rPr>
                <w:rFonts w:hint="eastAsia"/>
              </w:rPr>
            </w:pPr>
            <w:r>
              <w:rPr>
                <w:rFonts w:hint="eastAsia"/>
              </w:rPr>
              <w:t>Value</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第4章 组织级项目管理体系总体框架</w:t>
      </w:r>
    </w:p>
    <w:p>
      <w:pPr>
        <w:pStyle w:val="00000a"/>
        <w:keepNext w:val="1"/>
        <w:spacing w:before="200" w:after="120"/>
        <w:rPr/>
      </w:pPr>
      <w:r>
        <w:rPr>
          <w:rFonts w:ascii="Microsoft YaHei" w:hAnsi="Microsoft YaHei" w:eastAsia="Microsoft YaHei"/>
          <w:b w:val="1"/>
          <w:color w:val="1F4E79"/>
          <w:sz w:val="24"/>
        </w:rPr>
        <w:t>4.1 价值观</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0"/>
              <w:spacing w:before="0" w:after="0" w:line="360"/>
              <w:ind w:left="0" w:right="0" w:firstLine="425"/>
              <w:jc w:val="both"/>
              <w:rPr/>
            </w:pPr>
            <w:r>
              <w:rPr>
                <w:rFonts w:ascii="宋体" w:hAnsi="宋体" w:eastAsia="宋体" w:cs="宋体"/>
                <w:i w:val="0"/>
                <w:strike w:val="0"/>
                <w:color w:val="000000"/>
                <w:sz w:val="21"/>
                <w:u w:val="none"/>
              </w:rPr>
              <w:t>什么是促进IPM</w:t>
            </w:r>
            <w:r>
              <w:rPr>
                <w:rFonts w:ascii="宋体" w:hAnsi="宋体" w:eastAsia="宋体" w:cs="宋体"/>
                <w:i w:val="0"/>
                <w:strike w:val="0"/>
                <w:color w:val="FF0000"/>
                <w:sz w:val="21"/>
                <w:u w:val="none"/>
              </w:rPr>
              <w:t>的</w:t>
            </w:r>
            <w:r>
              <w:rPr>
                <w:rFonts w:ascii="宋体" w:hAnsi="宋体" w:eastAsia="宋体" w:cs="宋体"/>
                <w:i w:val="0"/>
                <w:strike w:val="0"/>
                <w:color w:val="000000"/>
                <w:sz w:val="21"/>
                <w:u w:val="none"/>
              </w:rPr>
              <w:t>成功最有用的那些认知、理解、判断或抉择的倾向。</w:t>
            </w:r>
          </w:p>
        </w:tc>
        <w:tc>
          <w:tcPr>
            <w:tcW w:w="2052" w:type="dxa"/>
            <w:vAlign w:val="center"/>
          </w:tcPr>
          <w:p>
            <w:pPr>
              <w:spacing w:before="0" w:after="0" w:line="240" w:lineRule="auto"/>
              <w:jc w:val="left"/>
              <w:rPr/>
            </w:pPr>
            <w:r>
              <w:rPr>
                <w:rFonts w:hint="eastAsia"/>
              </w:rPr>
              <w:t>去掉“的”，通顺性</w:t>
            </w:r>
          </w:p>
        </w:tc>
        <w:tc>
          <w:tcPr>
            <w:tcW w:w="2052" w:type="dxa"/>
            <w:vAlign w:val="center"/>
          </w:tcPr>
          <w:p>
            <w:pPr>
              <w:numPr/>
              <w:pBdr>
                <w:bottom/>
              </w:pBdr>
              <w:snapToGrid w:val="0"/>
              <w:spacing w:before="0" w:after="0" w:line="360"/>
              <w:ind w:left="0" w:right="0" w:firstLine="425"/>
              <w:jc w:val="both"/>
              <w:rPr/>
            </w:pPr>
            <w:r>
              <w:rPr>
                <w:rFonts w:ascii="宋体" w:hAnsi="宋体" w:eastAsia="宋体" w:cs="宋体"/>
                <w:i w:val="0"/>
                <w:strike w:val="0"/>
                <w:color w:val="000000"/>
                <w:sz w:val="21"/>
                <w:u w:val="none"/>
              </w:rPr>
              <w:t>什么是促进IPM成功最有用的那些认知、理解、判断或抉择的倾向。</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4.2 原则</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4.3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0" w:after="0" w:line="240"/>
              <w:ind w:left="0" w:right="0"/>
              <w:jc w:val="both"/>
              <w:rPr/>
            </w:pPr>
            <w:r>
              <w:rPr>
                <w:rFonts w:ascii="楷体" w:hAnsi="楷体" w:eastAsia="楷体" w:cs="楷体"/>
                <w:i w:val="0"/>
                <w:strike w:val="0"/>
                <w:color w:val="000000"/>
                <w:sz w:val="21"/>
                <w:u w:val="none"/>
              </w:rPr>
              <w:t>图4-1 IPM架构图</w:t>
            </w:r>
          </w:p>
          <w:p>
            <w:pPr>
              <w:spacing w:before="0" w:after="0" w:line="240" w:lineRule="auto"/>
              <w:jc w:val="left"/>
              <w:rPr/>
            </w:pPr>
            <w:r>
              <w:rPr>
                <w:rFonts w:hint="eastAsia"/>
              </w:rPr>
              <w:t>图中的四大框架命名统一</w:t>
            </w:r>
          </w:p>
        </w:tc>
        <w:tc>
          <w:tcPr>
            <w:tcW w:w="2052" w:type="dxa"/>
            <w:vAlign w:val="center"/>
          </w:tcPr>
          <w:p>
            <w:pPr>
              <w:spacing w:before="0" w:after="0" w:line="240" w:lineRule="auto"/>
              <w:jc w:val="left"/>
              <w:rPr/>
            </w:pPr>
            <w:r>
              <w:rPr>
                <w:rFonts w:hint="eastAsia"/>
              </w:rPr>
              <w:t>统一性</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color w:val="000000"/>
              </w:rPr>
            </w:pPr>
            <w:r>
              <w:rPr>
                <w:rFonts w:ascii="宋体" w:hAnsi="宋体" w:eastAsia="宋体" w:cs="宋体"/>
                <w:i w:val="0"/>
                <w:strike w:val="0"/>
                <w:color w:val="000000"/>
                <w:sz w:val="21"/>
                <w:u w:val="none"/>
              </w:rPr>
              <w:t>并体现为战略计划（SP）与年度经营计划</w:t>
            </w:r>
          </w:p>
        </w:tc>
        <w:tc>
          <w:tcPr>
            <w:tcW w:w="2052" w:type="dxa"/>
            <w:vAlign w:val="center"/>
          </w:tcPr>
          <w:p>
            <w:pPr>
              <w:spacing w:before="0" w:after="0" w:line="240" w:lineRule="auto"/>
              <w:jc w:val="left"/>
              <w:rPr/>
            </w:pPr>
            <w:r>
              <w:rPr>
                <w:rFonts w:hint="eastAsia"/>
              </w:rPr>
              <w:t>增加“（BP）”，保持文风一致性</w:t>
            </w:r>
          </w:p>
        </w:tc>
        <w:tc>
          <w:tcPr>
            <w:tcW w:w="2052" w:type="dxa"/>
            <w:vAlign w:val="center"/>
          </w:tcPr>
          <w:p>
            <w:pPr>
              <w:snapToGrid w:val="1"/>
              <w:spacing w:before="0" w:after="0" w:line="240"/>
              <w:ind w:left="0" w:right="0"/>
              <w:jc w:val="both"/>
              <w:rPr/>
            </w:pPr>
            <w:r>
              <w:rPr>
                <w:rFonts w:ascii="宋体" w:hAnsi="宋体" w:eastAsia="宋体" w:cs="宋体"/>
                <w:i w:val="0"/>
                <w:strike w:val="0"/>
                <w:color w:val="000000"/>
                <w:sz w:val="21"/>
                <w:u w:val="none"/>
              </w:rPr>
              <w:t>并体现为战略计划（SP）与年度经营计划</w:t>
            </w:r>
            <w:r>
              <w:rPr>
                <w:rFonts w:hint="eastAsia" w:ascii="宋体" w:hAnsi="宋体" w:eastAsia="宋体" w:cs="宋体"/>
                <w:i w:val="0"/>
                <w:strike w:val="0"/>
                <w:color w:val="EE0000"/>
                <w:sz w:val="21"/>
                <w:u w:val="none"/>
              </w:rPr>
              <w:t>（BP）</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EE0000"/>
                <w:sz w:val="21"/>
                <w:u w:val="none"/>
              </w:rPr>
              <w:t>负责“从概念到解决方案（ITS）”的执行落地</w:t>
            </w:r>
          </w:p>
        </w:tc>
        <w:tc>
          <w:tcPr>
            <w:tcW w:w="2052" w:type="dxa"/>
            <w:vAlign w:val="center"/>
          </w:tcPr>
          <w:p>
            <w:pPr>
              <w:spacing w:before="0" w:after="0" w:line="240" w:lineRule="auto"/>
              <w:jc w:val="left"/>
              <w:rPr/>
            </w:pPr>
            <w:r>
              <w:rPr>
                <w:rFonts w:hint="eastAsia"/>
              </w:rPr>
              <w:t>ITS需要增加英文解释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napToGrid w:val="1"/>
              <w:spacing w:before="0" w:after="0" w:line="360"/>
              <w:ind w:left="860" w:right="0" w:hanging="440" w:hangingChars="0"/>
              <w:jc w:val="both"/>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从梦想到现实[DTR]： From Dream To Reality</w:t>
            </w:r>
          </w:p>
          <w:p>
            <w:pPr>
              <w:snapToGrid w:val="1"/>
              <w:spacing w:before="0" w:after="0" w:line="360"/>
              <w:ind w:left="860" w:right="0" w:hanging="440"/>
              <w:jc w:val="left"/>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从梦想到现实[DTR]： From Dream to Reality</w:t>
            </w:r>
          </w:p>
          <w:p>
            <w:pPr>
              <w:snapToGrid w:val="1"/>
              <w:spacing w:before="0" w:after="0" w:line="360"/>
              <w:ind w:left="860" w:right="0" w:hanging="440"/>
              <w:jc w:val="left"/>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从营销到线索[MTL]：From Marketing To Leads</w:t>
            </w:r>
          </w:p>
          <w:p>
            <w:pPr>
              <w:snapToGrid w:val="1"/>
              <w:spacing w:before="0" w:after="0" w:line="360"/>
              <w:ind w:left="860" w:right="0" w:hanging="440"/>
              <w:jc w:val="left"/>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从线索到到价值[LTV]： From Leads to Value</w:t>
            </w:r>
          </w:p>
          <w:p>
            <w:pPr>
              <w:snapToGrid w:val="1"/>
              <w:spacing w:before="0" w:after="0" w:line="360"/>
              <w:ind w:left="860" w:right="0" w:hanging="440"/>
              <w:jc w:val="left"/>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从问题到解决[ITR]： From Issue to Resolution</w:t>
            </w:r>
          </w:p>
          <w:p>
            <w:pPr>
              <w:pBdr/>
              <w:snapToGrid w:val="1"/>
              <w:spacing w:before="0" w:after="0" w:line="360"/>
              <w:ind w:left="860" w:right="0" w:hanging="440"/>
              <w:jc w:val="left"/>
              <w:rPr>
                <w:rFonts w:ascii="楷体" w:hAnsi="楷体" w:eastAsia="楷体" w:cs="楷体"/>
                <w:i w:val="0"/>
                <w:strike w:val="0"/>
                <w:color w:val="000000"/>
                <w:sz w:val="21"/>
                <w:u w:val="none"/>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从概念到收益[ITB]：From Idea to Benefits</w:t>
            </w:r>
          </w:p>
          <w:p>
            <w:pPr>
              <w:snapToGrid w:val="1"/>
              <w:spacing w:before="0" w:after="0" w:line="360"/>
              <w:ind w:left="860" w:right="0" w:hanging="440" w:hangingChars="0"/>
              <w:jc w:val="both"/>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从概念到解决方案[ITS]： From Idea to Solution</w:t>
            </w:r>
          </w:p>
          <w:p>
            <w:pPr>
              <w:pBdr>
                <w:bottom/>
              </w:pBdr>
              <w:snapToGrid w:val="1"/>
              <w:spacing w:before="0" w:after="0" w:line="360"/>
              <w:ind w:left="860" w:right="0" w:hanging="440"/>
              <w:jc w:val="left"/>
              <w:rPr>
                <w:rFonts w:ascii="楷体" w:hAnsi="楷体" w:eastAsia="楷体" w:cs="楷体"/>
                <w:i w:val="0"/>
                <w:strike w:val="0"/>
                <w:color w:val="000000"/>
                <w:sz w:val="21"/>
                <w:u w:val="none"/>
              </w:rPr>
            </w:pPr>
          </w:p>
        </w:tc>
        <w:tc>
          <w:tcPr>
            <w:tcW w:w="2052" w:type="dxa"/>
            <w:vAlign w:val="center"/>
          </w:tcPr>
          <w:p>
            <w:pPr>
              <w:spacing w:before="0" w:after="0" w:line="240" w:lineRule="auto"/>
              <w:jc w:val="left"/>
              <w:rPr/>
            </w:pPr>
            <w:r>
              <w:rPr>
                <w:rFonts w:hint="eastAsia"/>
              </w:rPr>
              <w:t>建议把“from”去掉，保持命名一致性</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napToGrid w:val="1"/>
              <w:spacing w:before="0" w:after="0" w:line="360"/>
              <w:ind w:left="860" w:right="0" w:hanging="440" w:hangingChars="0"/>
              <w:jc w:val="both"/>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项目领导团队[PLT]： Project Leading Committee</w:t>
            </w:r>
          </w:p>
          <w:p>
            <w:pPr>
              <w:spacing w:before="0" w:after="0" w:line="240" w:lineRule="auto"/>
              <w:jc w:val="left"/>
              <w:rPr/>
            </w:pPr>
          </w:p>
        </w:tc>
        <w:tc>
          <w:tcPr>
            <w:tcW w:w="2052" w:type="dxa"/>
            <w:vAlign w:val="center"/>
          </w:tcPr>
          <w:p>
            <w:pPr>
              <w:spacing w:before="0" w:after="0" w:line="240" w:lineRule="auto"/>
              <w:jc w:val="left"/>
              <w:rPr/>
            </w:pPr>
            <w:r>
              <w:rPr>
                <w:rFonts w:hint="eastAsia"/>
              </w:rPr>
              <w:t>Project Leading Team？</w:t>
            </w:r>
          </w:p>
        </w:tc>
        <w:tc>
          <w:tcPr>
            <w:tcW w:w="2052" w:type="dxa"/>
            <w:vAlign w:val="center"/>
          </w:tcPr>
          <w:p>
            <w:pPr>
              <w:numPr/>
              <w:spacing w:before="0" w:after="0" w:line="240" w:lineRule="auto"/>
              <w:ind/>
              <w:jc w:val="left"/>
              <w:rPr/>
            </w:pPr>
            <w:r>
              <w:rPr>
                <w:rFonts w:hint="eastAsia"/>
              </w:rPr>
              <w:t>改成Project Leading Team?，和Pg134的PLT解释保持一致</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4.4 体系治理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0" w:after="0" w:line="360"/>
              <w:ind w:left="0" w:right="0"/>
              <w:jc w:val="center"/>
              <w:rPr/>
            </w:pPr>
            <w:r>
              <w:rPr>
                <w:rFonts w:ascii="楷体" w:hAnsi="楷体" w:eastAsia="楷体" w:cs="楷体"/>
                <w:i w:val="0"/>
                <w:strike w:val="0"/>
                <w:color w:val="000000"/>
                <w:sz w:val="21"/>
                <w:u w:val="none"/>
              </w:rPr>
              <w:t>图4-4项目方法论治理的角色</w:t>
            </w:r>
          </w:p>
          <w:p>
            <w:pPr>
              <w:spacing w:before="0" w:after="0" w:line="240" w:lineRule="auto"/>
              <w:jc w:val="left"/>
              <w:rPr/>
            </w:pPr>
            <w:r>
              <w:rPr>
                <w:rFonts w:hint="eastAsia"/>
              </w:rPr>
              <w:t>中的KS</w:t>
            </w:r>
          </w:p>
        </w:tc>
        <w:tc>
          <w:tcPr>
            <w:tcW w:w="2052" w:type="dxa"/>
            <w:vAlign w:val="center"/>
          </w:tcPr>
          <w:p>
            <w:pPr>
              <w:spacing w:before="0" w:after="0" w:line="240" w:lineRule="auto"/>
              <w:jc w:val="left"/>
              <w:rPr/>
            </w:pPr>
            <w:r>
              <w:rPr>
                <w:rFonts w:hint="eastAsia"/>
              </w:rPr>
              <w:t>需要在这里提前有英文解释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napToGrid w:val="1"/>
              <w:spacing w:before="120" w:after="120" w:line="288"/>
              <w:ind w:left="1160" w:hanging="440"/>
              <w:rPr/>
            </w:pPr>
            <w:r>
              <w:rPr>
                <w:rFonts w:ascii="Times New Roman" w:hAnsi="Times New Roman" w:cs="Times New Roman"/>
                <w:i w:val="0"/>
                <w:strike w:val="0"/>
                <w:color w:val="000000"/>
                <w:spacing w:val="-20"/>
                <w:sz w:val="21"/>
                <w:u w:val="none"/>
              </w:rPr>
              <w:t>●</w:t>
            </w:r>
            <w:r>
              <w:rPr>
                <w:rFonts w:ascii="宋体" w:hAnsi="宋体" w:eastAsia="宋体" w:cs="宋体"/>
                <w:i w:val="0"/>
                <w:strike w:val="0"/>
                <w:color w:val="000000"/>
                <w:sz w:val="21"/>
                <w:u w:val="none"/>
              </w:rPr>
              <w:t>项目领导团队（PLT）：作为领导层，是体系的治理主体，是项目的“董事会”或“投资人”，负责决策与治理。</w:t>
            </w:r>
          </w:p>
          <w:p>
            <w:pPr>
              <w:snapToGrid w:val="1"/>
              <w:spacing w:before="120" w:after="120" w:line="288"/>
              <w:ind w:left="1160" w:hanging="440"/>
              <w:rPr/>
            </w:pPr>
            <w:r>
              <w:rPr>
                <w:rFonts w:ascii="Times New Roman" w:hAnsi="Times New Roman" w:cs="Times New Roman"/>
                <w:i w:val="0"/>
                <w:strike w:val="0"/>
                <w:color w:val="000000"/>
                <w:spacing w:val="-20"/>
                <w:sz w:val="21"/>
                <w:u w:val="none"/>
              </w:rPr>
              <w:t>●</w:t>
            </w:r>
            <w:r>
              <w:rPr>
                <w:rFonts w:ascii="宋体" w:hAnsi="宋体" w:eastAsia="宋体" w:cs="宋体"/>
                <w:i w:val="0"/>
                <w:strike w:val="0"/>
                <w:color w:val="000000"/>
                <w:sz w:val="21"/>
                <w:u w:val="none"/>
              </w:rPr>
              <w:t>项目管理办公室（PMO）：作为管理层，是体系的统筹管理的责任主体，是体系的“制定者、赋能者和守护者”，负责建立体系，为体系干系人提供支持。</w:t>
            </w:r>
          </w:p>
          <w:p>
            <w:pPr>
              <w:spacing w:before="0" w:after="0" w:line="240" w:lineRule="auto"/>
              <w:jc w:val="left"/>
              <w:rPr/>
            </w:pPr>
          </w:p>
        </w:tc>
        <w:tc>
          <w:tcPr>
            <w:tcW w:w="2052" w:type="dxa"/>
            <w:vAlign w:val="center"/>
          </w:tcPr>
          <w:p>
            <w:pPr>
              <w:spacing w:before="0" w:after="0" w:line="240" w:lineRule="auto"/>
              <w:jc w:val="left"/>
              <w:rPr/>
            </w:pPr>
            <w:r>
              <w:rPr>
                <w:rFonts w:hint="eastAsia"/>
              </w:rPr>
              <w:t>句号修改成分号，保持一致性</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napToGrid w:val="1"/>
              <w:spacing w:before="0" w:after="0" w:line="360"/>
              <w:ind w:left="860" w:right="0" w:hanging="440" w:hangingChars="0"/>
              <w:jc w:val="both"/>
              <w:rPr/>
            </w:pPr>
            <w:r>
              <w:rPr>
                <w:rFonts w:ascii="宋体" w:hAnsi="宋体" w:eastAsia="宋体" w:cs="宋体"/>
                <w:i w:val="0"/>
                <w:strike w:val="0"/>
                <w:color w:val="000000"/>
                <w:sz w:val="21"/>
                <w:u w:val="none"/>
              </w:rPr>
              <w:t>1)目的、原则以及适用范围</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2)组织的基本情况，例如组织结构，业务架构或产品结构</w:t>
            </w:r>
          </w:p>
          <w:p>
            <w:pPr>
              <w:spacing w:before="0" w:after="0" w:line="240" w:lineRule="auto"/>
              <w:jc w:val="left"/>
              <w:rPr/>
            </w:pPr>
          </w:p>
        </w:tc>
        <w:tc>
          <w:tcPr>
            <w:tcW w:w="2052" w:type="dxa"/>
            <w:vAlign w:val="center"/>
          </w:tcPr>
          <w:p>
            <w:pPr>
              <w:spacing w:before="0" w:after="0" w:line="240" w:lineRule="auto"/>
              <w:jc w:val="left"/>
              <w:rPr/>
            </w:pPr>
            <w:r>
              <w:rPr>
                <w:rFonts w:hint="eastAsia"/>
              </w:rPr>
              <w:t>句末缺少分号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4.5 构建方法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360"/>
              <w:ind w:left="860" w:right="0" w:hanging="440" w:hangingChars="0"/>
              <w:jc w:val="both"/>
              <w:rPr/>
            </w:pPr>
            <w:r>
              <w:rPr>
                <w:rFonts w:ascii="Times New Roman" w:hAnsi="Times New Roman" w:cs="Times New Roman"/>
                <w:i w:val="0"/>
                <w:strike w:val="0"/>
                <w:color w:val="000000"/>
                <w:spacing w:val="-20"/>
                <w:sz w:val="21"/>
                <w:u w:val="none"/>
              </w:rPr>
              <w:t>●</w:t>
            </w:r>
            <w:r>
              <w:rPr>
                <w:rFonts w:ascii="宋体" w:hAnsi="宋体" w:eastAsia="宋体" w:cs="宋体"/>
                <w:i w:val="0"/>
                <w:strike w:val="0"/>
                <w:color w:val="000000"/>
                <w:sz w:val="21"/>
                <w:u w:val="none"/>
              </w:rPr>
              <w:t>第三次裁剪，即项目裁剪，由组织模型结合具体项目的特点裁剪成项目模型，这一步一般由</w:t>
            </w:r>
            <w:r>
              <w:rPr>
                <w:rFonts w:ascii="宋体" w:hAnsi="宋体" w:eastAsia="宋体" w:cs="宋体"/>
                <w:i w:val="0"/>
                <w:strike w:val="0"/>
                <w:color w:val="FF0000"/>
                <w:sz w:val="21"/>
                <w:u w:val="none"/>
              </w:rPr>
              <w:t>项目管理这</w:t>
            </w:r>
            <w:r>
              <w:rPr>
                <w:rFonts w:ascii="宋体" w:hAnsi="宋体" w:eastAsia="宋体" w:cs="宋体"/>
                <w:i w:val="0"/>
                <w:strike w:val="0"/>
                <w:color w:val="000000"/>
                <w:sz w:val="21"/>
                <w:u w:val="none"/>
              </w:rPr>
              <w:t>来完成。</w:t>
            </w:r>
          </w:p>
        </w:tc>
        <w:tc>
          <w:tcPr>
            <w:tcW w:w="2052" w:type="dxa"/>
            <w:vAlign w:val="center"/>
          </w:tcPr>
          <w:p>
            <w:pPr>
              <w:spacing w:before="0" w:after="0" w:line="240" w:lineRule="auto"/>
              <w:jc w:val="left"/>
              <w:rPr/>
            </w:pPr>
            <w:r>
              <w:rPr>
                <w:rFonts w:hint="eastAsia"/>
              </w:rPr>
              <w:t>这是是否调整成“项目经理”？和上面两点保持一致，或者改成由“项目管理层面”，把“这”去掉</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4.6 文件体系</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4.7 流程开发</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0" w:after="0" w:line="360"/>
              <w:ind w:left="0" w:right="0"/>
              <w:jc w:val="center"/>
              <w:rPr/>
            </w:pPr>
            <w:r>
              <w:rPr>
                <w:rFonts w:ascii="楷体" w:hAnsi="楷体" w:eastAsia="楷体" w:cs="楷体"/>
                <w:i w:val="0"/>
                <w:strike w:val="0"/>
                <w:color w:val="000000"/>
                <w:sz w:val="21"/>
                <w:u w:val="none"/>
              </w:rPr>
              <w:t>图4-11 三类流程</w:t>
            </w:r>
          </w:p>
          <w:p>
            <w:pPr>
              <w:spacing w:before="0" w:after="0" w:line="240" w:lineRule="auto"/>
              <w:jc w:val="left"/>
              <w:rPr/>
            </w:pPr>
            <w:r>
              <w:rPr>
                <w:rFonts w:hint="eastAsia"/>
              </w:rPr>
              <w:t>图片中的“支撑流程”</w:t>
            </w:r>
          </w:p>
        </w:tc>
        <w:tc>
          <w:tcPr>
            <w:tcW w:w="2052" w:type="dxa"/>
            <w:vAlign w:val="center"/>
          </w:tcPr>
          <w:p>
            <w:pPr>
              <w:spacing w:before="0" w:after="0" w:line="240" w:lineRule="auto"/>
              <w:jc w:val="left"/>
              <w:rPr/>
            </w:pPr>
            <w:r>
              <w:rPr>
                <w:rFonts w:hint="eastAsia"/>
              </w:rPr>
              <w:t>一致性</w:t>
            </w:r>
          </w:p>
        </w:tc>
        <w:tc>
          <w:tcPr>
            <w:tcW w:w="2052" w:type="dxa"/>
            <w:vAlign w:val="center"/>
          </w:tcPr>
          <w:p>
            <w:pPr>
              <w:spacing w:before="0" w:after="0" w:line="240" w:lineRule="auto"/>
              <w:jc w:val="left"/>
              <w:rPr>
                <w:color w:val="FF0000"/>
              </w:rPr>
            </w:pPr>
            <w:r>
              <w:rPr>
                <w:rFonts w:hint="eastAsia"/>
              </w:rPr>
              <w:t>改成</w:t>
            </w:r>
            <w:r>
              <w:rPr>
                <w:rFonts w:hint="eastAsia"/>
                <w:color w:val="FF0000"/>
              </w:rPr>
              <w:t>“支撑（辅助）流程”</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360"/>
              <w:ind w:left="420" w:right="0"/>
              <w:jc w:val="both"/>
              <w:rPr/>
            </w:pPr>
            <w:r>
              <w:rPr>
                <w:rFonts w:ascii="楷体" w:hAnsi="楷体" w:eastAsia="楷体" w:cs="楷体"/>
                <w:i w:val="0"/>
                <w:strike w:val="0"/>
                <w:color w:val="EE0000"/>
                <w:sz w:val="21"/>
                <w:u w:val="none"/>
              </w:rPr>
              <w:t>PLT：Project Leading Committee</w:t>
            </w:r>
            <w:r>
              <w:rPr>
                <w:rFonts w:ascii="楷体" w:hAnsi="楷体" w:eastAsia="楷体" w:cs="楷体"/>
                <w:i w:val="0"/>
                <w:strike w:val="0"/>
                <w:color w:val="000000"/>
                <w:sz w:val="21"/>
                <w:u w:val="none"/>
              </w:rPr>
              <w:t>，项目指导委员会；</w:t>
            </w:r>
          </w:p>
        </w:tc>
        <w:tc>
          <w:tcPr>
            <w:tcW w:w="2052" w:type="dxa"/>
            <w:vAlign w:val="center"/>
          </w:tcPr>
          <w:p>
            <w:pPr>
              <w:spacing w:before="0" w:after="0" w:line="240" w:lineRule="auto"/>
              <w:jc w:val="left"/>
              <w:rPr/>
            </w:pPr>
            <w:r>
              <w:rPr>
                <w:rFonts w:hint="eastAsia"/>
              </w:rPr>
              <w:t>缩写一致性</w:t>
            </w:r>
          </w:p>
        </w:tc>
        <w:tc>
          <w:tcPr>
            <w:tcW w:w="2052" w:type="dxa"/>
            <w:vAlign w:val="center"/>
          </w:tcPr>
          <w:p>
            <w:pPr>
              <w:spacing w:before="0" w:after="0" w:line="240" w:lineRule="auto"/>
              <w:jc w:val="left"/>
              <w:rPr/>
            </w:pPr>
            <w:r>
              <w:rPr>
                <w:rFonts w:hint="eastAsia"/>
              </w:rPr>
              <w:t>改成Project Leading Team?，和Pg134的PLT解释保持一致</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360"/>
              <w:ind w:left="0" w:right="0" w:firstLine="420"/>
              <w:jc w:val="both"/>
              <w:rPr/>
            </w:pPr>
            <w:r>
              <w:rPr>
                <w:rFonts w:ascii="宋体" w:hAnsi="宋体" w:eastAsia="宋体" w:cs="宋体"/>
                <w:i w:val="0"/>
                <w:strike w:val="0"/>
                <w:color w:val="000000"/>
                <w:sz w:val="21"/>
                <w:u w:val="none"/>
              </w:rPr>
              <w:t>在实践中，IPM总结出了PDS（准备、开发、概括）的流程梳理工作方法。</w:t>
            </w:r>
          </w:p>
        </w:tc>
        <w:tc>
          <w:tcPr>
            <w:tcW w:w="2052" w:type="dxa"/>
            <w:vAlign w:val="center"/>
          </w:tcPr>
          <w:p>
            <w:pPr>
              <w:spacing w:before="0" w:after="0" w:line="240" w:lineRule="auto"/>
              <w:jc w:val="left"/>
              <w:rPr/>
            </w:pPr>
            <w:r>
              <w:rPr>
                <w:rFonts w:hint="eastAsia"/>
              </w:rPr>
              <w:t>建议PDS需要详细的英文解释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pBdr>
                <w:bottom/>
              </w:pBdr>
              <w:snapToGrid w:val="1"/>
              <w:spacing w:before="0" w:after="0" w:line="360"/>
              <w:ind w:left="0" w:right="0" w:firstLine="420"/>
              <w:jc w:val="both"/>
              <w:rPr/>
            </w:pPr>
            <w:r>
              <w:rPr>
                <w:rFonts w:ascii="宋体" w:hAnsi="宋体" w:eastAsia="宋体" w:cs="宋体"/>
                <w:i w:val="0"/>
                <w:strike w:val="0"/>
                <w:color w:val="000000"/>
                <w:sz w:val="21"/>
                <w:u w:val="none"/>
              </w:rPr>
              <w:t>基于流程特性，通过ECRS工具优化：</w:t>
            </w:r>
          </w:p>
        </w:tc>
        <w:tc>
          <w:tcPr>
            <w:tcW w:w="2052" w:type="dxa"/>
            <w:vAlign w:val="center"/>
          </w:tcPr>
          <w:p>
            <w:pPr>
              <w:spacing w:before="0" w:after="0" w:line="240" w:lineRule="auto"/>
              <w:jc w:val="left"/>
              <w:rPr/>
            </w:pPr>
            <w:r>
              <w:rPr>
                <w:rFonts w:hint="eastAsia"/>
              </w:rPr>
              <w:t>ECRS需要详细英文解释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第5章 组织治理框架</w:t>
      </w:r>
    </w:p>
    <w:p>
      <w:pPr>
        <w:pStyle w:val="00000a"/>
        <w:keepNext w:val="1"/>
        <w:spacing w:before="200" w:after="120"/>
        <w:rPr/>
      </w:pPr>
      <w:r>
        <w:rPr>
          <w:rFonts w:ascii="Microsoft YaHei" w:hAnsi="Microsoft YaHei" w:eastAsia="Microsoft YaHei"/>
          <w:b w:val="1"/>
          <w:color w:val="1F4E79"/>
          <w:sz w:val="24"/>
        </w:rPr>
        <w:t>5.1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0" w:after="0" w:line="360"/>
              <w:ind w:left="0" w:right="0" w:firstLine="420"/>
              <w:jc w:val="both"/>
              <w:rPr/>
            </w:pPr>
            <w:r>
              <w:rPr>
                <w:rFonts w:ascii="宋体" w:hAnsi="宋体" w:eastAsia="宋体" w:cs="宋体"/>
                <w:i w:val="0"/>
                <w:strike w:val="0"/>
                <w:color w:val="000000"/>
                <w:sz w:val="21"/>
                <w:u w:val="none"/>
              </w:rPr>
              <w:t>影响交易成本的三个关键因素：</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1)资产（资源）的专用性，</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2)环境的不确定性</w:t>
            </w:r>
            <w:r>
              <w:rPr>
                <w:rFonts w:ascii="宋体" w:hAnsi="宋体" w:eastAsia="宋体" w:cs="宋体"/>
                <w:i w:val="0"/>
                <w:strike w:val="0"/>
                <w:color w:val="EE0000"/>
                <w:sz w:val="21"/>
                <w:u w:val="none"/>
              </w:rPr>
              <w:t>，</w:t>
            </w:r>
          </w:p>
          <w:p>
            <w:pPr>
              <w:pBdr>
                <w:bottom/>
              </w:pBdr>
              <w:snapToGrid w:val="1"/>
              <w:spacing w:before="0" w:after="0" w:line="360"/>
              <w:ind w:left="860" w:right="0" w:hanging="440" w:hangingChars="0"/>
              <w:jc w:val="both"/>
              <w:rPr/>
            </w:pPr>
            <w:r>
              <w:rPr>
                <w:rFonts w:ascii="宋体" w:hAnsi="宋体" w:eastAsia="宋体" w:cs="宋体"/>
                <w:i w:val="0"/>
                <w:strike w:val="0"/>
                <w:color w:val="000000"/>
                <w:sz w:val="21"/>
                <w:u w:val="none"/>
              </w:rPr>
              <w:t>3)规则的清晰程度。</w:t>
            </w:r>
          </w:p>
        </w:tc>
        <w:tc>
          <w:tcPr>
            <w:tcW w:w="2052" w:type="dxa"/>
            <w:vAlign w:val="center"/>
          </w:tcPr>
          <w:p>
            <w:pPr>
              <w:spacing w:before="0" w:after="0" w:line="240" w:lineRule="auto"/>
              <w:jc w:val="left"/>
              <w:rPr/>
            </w:pPr>
            <w:r>
              <w:rPr>
                <w:rFonts w:hint="eastAsia"/>
              </w:rPr>
              <w:t>逗号改成分号，保持一致性</w:t>
            </w:r>
          </w:p>
        </w:tc>
        <w:tc>
          <w:tcPr>
            <w:tcW w:w="2052" w:type="dxa"/>
            <w:vAlign w:val="center"/>
          </w:tcPr>
          <w:p>
            <w:pPr>
              <w:snapToGrid w:val="1"/>
              <w:spacing w:before="0" w:after="0" w:line="360"/>
              <w:ind w:left="0" w:right="0" w:firstLine="420"/>
              <w:jc w:val="both"/>
              <w:rPr/>
            </w:pPr>
            <w:r>
              <w:rPr>
                <w:rFonts w:ascii="宋体" w:hAnsi="宋体" w:eastAsia="宋体" w:cs="宋体"/>
                <w:i w:val="0"/>
                <w:strike w:val="0"/>
                <w:color w:val="000000"/>
                <w:sz w:val="21"/>
                <w:u w:val="none"/>
              </w:rPr>
              <w:t>影响交易成本的三个关键因素：</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1)资产（资源）的专用性</w:t>
            </w:r>
            <w:r>
              <w:rPr>
                <w:rFonts w:hint="eastAsia" w:ascii="宋体" w:hAnsi="宋体" w:eastAsia="宋体" w:cs="宋体"/>
                <w:i w:val="0"/>
                <w:strike w:val="0"/>
                <w:color w:val="000000"/>
                <w:sz w:val="21"/>
                <w:u w:val="none"/>
              </w:rPr>
              <w:t>；</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2)环境的不确定性</w:t>
            </w:r>
            <w:r>
              <w:rPr>
                <w:rFonts w:hint="eastAsia" w:ascii="宋体" w:hAnsi="宋体" w:eastAsia="宋体" w:cs="宋体"/>
                <w:i w:val="0"/>
                <w:strike w:val="0"/>
                <w:color w:val="000000"/>
                <w:sz w:val="21"/>
                <w:u w:val="none"/>
              </w:rPr>
              <w:t>；</w:t>
            </w:r>
          </w:p>
          <w:p>
            <w:pPr>
              <w:snapToGrid w:val="1"/>
              <w:spacing w:before="0" w:after="0" w:line="360"/>
              <w:ind w:left="860" w:right="0" w:hanging="440" w:hangingChars="0"/>
              <w:jc w:val="both"/>
              <w:rPr/>
            </w:pPr>
            <w:r>
              <w:rPr>
                <w:rFonts w:ascii="宋体" w:hAnsi="宋体" w:eastAsia="宋体" w:cs="宋体"/>
                <w:i w:val="0"/>
                <w:strike w:val="0"/>
                <w:color w:val="000000"/>
                <w:sz w:val="21"/>
                <w:u w:val="none"/>
              </w:rPr>
              <w:t>3)规则的清晰程度。</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360"/>
              <w:ind w:left="860"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委托人：资源或决策权的所有者。</w:t>
            </w:r>
          </w:p>
        </w:tc>
        <w:tc>
          <w:tcPr>
            <w:tcW w:w="2052" w:type="dxa"/>
            <w:vAlign w:val="center"/>
          </w:tcPr>
          <w:p>
            <w:pPr>
              <w:spacing w:before="0" w:after="0" w:line="240" w:lineRule="auto"/>
              <w:jc w:val="left"/>
              <w:rPr/>
            </w:pPr>
            <w:r>
              <w:rPr>
                <w:rFonts w:hint="eastAsia"/>
              </w:rPr>
              <w:t>句号改成分号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360"/>
              <w:ind w:left="860"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信息不对称：代理人通常比委托人掌握更多信息，代理人可能利用信息优势谋取私利；委托人可能因信息不足而选择不合适的代理人。</w:t>
            </w:r>
          </w:p>
        </w:tc>
        <w:tc>
          <w:tcPr>
            <w:tcW w:w="2052" w:type="dxa"/>
            <w:vAlign w:val="center"/>
          </w:tcPr>
          <w:p>
            <w:pPr>
              <w:spacing w:before="0" w:after="0" w:line="240" w:lineRule="auto"/>
              <w:jc w:val="left"/>
              <w:rPr/>
            </w:pPr>
            <w:r>
              <w:rPr>
                <w:rFonts w:hint="eastAsia"/>
              </w:rPr>
              <w:t>句号改成分号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napToGrid w:val="1"/>
              <w:spacing w:before="0" w:after="0" w:line="360"/>
              <w:ind w:left="860"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激励机制：通过绩效薪酬、股权激励等，使代理人与委托人利益</w:t>
            </w:r>
            <w:r>
              <w:rPr>
                <w:rFonts w:ascii="宋体" w:hAnsi="宋体" w:eastAsia="宋体" w:cs="宋体"/>
                <w:i w:val="0"/>
                <w:strike w:val="0"/>
                <w:color w:val="EE0000"/>
                <w:sz w:val="21"/>
                <w:u w:val="none"/>
              </w:rPr>
              <w:t>趋向</w:t>
            </w:r>
            <w:r>
              <w:rPr>
                <w:rFonts w:ascii="宋体" w:hAnsi="宋体" w:eastAsia="宋体" w:cs="宋体"/>
                <w:i w:val="0"/>
                <w:strike w:val="0"/>
                <w:color w:val="000000"/>
                <w:sz w:val="21"/>
                <w:u w:val="none"/>
              </w:rPr>
              <w:t>一致。</w:t>
            </w:r>
          </w:p>
          <w:p>
            <w:pPr>
              <w:pBdr>
                <w:bottom/>
              </w:pBdr>
              <w:snapToGrid w:val="1"/>
              <w:spacing w:before="0" w:after="0" w:line="360"/>
              <w:ind w:left="860" w:right="0" w:hanging="440" w:hangingChars="0"/>
              <w:jc w:val="both"/>
              <w:rPr/>
            </w:pPr>
            <w:r>
              <w:rPr>
                <w:rFonts w:ascii="Times New Roman" w:hAnsi="Times New Roman" w:cs="Times New Roman"/>
                <w:i w:val="0"/>
                <w:strike w:val="0"/>
                <w:color w:val="000000"/>
                <w:sz w:val="21"/>
                <w:u w:val="none"/>
              </w:rPr>
              <w:t>●</w:t>
            </w:r>
            <w:r>
              <w:rPr>
                <w:rFonts w:ascii="宋体" w:hAnsi="宋体" w:eastAsia="宋体" w:cs="宋体"/>
                <w:i w:val="0"/>
                <w:strike w:val="0"/>
                <w:color w:val="000000"/>
                <w:sz w:val="21"/>
                <w:u w:val="none"/>
              </w:rPr>
              <w:t>监督机制：通过审计、董事会等监督代理人的行为。</w:t>
            </w:r>
          </w:p>
        </w:tc>
        <w:tc>
          <w:tcPr>
            <w:tcW w:w="2052" w:type="dxa"/>
            <w:vAlign w:val="center"/>
          </w:tcPr>
          <w:p>
            <w:pPr>
              <w:spacing w:before="0" w:after="0" w:line="240" w:lineRule="auto"/>
              <w:jc w:val="left"/>
              <w:rPr/>
            </w:pPr>
            <w:r>
              <w:rPr>
                <w:rFonts w:hint="eastAsia"/>
              </w:rPr>
              <w:t>句号改成分号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napToGrid w:val="1"/>
              <w:spacing w:before="0" w:after="0" w:line="360"/>
              <w:ind w:left="860" w:right="0" w:hanging="440" w:hangingChars="0"/>
              <w:jc w:val="left"/>
              <w:rPr/>
            </w:pPr>
            <w:r>
              <w:rPr>
                <w:rFonts w:ascii="Wingdings" w:hAnsi="Wingdings" w:eastAsia="Wingdings" w:cs="Wingdings"/>
                <w:i w:val="0"/>
                <w:strike w:val="0"/>
                <w:color w:val="000000"/>
                <w:sz w:val="21"/>
                <w:u w:val="none"/>
              </w:rPr>
              <w:t>l</w:t>
            </w:r>
            <w:r>
              <w:rPr>
                <w:rFonts w:ascii="宋体" w:hAnsi="宋体" w:eastAsia="宋体" w:cs="宋体"/>
                <w:i w:val="0"/>
                <w:strike w:val="0"/>
                <w:color w:val="000000"/>
                <w:sz w:val="21"/>
                <w:u w:val="none"/>
              </w:rPr>
              <w:t>轻量级方法：较少治理参与，倾向采用适应性的生命周期，大量使用正式沟通，基于少量的规</w:t>
            </w:r>
            <w:r>
              <w:rPr>
                <w:rFonts w:ascii="宋体" w:hAnsi="宋体" w:eastAsia="宋体" w:cs="宋体"/>
                <w:i w:val="0"/>
                <w:strike w:val="0"/>
                <w:color w:val="EE0000"/>
                <w:sz w:val="21"/>
                <w:u w:val="none"/>
              </w:rPr>
              <w:t>则、实</w:t>
            </w:r>
            <w:r>
              <w:rPr>
                <w:rFonts w:ascii="宋体" w:hAnsi="宋体" w:eastAsia="宋体" w:cs="宋体"/>
                <w:i w:val="0"/>
                <w:strike w:val="0"/>
                <w:color w:val="000000"/>
                <w:sz w:val="21"/>
                <w:u w:val="none"/>
              </w:rPr>
              <w:t>践和文档运行项目。</w:t>
            </w:r>
          </w:p>
          <w:p>
            <w:pPr>
              <w:snapToGrid w:val="1"/>
              <w:spacing w:before="0" w:after="0" w:line="360"/>
              <w:ind w:left="860" w:right="0" w:hanging="440" w:hangingChars="0"/>
              <w:jc w:val="left"/>
              <w:rPr/>
            </w:pPr>
            <w:r>
              <w:rPr>
                <w:rFonts w:ascii="Wingdings" w:hAnsi="Wingdings" w:eastAsia="Wingdings" w:cs="Wingdings"/>
                <w:i w:val="0"/>
                <w:strike w:val="0"/>
                <w:color w:val="000000"/>
                <w:sz w:val="21"/>
                <w:u w:val="none"/>
              </w:rPr>
              <w:t>l</w:t>
            </w:r>
            <w:r>
              <w:rPr>
                <w:rFonts w:ascii="宋体" w:hAnsi="宋体" w:eastAsia="宋体" w:cs="宋体"/>
                <w:i w:val="0"/>
                <w:strike w:val="0"/>
                <w:color w:val="000000"/>
                <w:sz w:val="21"/>
                <w:u w:val="none"/>
              </w:rPr>
              <w:t>重量级的方法：大量治理参与，倾向采用预测性的生命周期，倾向正式沟通，文档导向，试图对项目的大部分进行详细计划。</w:t>
            </w:r>
          </w:p>
          <w:p>
            <w:pPr>
              <w:spacing w:before="0" w:after="0" w:line="240" w:lineRule="auto"/>
              <w:jc w:val="left"/>
              <w:rPr/>
            </w:pPr>
          </w:p>
        </w:tc>
        <w:tc>
          <w:tcPr>
            <w:tcW w:w="2052" w:type="dxa"/>
            <w:vAlign w:val="center"/>
          </w:tcPr>
          <w:p>
            <w:pPr>
              <w:spacing w:before="0" w:after="0" w:line="240" w:lineRule="auto"/>
              <w:jc w:val="left"/>
              <w:rPr/>
            </w:pPr>
            <w:r>
              <w:rPr>
                <w:rFonts w:hint="eastAsia"/>
              </w:rPr>
              <w:t>句号改成分号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5.2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5.3 治理主体</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360"/>
              <w:ind w:left="860" w:right="0" w:hanging="440" w:hangingChars="0"/>
              <w:jc w:val="both"/>
              <w:rPr/>
            </w:pP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PjLT：项目发起人，Project Leading Team</w:t>
            </w:r>
          </w:p>
        </w:tc>
        <w:tc>
          <w:tcPr>
            <w:tcW w:w="2052" w:type="dxa"/>
            <w:vAlign w:val="center"/>
          </w:tcPr>
          <w:p>
            <w:pPr>
              <w:pBdr>
                <w:bottom/>
              </w:pBdr>
              <w:snapToGrid w:val="1"/>
              <w:spacing w:before="0" w:after="0" w:line="360"/>
              <w:ind w:left="860" w:right="0" w:hanging="440" w:hangingChars="0"/>
              <w:jc w:val="both"/>
              <w:rPr/>
            </w:pPr>
            <w:r>
              <w:rPr>
                <w:rFonts w:hint="eastAsia"/>
              </w:rPr>
              <w:t>翻译问题，和“</w:t>
            </w:r>
            <w:r>
              <w:rPr>
                <w:rFonts w:ascii="Wingdings" w:hAnsi="Wingdings" w:eastAsia="Wingdings" w:cs="Wingdings"/>
                <w:i w:val="0"/>
                <w:strike w:val="0"/>
                <w:color w:val="000000"/>
                <w:sz w:val="21"/>
                <w:u w:val="none"/>
              </w:rPr>
              <w:t>w</w:t>
            </w:r>
            <w:r>
              <w:rPr>
                <w:rFonts w:ascii="楷体" w:hAnsi="楷体" w:eastAsia="楷体" w:cs="楷体"/>
                <w:i w:val="0"/>
                <w:strike w:val="0"/>
                <w:color w:val="000000"/>
                <w:sz w:val="21"/>
                <w:u w:val="none"/>
              </w:rPr>
              <w:t>PS：项目发起人，Project Sponsor</w:t>
            </w:r>
            <w:r>
              <w:rPr>
                <w:rFonts w:hint="eastAsia" w:ascii="楷体" w:hAnsi="楷体" w:eastAsia="楷体" w:cs="楷体"/>
                <w:i w:val="0"/>
                <w:strike w:val="0"/>
                <w:color w:val="000000"/>
                <w:sz w:val="21"/>
                <w:u w:val="none"/>
              </w:rPr>
              <w:t>”定义冲突</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360"/>
              <w:ind w:left="860" w:right="0" w:hanging="440" w:hangingChars="0"/>
              <w:jc w:val="both"/>
              <w:rPr/>
            </w:pPr>
            <w:r>
              <w:rPr>
                <w:rFonts w:ascii="Wingdings" w:hAnsi="Wingdings" w:eastAsia="Wingdings" w:cs="Wingdings"/>
                <w:i w:val="0"/>
                <w:strike w:val="0"/>
                <w:color w:val="EE0000"/>
                <w:sz w:val="21"/>
                <w:u w:val="none"/>
              </w:rPr>
              <w:t>w</w:t>
            </w:r>
            <w:r>
              <w:rPr>
                <w:rFonts w:ascii="宋体" w:hAnsi="宋体" w:eastAsia="宋体" w:cs="宋体"/>
                <w:i w:val="0"/>
                <w:strike w:val="0"/>
                <w:color w:val="EE0000"/>
                <w:sz w:val="21"/>
                <w:u w:val="none"/>
              </w:rPr>
              <w:t>PSC：项目指导委员会，Project Steering Committee</w:t>
            </w:r>
          </w:p>
        </w:tc>
        <w:tc>
          <w:tcPr>
            <w:tcW w:w="2052" w:type="dxa"/>
            <w:vAlign w:val="center"/>
          </w:tcPr>
          <w:p>
            <w:pPr>
              <w:spacing w:before="0" w:after="0" w:line="240" w:lineRule="auto"/>
              <w:jc w:val="left"/>
              <w:rPr/>
            </w:pPr>
            <w:r>
              <w:rPr>
                <w:rFonts w:hint="eastAsia"/>
              </w:rPr>
              <w:t>字体不一致</w:t>
            </w:r>
          </w:p>
        </w:tc>
        <w:tc>
          <w:tcPr>
            <w:tcW w:w="2052" w:type="dxa"/>
            <w:vAlign w:val="center"/>
          </w:tcPr>
          <w:p>
            <w:pPr>
              <w:spacing w:before="0" w:after="0" w:line="240" w:lineRule="auto"/>
              <w:jc w:val="left"/>
              <w:rPr/>
            </w:pPr>
            <w:r>
              <w:rPr>
                <w:rFonts w:hint="eastAsia"/>
              </w:rPr>
              <w:t>宋体改成楷体</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5.4 治理对象</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5.5 治理机制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PMT（项目集管理团队，由项目集经理带领）作为项目集的执行与交付主体，</w:t>
            </w:r>
          </w:p>
        </w:tc>
        <w:tc>
          <w:tcPr>
            <w:tcW w:w="2052" w:type="dxa"/>
            <w:vAlign w:val="center"/>
          </w:tcPr>
          <w:p>
            <w:pPr>
              <w:spacing w:before="0" w:after="0" w:line="240" w:lineRule="auto"/>
              <w:jc w:val="left"/>
              <w:rPr/>
            </w:pPr>
            <w:r>
              <w:rPr>
                <w:rFonts w:hint="eastAsia"/>
              </w:rPr>
              <w:t>PMT和项目集管理团队不一致</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第6章 项目管理方法论框架</w:t>
      </w:r>
    </w:p>
    <w:p>
      <w:pPr>
        <w:pStyle w:val="00000a"/>
        <w:keepNext w:val="1"/>
        <w:spacing w:before="200" w:after="120"/>
        <w:rPr/>
      </w:pPr>
      <w:r>
        <w:rPr>
          <w:rFonts w:ascii="Microsoft YaHei" w:hAnsi="Microsoft YaHei" w:eastAsia="Microsoft YaHei"/>
          <w:b w:val="1"/>
          <w:color w:val="1F4E79"/>
          <w:sz w:val="24"/>
        </w:rPr>
        <w:t>6.1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6.2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360"/>
              <w:ind w:left="0" w:right="0" w:firstLine="420"/>
              <w:jc w:val="left"/>
              <w:rPr/>
            </w:pPr>
            <w:r>
              <w:rPr>
                <w:rFonts w:ascii="宋体" w:hAnsi="宋体" w:eastAsia="宋体" w:cs="宋体"/>
                <w:i w:val="0"/>
                <w:strike w:val="0"/>
                <w:color w:val="000000"/>
                <w:sz w:val="21"/>
                <w:u w:val="none"/>
              </w:rPr>
              <w:t>这些环境要素包括（但不限于）</w:t>
            </w:r>
            <w:r>
              <w:rPr>
                <w:rFonts w:ascii="宋体" w:hAnsi="宋体" w:eastAsia="宋体" w:cs="宋体"/>
                <w:i w:val="0"/>
                <w:strike w:val="0"/>
                <w:color w:val="000000"/>
                <w:sz w:val="21"/>
                <w:u w:val="none"/>
              </w:rPr>
              <w:t>：</w:t>
            </w:r>
            <w:r>
              <w:rPr>
                <w:rFonts w:ascii="宋体" w:hAnsi="宋体" w:eastAsia="宋体" w:cs="宋体"/>
                <w:i w:val="0"/>
                <w:strike w:val="0"/>
                <w:color w:val="EE0000"/>
                <w:sz w:val="21"/>
                <w:u w:val="none"/>
              </w:rPr>
              <w:t>战略、</w:t>
            </w:r>
            <w:r>
              <w:rPr>
                <w:rFonts w:ascii="宋体" w:hAnsi="宋体" w:eastAsia="宋体" w:cs="宋体"/>
                <w:i w:val="0"/>
                <w:strike w:val="0"/>
                <w:color w:val="000000"/>
                <w:sz w:val="21"/>
                <w:u w:val="none"/>
              </w:rPr>
              <w:t>项目治理、项目人才、项目知识等。</w:t>
            </w:r>
          </w:p>
        </w:tc>
        <w:tc>
          <w:tcPr>
            <w:tcW w:w="2052" w:type="dxa"/>
            <w:vAlign w:val="center"/>
          </w:tcPr>
          <w:p>
            <w:pPr>
              <w:spacing w:before="0" w:after="0" w:line="240" w:lineRule="auto"/>
              <w:jc w:val="left"/>
              <w:rPr/>
            </w:pPr>
            <w:r>
              <w:rPr>
                <w:rFonts w:hint="eastAsia"/>
              </w:rPr>
              <w:t>“战略”改成“组织战略”，四个字风格，保持一致性</w:t>
            </w:r>
          </w:p>
        </w:tc>
        <w:tc>
          <w:tcPr>
            <w:tcW w:w="2052" w:type="dxa"/>
            <w:vAlign w:val="center"/>
          </w:tcPr>
          <w:p>
            <w:pPr>
              <w:numPr/>
              <w:spacing w:before="0" w:after="0" w:line="240" w:lineRule="auto"/>
              <w:ind/>
              <w:jc w:val="left"/>
              <w:rPr/>
            </w:pPr>
            <w:r>
              <w:rPr>
                <w:rFonts w:hint="eastAsia"/>
              </w:rPr>
              <w:t>“战略”改成“组织战略”</w:t>
            </w:r>
          </w:p>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6.3 项目管理原则</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napToGrid w:val="1"/>
              <w:spacing w:before="0" w:after="0" w:line="360"/>
              <w:ind w:left="860" w:right="0" w:hanging="440" w:hangingChars="0"/>
              <w:jc w:val="both"/>
              <w:rPr/>
            </w:pPr>
            <w:r>
              <w:rPr>
                <w:rFonts w:ascii="Times New Roman" w:hAnsi="Times New Roman" w:cs="Times New Roman"/>
                <w:i w:val="0"/>
                <w:strike w:val="0"/>
                <w:color w:val="EE0000"/>
                <w:sz w:val="21"/>
                <w:u w:val="none"/>
              </w:rPr>
              <w:t>●</w:t>
            </w:r>
            <w:r>
              <w:rPr>
                <w:rFonts w:ascii="宋体" w:hAnsi="宋体" w:eastAsia="宋体" w:cs="宋体"/>
                <w:i w:val="0"/>
                <w:strike w:val="0"/>
                <w:color w:val="EE0000"/>
                <w:sz w:val="21"/>
                <w:u w:val="none"/>
              </w:rPr>
              <w:t>全流程知识沉淀：打破“经验教训仅收尾总结”的误区，将知识收集嵌入项目全生命周期，避免经验碎片化流失。</w:t>
            </w:r>
          </w:p>
          <w:p>
            <w:pPr>
              <w:snapToGrid w:val="1"/>
              <w:spacing w:before="0" w:after="0" w:line="360"/>
              <w:ind w:left="860" w:right="0" w:hanging="440" w:hangingChars="0"/>
              <w:jc w:val="both"/>
              <w:rPr/>
            </w:pPr>
            <w:r>
              <w:rPr>
                <w:rFonts w:ascii="Times New Roman" w:hAnsi="Times New Roman" w:cs="Times New Roman"/>
                <w:i w:val="0"/>
                <w:strike w:val="0"/>
                <w:color w:val="EE0000"/>
                <w:sz w:val="21"/>
                <w:u w:val="none"/>
              </w:rPr>
              <w:t>●</w:t>
            </w:r>
            <w:r>
              <w:rPr>
                <w:rFonts w:ascii="宋体" w:hAnsi="宋体" w:eastAsia="宋体" w:cs="宋体"/>
                <w:i w:val="0"/>
                <w:strike w:val="0"/>
                <w:color w:val="EE0000"/>
                <w:sz w:val="21"/>
                <w:u w:val="none"/>
              </w:rPr>
              <w:t>培育开放复盘文化：以心理安全氛围为基础，确立“对事不对人”的复盘原则，鼓励坦诚分享成败经验；高层需以身作则传递“容错但不贰过”的导向，同时建立知识贡献激励机制，将经验分享纳入绩效评估，激发团队主动性。</w:t>
            </w:r>
          </w:p>
          <w:p>
            <w:pPr>
              <w:spacing w:before="0" w:after="0" w:line="240" w:lineRule="auto"/>
              <w:jc w:val="left"/>
              <w:rPr/>
            </w:pPr>
          </w:p>
        </w:tc>
        <w:tc>
          <w:tcPr>
            <w:tcW w:w="2052" w:type="dxa"/>
            <w:vAlign w:val="center"/>
          </w:tcPr>
          <w:p>
            <w:pPr>
              <w:spacing w:before="0" w:after="0" w:line="240" w:lineRule="auto"/>
              <w:jc w:val="left"/>
              <w:rPr/>
            </w:pPr>
            <w:r>
              <w:rPr>
                <w:rFonts w:hint="eastAsia"/>
              </w:rPr>
              <w:t>句号改成分号</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6.4 项目治理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pBdr>
                <w:bottom/>
              </w:pBdr>
              <w:snapToGrid w:val="1"/>
              <w:spacing w:before="0" w:after="0" w:line="360"/>
              <w:ind w:left="0" w:right="0"/>
              <w:jc w:val="center"/>
              <w:rPr/>
            </w:pPr>
            <w:r>
              <w:rPr>
                <w:rFonts w:ascii="楷体" w:hAnsi="楷体" w:eastAsia="楷体" w:cs="楷体"/>
                <w:i w:val="0"/>
                <w:strike w:val="0"/>
                <w:color w:val="000000"/>
                <w:sz w:val="21"/>
                <w:u w:val="none"/>
              </w:rPr>
              <w:t>图6-12项目组织</w:t>
            </w:r>
          </w:p>
        </w:tc>
        <w:tc>
          <w:tcPr>
            <w:tcW w:w="2052" w:type="dxa"/>
            <w:vAlign w:val="center"/>
          </w:tcPr>
          <w:p>
            <w:pPr>
              <w:spacing w:before="0" w:after="0" w:line="240" w:lineRule="auto"/>
              <w:jc w:val="left"/>
              <w:rPr/>
            </w:pPr>
            <w:r>
              <w:rPr>
                <w:rFonts w:hint="eastAsia"/>
              </w:rPr>
              <w:t>标号错误</w:t>
            </w:r>
          </w:p>
        </w:tc>
        <w:tc>
          <w:tcPr>
            <w:tcW w:w="2052" w:type="dxa"/>
            <w:vAlign w:val="center"/>
          </w:tcPr>
          <w:p>
            <w:pPr>
              <w:pBdr>
                <w:bottom/>
              </w:pBdr>
              <w:snapToGrid w:val="1"/>
              <w:spacing w:before="0" w:after="0" w:line="360"/>
              <w:ind w:left="0" w:right="0"/>
              <w:jc w:val="center"/>
              <w:rPr/>
            </w:pPr>
            <w:r>
              <w:rPr>
                <w:rFonts w:ascii="楷体" w:hAnsi="楷体" w:eastAsia="楷体" w:cs="楷体"/>
                <w:i w:val="0"/>
                <w:strike w:val="0"/>
                <w:color w:val="000000"/>
                <w:sz w:val="21"/>
                <w:u w:val="none"/>
              </w:rPr>
              <w:t>图6-1</w:t>
            </w:r>
            <w:r>
              <w:rPr>
                <w:rFonts w:hint="eastAsia" w:ascii="楷体" w:hAnsi="楷体" w:eastAsia="楷体" w:cs="楷体"/>
                <w:i w:val="0"/>
                <w:strike w:val="0"/>
                <w:color w:val="000000"/>
                <w:sz w:val="21"/>
                <w:u w:val="none"/>
              </w:rPr>
              <w:t>0</w:t>
            </w:r>
            <w:r>
              <w:rPr>
                <w:rFonts w:ascii="楷体" w:hAnsi="楷体" w:eastAsia="楷体" w:cs="楷体"/>
                <w:i w:val="0"/>
                <w:strike w:val="0"/>
                <w:color w:val="000000"/>
                <w:sz w:val="21"/>
                <w:u w:val="none"/>
              </w:rPr>
              <w:t>项目组织</w:t>
            </w: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pBdr>
                <w:bottom/>
              </w:pBdr>
              <w:snapToGrid w:val="1"/>
              <w:spacing w:before="0" w:after="0" w:line="240"/>
              <w:ind w:left="0" w:right="0"/>
              <w:jc w:val="both"/>
              <w:rPr/>
            </w:pPr>
            <w:r>
              <w:rPr>
                <w:rFonts w:ascii="宋体" w:hAnsi="宋体" w:eastAsia="宋体" w:cs="宋体"/>
                <w:i w:val="0"/>
                <w:strike w:val="0"/>
                <w:color w:val="000000"/>
                <w:sz w:val="21"/>
                <w:u w:val="none"/>
              </w:rPr>
              <w:t>PMO是服务主体，为治理主体（PLT）、交付主体（PMT）、执行主体（PCT）</w:t>
            </w:r>
          </w:p>
        </w:tc>
        <w:tc>
          <w:tcPr>
            <w:tcW w:w="2052" w:type="dxa"/>
            <w:vAlign w:val="center"/>
          </w:tcPr>
          <w:p>
            <w:pPr>
              <w:spacing w:before="0" w:after="0" w:line="240" w:lineRule="auto"/>
              <w:jc w:val="left"/>
              <w:rPr/>
            </w:pPr>
            <w:r>
              <w:rPr>
                <w:rFonts w:hint="eastAsia"/>
              </w:rPr>
              <w:t>PCT第一次出现，需要英文全称解释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pBdr>
                <w:bottom/>
              </w:pBdr>
              <w:snapToGrid w:val="1"/>
              <w:spacing w:before="0" w:after="0" w:line="360"/>
              <w:ind w:left="0" w:right="0" w:firstLine="420"/>
              <w:jc w:val="both"/>
              <w:rPr/>
            </w:pPr>
            <w:r>
              <w:rPr>
                <w:rFonts w:ascii="宋体" w:hAnsi="宋体" w:eastAsia="宋体" w:cs="宋体"/>
                <w:i w:val="0"/>
                <w:strike w:val="0"/>
                <w:color w:val="000000"/>
                <w:sz w:val="21"/>
                <w:u w:val="none"/>
              </w:rPr>
              <w:t>在大部分情况下OGB和PLT是重叠的。</w:t>
            </w:r>
          </w:p>
        </w:tc>
        <w:tc>
          <w:tcPr>
            <w:tcW w:w="2052" w:type="dxa"/>
            <w:vAlign w:val="center"/>
          </w:tcPr>
          <w:p>
            <w:pPr>
              <w:spacing w:before="0" w:after="0" w:line="240" w:lineRule="auto"/>
              <w:jc w:val="left"/>
              <w:rPr/>
            </w:pPr>
            <w:r>
              <w:rPr>
                <w:rFonts w:hint="eastAsia"/>
              </w:rPr>
              <w:t>OGB第一次出现，需要英文解释</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r>
              <w:rPr>
                <w:rFonts w:hint="eastAsia"/>
              </w:rPr>
              <w:t>华锡锋</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6.5 项目领导力</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6.6 项目生命周期</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6.7 项目实践域</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第7章 项目人才管理框架</w:t>
      </w:r>
    </w:p>
    <w:p>
      <w:pPr>
        <w:pStyle w:val="00000a"/>
        <w:keepNext w:val="1"/>
        <w:spacing w:before="200" w:after="120"/>
        <w:rPr/>
      </w:pPr>
      <w:r>
        <w:rPr>
          <w:rFonts w:ascii="Microsoft YaHei" w:hAnsi="Microsoft YaHei" w:eastAsia="Microsoft YaHei"/>
          <w:b w:val="1"/>
          <w:color w:val="1F4E79"/>
          <w:sz w:val="24"/>
        </w:rPr>
        <w:t>7.1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7.2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7.3 人才治理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7.4 项目人才能力评价</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7.5 项目人才能力发展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7.6 项目人才任职任用</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第8章 项目知识管理框架</w:t>
      </w:r>
    </w:p>
    <w:p>
      <w:pPr>
        <w:pStyle w:val="00000a"/>
        <w:keepNext w:val="1"/>
        <w:spacing w:before="200" w:after="120"/>
        <w:rPr/>
      </w:pPr>
      <w:r>
        <w:rPr>
          <w:rFonts w:ascii="Microsoft YaHei" w:hAnsi="Microsoft YaHei" w:eastAsia="Microsoft YaHei"/>
          <w:b w:val="1"/>
          <w:color w:val="1F4E79"/>
          <w:sz w:val="24"/>
        </w:rPr>
        <w:t>8.1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8.2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8.3 知识治理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8.4 知识管理流程</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8.5 项目知识库</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8.6 营造学习环境</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8.7 知识管理制度</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8.8 知识管理信息系统</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第9章 项目管理办公室</w:t>
      </w:r>
    </w:p>
    <w:p>
      <w:pPr>
        <w:pStyle w:val="00000a"/>
        <w:keepNext w:val="1"/>
        <w:spacing w:before="200" w:after="120"/>
        <w:rPr/>
      </w:pPr>
      <w:r>
        <w:rPr>
          <w:rFonts w:ascii="Microsoft YaHei" w:hAnsi="Microsoft YaHei" w:eastAsia="Microsoft YaHei"/>
          <w:b w:val="1"/>
          <w:color w:val="1F4E79"/>
          <w:sz w:val="24"/>
        </w:rPr>
        <w:t>9.1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9.2 PMO 治理</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9.3 PMO 运作架构</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9.4 PMO 的服务方法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9.5 PMO 的服务能力</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9.6 PMO 的组建和运行</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第10章 项目管理文化</w:t>
      </w:r>
    </w:p>
    <w:p>
      <w:pPr>
        <w:pStyle w:val="00000a"/>
        <w:keepNext w:val="1"/>
        <w:spacing w:before="200" w:after="120"/>
        <w:rPr/>
      </w:pPr>
      <w:r>
        <w:rPr>
          <w:rFonts w:ascii="Microsoft YaHei" w:hAnsi="Microsoft YaHei" w:eastAsia="Microsoft YaHei"/>
          <w:b w:val="1"/>
          <w:color w:val="1F4E79"/>
          <w:sz w:val="24"/>
        </w:rPr>
        <w:t>10.1 项目管理文化的定义</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10.2 项目管理文化的架构</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10.3 项目管理文化的特征</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10.4 项目管理文化的形成</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10.5 项目管理文化的作用</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10.6 项目管理文化的营造</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第11章 项目管理成熟度</w:t>
      </w:r>
    </w:p>
    <w:p>
      <w:pPr>
        <w:pStyle w:val="00000a"/>
        <w:keepNext w:val="1"/>
        <w:spacing w:before="200" w:after="120"/>
        <w:rPr/>
      </w:pPr>
      <w:r>
        <w:rPr>
          <w:rFonts w:ascii="Microsoft YaHei" w:hAnsi="Microsoft YaHei" w:eastAsia="Microsoft YaHei"/>
          <w:b w:val="1"/>
          <w:color w:val="1F4E79"/>
          <w:sz w:val="24"/>
        </w:rPr>
        <w:t>11.1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11.2 成熟度模型</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11.3 成熟度评估方法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第12章 项目管理信息系统</w:t>
      </w:r>
    </w:p>
    <w:p>
      <w:pPr>
        <w:pStyle w:val="00000a"/>
        <w:keepNext w:val="1"/>
        <w:spacing w:before="200" w:after="120"/>
        <w:rPr/>
      </w:pPr>
      <w:r>
        <w:rPr>
          <w:rFonts w:ascii="Microsoft YaHei" w:hAnsi="Microsoft YaHei" w:eastAsia="Microsoft YaHei"/>
          <w:b w:val="1"/>
          <w:color w:val="1F4E79"/>
          <w:sz w:val="24"/>
        </w:rPr>
        <w:t>12.1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12.2 IPMIS 的特性</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12.3 总体框架</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12.4 总体设计要求</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12.5 IPMIS 治理与实施</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第13章 落地实施方法</w:t>
      </w:r>
    </w:p>
    <w:p>
      <w:pPr>
        <w:pStyle w:val="00000a"/>
        <w:keepNext w:val="1"/>
        <w:spacing w:before="200" w:after="120"/>
        <w:rPr/>
      </w:pPr>
      <w:r>
        <w:rPr>
          <w:rFonts w:ascii="Microsoft YaHei" w:hAnsi="Microsoft YaHei" w:eastAsia="Microsoft YaHei"/>
          <w:b w:val="1"/>
          <w:color w:val="1F4E79"/>
          <w:sz w:val="24"/>
        </w:rPr>
        <w:t>13.1 概述</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13.2 落地实施的模型</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13.3 落地实施的关键实践</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附录A IPM 实践者</w:t>
      </w:r>
    </w:p>
    <w:p>
      <w:pPr>
        <w:pStyle w:val="00000a"/>
        <w:keepNext w:val="1"/>
        <w:spacing w:before="200" w:after="120"/>
        <w:rPr/>
      </w:pPr>
      <w:r>
        <w:rPr>
          <w:rFonts w:ascii="Microsoft YaHei" w:hAnsi="Microsoft YaHei" w:eastAsia="Microsoft YaHei"/>
          <w:b w:val="1"/>
          <w:color w:val="1F4E79"/>
          <w:sz w:val="24"/>
        </w:rPr>
        <w:t>A.1 致谢</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A.2 发起人名单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a"/>
        <w:keepNext w:val="1"/>
        <w:spacing w:before="200" w:after="120"/>
        <w:rPr/>
      </w:pPr>
      <w:r>
        <w:rPr>
          <w:rFonts w:ascii="Microsoft YaHei" w:hAnsi="Microsoft YaHei" w:eastAsia="Microsoft YaHei"/>
          <w:b w:val="1"/>
          <w:color w:val="1F4E79"/>
          <w:sz w:val="24"/>
        </w:rPr>
        <w:t>A.3 开发者名单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a"/>
        <w:keepNext w:val="1"/>
        <w:spacing w:before="200" w:after="120"/>
        <w:rPr/>
      </w:pPr>
      <w:r>
        <w:rPr>
          <w:rFonts w:ascii="Microsoft YaHei" w:hAnsi="Microsoft YaHei" w:eastAsia="Microsoft YaHei"/>
          <w:b w:val="1"/>
          <w:color w:val="1F4E79"/>
          <w:sz w:val="24"/>
        </w:rPr>
        <w:t>A.4 贡献者名单</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附录B：术语和定义</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附录C：IPM 社区章程</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rPr/>
      </w:pPr>
      <w:r>
        <w:rPr/>
        <w:br w:type="page"/>
      </w:r>
    </w:p>
    <w:p>
      <w:pPr>
        <w:pStyle w:val="000008"/>
        <w:keepNext w:val="1"/>
        <w:spacing w:before="240" w:after="120"/>
        <w:rPr/>
      </w:pPr>
      <w:r>
        <w:rPr>
          <w:rFonts w:ascii="Microsoft YaHei" w:hAnsi="Microsoft YaHei" w:eastAsia="Microsoft YaHei"/>
          <w:b w:val="1"/>
          <w:color w:val="1F4E79"/>
          <w:sz w:val="28"/>
        </w:rPr>
        <w:t>附录D：IPM 开源协议</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p>
      <w:pPr>
        <w:pStyle w:val="000008"/>
        <w:keepNext w:val="1"/>
        <w:spacing w:before="240" w:after="120"/>
        <w:rPr/>
      </w:pPr>
      <w:r>
        <w:rPr>
          <w:rFonts w:ascii="Microsoft YaHei" w:hAnsi="Microsoft YaHei" w:eastAsia="Microsoft YaHei"/>
          <w:b w:val="1"/>
          <w:color w:val="1F4E79"/>
          <w:sz w:val="28"/>
        </w:rPr>
        <w:t>附录E：参考资料</w:t>
      </w:r>
    </w:p>
    <w:tbl>
      <w:tblPr>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firstRow="1" w:lastRow="0" w:firstColumn="1" w:lastColumn="0" w:noHBand="0" w:noVBand="1" w:val="04A0"/>
      </w:tblPr>
      <w:tblGrid>
        <w:gridCol w:w="2052"/>
        <w:gridCol w:w="2052"/>
        <w:gridCol w:w="2052"/>
        <w:gridCol w:w="2052"/>
        <w:gridCol w:w="2052"/>
      </w:tblGrid>
      <w:tr>
        <w:trPr>
          <w:cantSplit w:val="1"/>
          <w:trHeight w:val="464" w:hRule="atLeast"/>
        </w:trPr>
        <w:tc>
          <w:tcPr>
            <w:tcW w:w="2052" w:type="dxa"/>
            <w:shd w:fill="BDD7EE"/>
            <w:vAlign w:val="center"/>
          </w:tcPr>
          <w:p>
            <w:pPr>
              <w:spacing w:before="0" w:after="0" w:line="240" w:lineRule="auto"/>
              <w:jc w:val="center"/>
              <w:rPr/>
            </w:pPr>
            <w:r>
              <w:rPr>
                <w:rFonts w:ascii="Microsoft YaHei" w:hAnsi="Microsoft YaHei" w:eastAsia="Microsoft YaHei"/>
                <w:b w:val="1"/>
                <w:sz w:val="21"/>
              </w:rPr>
              <w:t>序号</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原文/位置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问题</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修改建议</w:t>
            </w:r>
          </w:p>
        </w:tc>
        <w:tc>
          <w:tcPr>
            <w:tcW w:w="2052" w:type="dxa"/>
            <w:shd w:fill="BDD7EE"/>
            <w:vAlign w:val="center"/>
          </w:tcPr>
          <w:p>
            <w:pPr>
              <w:spacing w:before="0" w:after="0" w:line="240" w:lineRule="auto"/>
              <w:jc w:val="center"/>
              <w:rPr/>
            </w:pPr>
            <w:r>
              <w:rPr>
                <w:rFonts w:ascii="Microsoft YaHei" w:hAnsi="Microsoft YaHei" w:eastAsia="Microsoft YaHei"/>
                <w:b w:val="1"/>
                <w:sz w:val="21"/>
              </w:rPr>
              <w:t>建议人</w:t>
            </w: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2</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3</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4</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5</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6</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7</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8</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9</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r>
        <w:trPr>
          <w:cantSplit w:val="1"/>
          <w:trHeight w:val="442" w:hRule="atLeast"/>
        </w:trPr>
        <w:tc>
          <w:tcPr>
            <w:tcW w:w="2052" w:type="dxa"/>
            <w:vAlign w:val="center"/>
          </w:tcPr>
          <w:p>
            <w:pPr>
              <w:spacing w:before="0" w:after="0" w:line="240" w:lineRule="auto"/>
              <w:jc w:val="center"/>
              <w:rPr/>
            </w:pPr>
            <w:r>
              <w:rPr>
                <w:rFonts w:ascii="Microsoft YaHei" w:hAnsi="Microsoft YaHei" w:eastAsia="Microsoft YaHei"/>
                <w:b w:val="0"/>
                <w:sz w:val="21"/>
              </w:rPr>
              <w:t>10</w:t>
            </w: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c>
          <w:tcPr>
            <w:tcW w:w="2052" w:type="dxa"/>
            <w:vAlign w:val="center"/>
          </w:tcPr>
          <w:p>
            <w:pPr>
              <w:spacing w:before="0" w:after="0" w:line="240" w:lineRule="auto"/>
              <w:jc w:val="left"/>
              <w:rPr/>
            </w:pPr>
          </w:p>
        </w:tc>
      </w:tr>
    </w:tbl>
    <w:p>
      <w:pPr>
        <w:spacing w:after="120"/>
        <w:rPr/>
      </w:pPr>
    </w:p>
    <w:sectPr w:rsidRPr="0006063C" w:rsidR="00FC693F" w:rsidSect="00034616">
      <w:pgSz w:w="11906" w:h="16838"/>
      <w:pgMar w:top="879" w:right="822" w:bottom="765" w:left="822" w:header="720" w:footer="720" w:gutter="0"/>
      <w:cols w:space="720"/>
      <w:docGrid w:linePitch="360"/>
    </w:sectPr>
  </w:body>
</w:document>
</file>

<file path=word/fontTable.xml><?xml version="1.0" encoding="utf-8"?>
<w:fonts xmlns:w="http://schemas.openxmlformats.org/wordprocessingml/2006/main">
  <w:font w:name="Symbol">
    <w:panose1 w:val="00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auto"/>
    <w:pitch w:val="variable"/>
    <w:sig w:usb0="E0002AFF" w:usb1="C0007841"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Calibri">
    <w:panose1 w:val="020F0502020204030204"/>
    <w:charset w:val="00" w:characterSet="ISO-8859-1"/>
    <w:family w:val="auto"/>
    <w:pitch w:val="variable"/>
    <w:sig w:usb0="E10002FF" w:usb1="4000ACFF" w:usb2="00000009" w:usb3="00000000" w:csb0="0000019F" w:csb1="00000000"/>
  </w:font>
  <w:font w:name="Courier">
    <w:panose1 w:val="02000500000000000000"/>
    <w:charset w:val="00" w:characterSet="ISO-8859-1"/>
    <w:family w:val="auto"/>
    <w:pitch w:val="variable"/>
    <w:sig w:usb0="00000003" w:usb1="00000000" w:usb2="00000000" w:usb3="00000000" w:csb0="00000001" w:csb1="00000000"/>
  </w:font>
  <w:font w:name="Arial">
    <w:panose1 w:val="020B0604020202020204"/>
    <w:charset w:val="00" w:characterSet="ISO-8859-1"/>
    <w:family w:val="auto"/>
    <w:pitch w:val="variable"/>
    <w:sig w:usb0="E0002AFF" w:usb1="C0007843" w:usb2="00000009" w:usb3="00000000" w:csb0="000001F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s>
</file>

<file path=word/settings.xml><?xml version="1.0" encoding="utf-8"?>
<w:settings xmlns:w="http://schemas.openxmlformats.org/wordprocessingml/2006/main">
  <w:zoom w:val="bestFit"/>
  <w:proofState w:spelling="clean" w:grammar="clean"/>
  <w:defaultTabStop w:val="720"/>
  <w:characterSpacingControl w:val="doNotCompress"/>
  <w:savePreviewPicture w:val="1"/>
  <w:compat>
    <w:useFELayout w:val="1"/>
    <w:compatSetting w:name="enableOpenTypeFeatures" w:uri="http://schemas.microsoft.com/office/word"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Colorful Shading Accent 2" w:uiPriority="71" w:semiHidden="0" w:unhideWhenUsed="0"/>
    <w:lsdException w:name="heading 9" w:uiPriority="9" w:qFormat="1"/>
    <w:lsdException w:name="Medium List 2 Accent 2" w:uiPriority="66" w:semiHidden="0" w:unhideWhenUsed="0"/>
    <w:lsdException w:name="heading 7" w:uiPriority="9" w:qFormat="1"/>
    <w:lsdException w:name="Light List Accent 5" w:uiPriority="61" w:semiHidden="0" w:unhideWhenUsed="0"/>
    <w:lsdException w:name="Dark List Accent 5" w:uiPriority="70" w:semiHidden="0" w:unhideWhenUsed="0"/>
    <w:lsdException w:name="Light Grid Accent 1" w:uiPriority="62" w:semiHidden="0" w:unhideWhenUsed="0"/>
    <w:lsdException w:name="Subtle Reference" w:uiPriority="31" w:semiHidden="0" w:unhideWhenUsed="0" w:qFormat="1"/>
    <w:lsdException w:name="Light Shading Accent 6" w:uiPriority="60" w:semiHidden="0" w:unhideWhenUsed="0"/>
    <w:lsdException w:name="Light Shading" w:uiPriority="60" w:semiHidden="0" w:unhideWhenUsed="0"/>
    <w:lsdException w:name="toc 5" w:uiPriority="39"/>
    <w:lsdException w:name="Dark List Accent 1" w:uiPriority="70" w:semiHidden="0" w:unhideWhenUsed="0"/>
    <w:lsdException w:name="Subtitle" w:uiPriority="11" w:semiHidden="0" w:unhideWhenUsed="0" w:qFormat="1"/>
    <w:lsdException w:name="Default Paragraph Font" w:uiPriority="1"/>
    <w:lsdException w:name="Colorful List Accent 4" w:uiPriority="72" w:semiHidden="0" w:unhideWhenUsed="0"/>
    <w:lsdException w:name="Light List" w:uiPriority="61" w:semiHidden="0" w:unhideWhenUsed="0"/>
    <w:lsdException w:name="Light Grid" w:uiPriority="62" w:semiHidden="0" w:unhideWhenUsed="0"/>
    <w:lsdException w:name="Table Grid" w:uiPriority="59" w:semiHidden="0" w:unhideWhenUsed="0"/>
    <w:lsdException w:name="Colorful Shading Accent 1" w:uiPriority="71" w:semiHidden="0" w:unhideWhenUsed="0"/>
    <w:lsdException w:name="Strong" w:uiPriority="22" w:semiHidden="0" w:unhideWhenUsed="0" w:qFormat="1"/>
    <w:lsdException w:name="List Paragraph" w:uiPriority="34" w:semiHidden="0" w:unhideWhenUsed="0" w:qFormat="1"/>
    <w:lsdException w:name="Quote" w:uiPriority="29" w:semiHidden="0" w:unhideWhenUsed="0" w:qFormat="1"/>
    <w:lsdException w:name="Medium Shading 1" w:uiPriority="63" w:semiHidden="0" w:unhideWhenUsed="0"/>
    <w:lsdException w:name="Medium List 2 Accent 1" w:uiPriority="66" w:semiHidden="0" w:unhideWhenUsed="0"/>
    <w:lsdException w:name="heading 5" w:uiPriority="9" w:qFormat="1"/>
    <w:lsdException w:name="heading 1" w:uiPriority="9" w:semiHidden="0" w:unhideWhenUsed="0" w:qFormat="1"/>
    <w:lsdException w:name="Medium Shading 1 Accent 2" w:uiPriority="63" w:semiHidden="0" w:unhideWhenUsed="0"/>
    <w:lsdException w:name="Medium Shading 1 Accent 1" w:uiPriority="63" w:semiHidden="0" w:unhideWhenUsed="0"/>
    <w:lsdException w:name="Light Shading Accent 4" w:uiPriority="60" w:semiHidden="0" w:unhideWhenUsed="0"/>
    <w:lsdException w:name="Medium List 1 Accent 1" w:uiPriority="65" w:semiHidden="0" w:unhideWhenUsed="0"/>
    <w:lsdException w:name="Medium List 1 Accent 5" w:uiPriority="65" w:semiHidden="0" w:unhideWhenUsed="0"/>
    <w:lsdException w:name="Medium Grid 2 Accent 2" w:uiPriority="68" w:semiHidden="0" w:unhideWhenUsed="0"/>
    <w:lsdException w:name="Light Shading Accent 5" w:uiPriority="60" w:semiHidden="0" w:unhideWhenUsed="0"/>
    <w:lsdException w:name="Medium List 2 Accent 3" w:uiPriority="66" w:semiHidden="0" w:unhideWhenUsed="0"/>
    <w:lsdException w:name="Medium Grid 2 Accent 4" w:uiPriority="68" w:semiHidden="0" w:unhideWhenUsed="0"/>
    <w:lsdException w:name="Colorful Grid Accent 4" w:uiPriority="73" w:semiHidden="0" w:unhideWhenUsed="0"/>
    <w:lsdException w:name="toc 9" w:uiPriority="39"/>
    <w:lsdException w:name="TOC Heading" w:uiPriority="39" w:qFormat="1"/>
    <w:lsdException w:name="toc 7" w:uiPriority="39"/>
    <w:lsdException w:name="Medium Grid 2 Accent 5" w:uiPriority="68" w:semiHidden="0" w:unhideWhenUsed="0"/>
    <w:lsdException w:name="Light List Accent 3" w:uiPriority="61" w:semiHidden="0" w:unhideWhenUsed="0"/>
    <w:lsdException w:name="Medium Grid 2 Accent 6" w:uiPriority="68" w:semiHidden="0" w:unhideWhenUsed="0"/>
    <w:lsdException w:name="Title" w:uiPriority="10" w:semiHidden="0" w:unhideWhenUsed="0" w:qFormat="1"/>
    <w:lsdException w:name="heading 6" w:uiPriority="9" w:qFormat="1"/>
    <w:lsdException w:name="Light List Accent 4" w:uiPriority="61" w:semiHidden="0" w:unhideWhenUsed="0"/>
    <w:lsdException w:name="No Spacing" w:uiPriority="1" w:semiHidden="0" w:unhideWhenUsed="0" w:qFormat="1"/>
    <w:lsdException w:name="Light Shading Accent 3" w:uiPriority="60" w:semiHidden="0" w:unhideWhenUsed="0"/>
    <w:lsdException w:name="toc 8" w:uiPriority="39"/>
    <w:lsdException w:name="Medium Shading 2 Accent 5" w:uiPriority="64" w:semiHidden="0" w:unhideWhenUsed="0"/>
    <w:lsdException w:name="Medium Grid 1 Accent 3" w:uiPriority="67" w:semiHidden="0" w:unhideWhenUsed="0"/>
    <w:lsdException w:name="Medium Grid 3 Accent 4" w:uiPriority="69" w:semiHidden="0" w:unhideWhenUsed="0"/>
    <w:lsdException w:name="Colorful Grid Accent 1" w:uiPriority="73" w:semiHidden="0" w:unhideWhenUsed="0"/>
    <w:lsdException w:name="Intense Emphasis" w:uiPriority="21" w:semiHidden="0" w:unhideWhenUsed="0" w:qFormat="1"/>
    <w:lsdException w:name="Light List Accent 6" w:uiPriority="61" w:semiHidden="0" w:unhideWhenUsed="0"/>
    <w:lsdException w:name="Medium Grid 1 Accent 2" w:uiPriority="67" w:semiHidden="0" w:unhideWhenUsed="0"/>
    <w:lsdException w:name="Subtle Emphasis" w:uiPriority="19" w:semiHidden="0" w:unhideWhenUsed="0" w:qFormat="1"/>
    <w:lsdException w:name="Medium Grid 1 Accent 1" w:uiPriority="67" w:semiHidden="0" w:unhideWhenUsed="0"/>
    <w:lsdException w:name="toc 6" w:uiPriority="39"/>
    <w:lsdException w:name="Medium List 2" w:uiPriority="66" w:semiHidden="0" w:unhideWhenUsed="0"/>
    <w:lsdException w:name="Medium Shading 2 Accent 6" w:uiPriority="64" w:semiHidden="0" w:unhideWhenUsed="0"/>
    <w:lsdException w:name="Medium Grid 3 Accent 6" w:uiPriority="69" w:semiHidden="0" w:unhideWhenUsed="0"/>
    <w:lsdException w:name="Colorful Grid" w:uiPriority="73" w:semiHidden="0" w:unhideWhenUsed="0"/>
    <w:lsdException w:name="Light Grid Accent 2" w:uiPriority="62" w:semiHidden="0" w:unhideWhenUsed="0"/>
    <w:lsdException w:name="Medium List 1 Accent 2" w:uiPriority="65" w:semiHidden="0" w:unhideWhenUsed="0"/>
    <w:lsdException w:name="Medium Shading 2 Accent 4" w:uiPriority="64" w:semiHidden="0" w:unhideWhenUsed="0"/>
    <w:lsdException w:name="heading 2" w:uiPriority="9" w:qFormat="1"/>
    <w:lsdException w:name="Medium Grid 1 Accent 6" w:uiPriority="67" w:semiHidden="0" w:unhideWhenUsed="0"/>
    <w:lsdException w:name="Colorful List Accent 6" w:uiPriority="72" w:semiHidden="0" w:unhideWhenUsed="0"/>
    <w:lsdException w:name="Medium Grid 2" w:uiPriority="68" w:semiHidden="0" w:unhideWhenUsed="0"/>
    <w:lsdException w:name="Intense Quote" w:uiPriority="30" w:semiHidden="0" w:unhideWhenUsed="0" w:qFormat="1"/>
    <w:lsdException w:name="Medium Grid 2 Accent 1" w:uiPriority="68" w:semiHidden="0" w:unhideWhenUsed="0"/>
    <w:lsdException w:name="caption" w:uiPriority="35" w:qFormat="1"/>
    <w:lsdException w:name="Medium Shading 1 Accent 4" w:uiPriority="63" w:semiHidden="0" w:unhideWhenUsed="0"/>
    <w:lsdException w:name="Medium Shading 2 Accent 3" w:uiPriority="64" w:semiHidden="0" w:unhideWhenUsed="0"/>
    <w:lsdException w:name="Light List Accent 2" w:uiPriority="61" w:semiHidden="0" w:unhideWhenUsed="0"/>
    <w:lsdException w:name="Light Shading Accent 1" w:uiPriority="60" w:semiHidden="0" w:unhideWhenUsed="0"/>
    <w:lsdException w:name="Book Title" w:uiPriority="33" w:semiHidden="0" w:unhideWhenUsed="0" w:qFormat="1"/>
    <w:lsdException w:name="toc 2" w:uiPriority="39"/>
    <w:lsdException w:name="Medium Grid 1" w:uiPriority="67" w:semiHidden="0" w:unhideWhenUsed="0"/>
    <w:lsdException w:name="Medium Grid 3 Accent 1" w:uiPriority="69" w:semiHidden="0" w:unhideWhenUsed="0"/>
    <w:lsdException w:name="Intense Reference" w:uiPriority="32" w:semiHidden="0" w:unhideWhenUsed="0" w:qFormat="1"/>
    <w:lsdException w:name="Medium List 1 Accent 3" w:uiPriority="65" w:semiHidden="0" w:unhideWhenUsed="0"/>
    <w:lsdException w:name="Medium Shading 1 Accent 5" w:uiPriority="63" w:semiHidden="0" w:unhideWhenUsed="0"/>
    <w:lsdException w:name="heading 4" w:uiPriority="9" w:qFormat="1"/>
    <w:lsdException w:name="Medium Grid 1 Accent 5" w:uiPriority="67" w:semiHidden="0" w:unhideWhenUsed="0"/>
    <w:lsdException w:name="Dark List" w:uiPriority="70" w:semiHidden="0" w:unhideWhenUsed="0"/>
    <w:lsdException w:name="Medium List 1 Accent 4" w:uiPriority="65" w:semiHidden="0" w:unhideWhenUsed="0"/>
    <w:lsdException w:name="Light Grid Accent 3" w:uiPriority="62" w:semiHidden="0" w:unhideWhenUsed="0"/>
    <w:lsdException w:name="Medium Grid 3 Accent 3" w:uiPriority="69" w:semiHidden="0" w:unhideWhenUsed="0"/>
    <w:lsdException w:name="Medium Grid 3" w:uiPriority="69" w:semiHidden="0" w:unhideWhenUsed="0"/>
    <w:lsdException w:name="Colorful Shading Accent 6" w:uiPriority="71" w:semiHidden="0" w:unhideWhenUsed="0"/>
    <w:lsdException w:name="heading 3" w:uiPriority="9" w:qFormat="1"/>
    <w:lsdException w:name="Colorful List" w:uiPriority="72" w:semiHidden="0" w:unhideWhenUsed="0"/>
    <w:lsdException w:name="Medium Shading 2 Accent 2" w:uiPriority="64" w:semiHidden="0" w:unhideWhenUsed="0"/>
    <w:lsdException w:name="Light Grid Accent 6" w:uiPriority="62" w:semiHidden="0" w:unhideWhenUsed="0"/>
    <w:lsdException w:name="Medium Grid 3 Accent 2" w:uiPriority="69" w:semiHidden="0" w:unhideWhenUsed="0"/>
    <w:lsdException w:name="Colorful Grid Accent 3" w:uiPriority="73" w:semiHidden="0" w:unhideWhenUsed="0"/>
    <w:lsdException w:name="Medium Grid 1 Accent 4" w:uiPriority="67" w:semiHidden="0" w:unhideWhenUsed="0"/>
    <w:lsdException w:name="Bibliography" w:uiPriority="37"/>
    <w:lsdException w:name="Light Grid Accent 4" w:uiPriority="62" w:semiHidden="0" w:unhideWhenUsed="0"/>
    <w:lsdException w:name="Colorful Shading Accent 5" w:uiPriority="71" w:semiHidden="0" w:unhideWhenUsed="0"/>
    <w:lsdException w:name="Placeholder Text" w:unhideWhenUsed="0"/>
    <w:lsdException w:name="Light List Accent 1" w:uiPriority="61" w:semiHidden="0" w:unhideWhenUsed="0"/>
    <w:lsdException w:name="Medium List 2 Accent 6" w:uiPriority="66" w:semiHidden="0" w:unhideWhenUsed="0"/>
    <w:lsdException w:name="Medium Shading 2 Accent 1" w:uiPriority="64" w:semiHidden="0" w:unhideWhenUsed="0"/>
    <w:lsdException w:name="Colorful List Accent 3" w:uiPriority="72" w:semiHidden="0" w:unhideWhenUsed="0"/>
    <w:lsdException w:name="Colorful List Accent 5" w:uiPriority="72" w:semiHidden="0" w:unhideWhenUsed="0"/>
    <w:lsdException w:name="Medium List 1 Accent 6" w:uiPriority="65" w:semiHidden="0" w:unhideWhenUsed="0"/>
    <w:lsdException w:name="Medium Shading 1 Accent 3" w:uiPriority="63" w:semiHidden="0" w:unhideWhenUsed="0"/>
    <w:lsdException w:name="heading 8" w:uiPriority="9" w:qFormat="1"/>
    <w:lsdException w:name="Medium Shading 1 Accent 6" w:uiPriority="63" w:semiHidden="0" w:unhideWhenUsed="0"/>
    <w:lsdException w:name="Colorful Grid Accent 5" w:uiPriority="73" w:semiHidden="0" w:unhideWhenUsed="0"/>
    <w:lsdException w:name="toc 1" w:uiPriority="39"/>
    <w:lsdException w:name="Dark List Accent 6" w:uiPriority="70" w:semiHidden="0" w:unhideWhenUsed="0"/>
    <w:lsdException w:name="Colorful Grid Accent 2" w:uiPriority="73" w:semiHidden="0" w:unhideWhenUsed="0"/>
    <w:lsdException w:name="Colorful Grid Accent 6" w:uiPriority="73" w:semiHidden="0" w:unhideWhenUsed="0"/>
    <w:lsdException w:name="Dark List Accent 4" w:uiPriority="70" w:semiHidden="0" w:unhideWhenUsed="0"/>
    <w:lsdException w:name="Light Shading Accent 2" w:uiPriority="60" w:semiHidden="0" w:unhideWhenUsed="0"/>
    <w:lsdException w:name="Dark List Accent 3" w:uiPriority="70" w:semiHidden="0" w:unhideWhenUsed="0"/>
    <w:lsdException w:name="Medium Shading 2" w:uiPriority="64" w:semiHidden="0" w:unhideWhenUsed="0"/>
    <w:lsdException w:name="Dark List Accent 2" w:uiPriority="70" w:semiHidden="0" w:unhideWhenUsed="0"/>
    <w:lsdException w:name="Medium List 1" w:uiPriority="65" w:semiHidden="0" w:unhideWhenUsed="0"/>
    <w:lsdException w:name="Light Grid Accent 5" w:uiPriority="62" w:semiHidden="0" w:unhideWhenUsed="0"/>
    <w:lsdException w:name="Colorful Shading" w:uiPriority="71" w:semiHidden="0" w:unhideWhenUsed="0"/>
    <w:lsdException w:name="Colorful List Accent 2" w:uiPriority="72" w:semiHidden="0" w:unhideWhenUsed="0"/>
    <w:lsdException w:name="toc 4" w:uiPriority="39"/>
    <w:lsdException w:name="Medium List 2 Accent 4" w:uiPriority="66" w:semiHidden="0" w:unhideWhenUsed="0"/>
    <w:lsdException w:name="Medium Grid 2 Accent 3" w:uiPriority="68" w:semiHidden="0" w:unhideWhenUsed="0"/>
    <w:lsdException w:name="Normal" w:uiPriority="0" w:semiHidden="0" w:unhideWhenUsed="0" w:qFormat="1"/>
    <w:lsdException w:name="toc 3" w:uiPriority="39"/>
    <w:lsdException w:name="Colorful Shading Accent 3" w:uiPriority="71" w:semiHidden="0" w:unhideWhenUsed="0"/>
    <w:lsdException w:name="Medium List 2 Accent 5" w:uiPriority="66" w:semiHidden="0" w:unhideWhenUsed="0"/>
    <w:lsdException w:name="Emphasis" w:uiPriority="20" w:semiHidden="0" w:unhideWhenUsed="0" w:qFormat="1"/>
    <w:lsdException w:name="Medium Grid 3 Accent 5" w:uiPriority="69" w:semiHidden="0" w:unhideWhenUsed="0"/>
    <w:lsdException w:name="Colorful Shading Accent 4" w:uiPriority="71" w:semiHidden="0" w:unhideWhenUsed="0"/>
    <w:lsdException w:name="Revision" w:unhideWhenUsed="0"/>
    <w:lsdException w:name="Colorful List Accent 1" w:uiPriority="72" w:semiHidden="0" w:unhideWhenUsed="0"/>
  </w:latentStyles>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tblStylePr w:type="band1Vert">
      <w:tblPr/>
      <w:tcPr>
        <w:shd w:val="clear" w:color="auto" w:fill="DFA7A6" w:themeFill="accent2" w:themeFillTint="7F"/>
      </w:tcPr>
    </w:tblStylePr>
  </w:style>
  <w:style w:type="character" w:styleId="00003d" w:customStyle="1">
    <w:name w:val="Quote Char"/>
    <w:basedOn w:val="000005"/>
    <w:link w:val="00003c"/>
    <w:uiPriority w:val="29"/>
    <w:rsid w:val="00FC693F"/>
    <w:rPr>
      <w:i w:val="1"/>
      <w:iCs w:val="1"/>
      <w:color w:val="000000" w:themeColor="text1"/>
    </w:rPr>
  </w:style>
  <w:style w:type="character" w:styleId="0000e9" w:customStyle="1">
    <w:name w:val="Quote Char"/>
    <w:basedOn w:val="0000cb"/>
    <w:link w:val="0000e8"/>
    <w:uiPriority w:val="29"/>
    <w:rsid w:val="00FC693F"/>
    <w:rPr>
      <w:i w:val="1"/>
      <w:iCs w:val="1"/>
      <w:color w:val="000000" w:themeColor="text1"/>
    </w:rPr>
  </w:style>
  <w:style w:type="paragraph" w:styleId="0000de">
    <w:name w:val="List Bullet 2"/>
    <w:basedOn w:val="0000b8"/>
    <w:uiPriority w:val="99"/>
    <w:unhideWhenUsed w:val="1"/>
    <w:rsid w:val="00326F90"/>
    <w:pPr>
      <w:numPr>
        <w:numId w:val="1"/>
      </w:numPr>
      <w:contextualSpacing w:val="1"/>
    </w:p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Row">
      <w:rPr>
        <w:b w:val="1"/>
        <w:bCs w:val="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paragraph" w:styleId="00002a">
    <w:name w:val="List 3"/>
    <w:basedOn w:val="000002"/>
    <w:uiPriority w:val="99"/>
    <w:unhideWhenUsed w:val="1"/>
    <w:rsid w:val="00326F90"/>
    <w:pPr>
      <w:ind w:left="1080" w:hanging="360"/>
      <w:contextualSpacing w:val="1"/>
    </w:pPr>
  </w:style>
  <w:style w:type="paragraph" w:styleId="00002e">
    <w:name w:val="List Bullet 2"/>
    <w:basedOn w:val="000002"/>
    <w:uiPriority w:val="99"/>
    <w:unhideWhenUsed w:val="1"/>
    <w:rsid w:val="00326F90"/>
    <w:pPr>
      <w:numPr>
        <w:numId w:val="1"/>
      </w:numPr>
      <w:contextualSpacing w:val="1"/>
    </w:p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style>
  <w:style w:type="table" w:styleId="000131">
    <w:name w:val="Medium Grid 2 Accent 3"/>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table" w:styleId="00012b">
    <w:name w:val="Medium Grid 1 Accent 4"/>
    <w:basedOn w:val="0000cc"/>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lastRow">
      <w:rPr>
        <w:b w:val="1"/>
        <w:bCs w:val="1"/>
      </w:rPr>
      <w:tblPr/>
      <w:tcPr>
        <w:tcBorders>
          <w:top w:val="single" w:color="9F8AB9" w:themeColor="accent4" w:themeTint="BF" w:sz="18" w:space="0"/>
        </w:tcBorders>
      </w:tcPr>
    </w:tblStylePr>
    <w:tblStylePr w:type="firstRow">
      <w:rPr>
        <w:b w:val="1"/>
        <w:bCs w:val="1"/>
      </w:rPr>
    </w:tblStylePr>
    <w:tblStylePr w:type="lastCol">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character" w:styleId="000047">
    <w:name w:val="Book Title"/>
    <w:basedOn w:val="000005"/>
    <w:uiPriority w:val="33"/>
    <w:qFormat w:val="1"/>
    <w:rsid w:val="00FC693F"/>
    <w:rPr>
      <w:b w:val="1"/>
      <w:bCs w:val="1"/>
      <w:smallCaps w:val="1"/>
      <w:spacing w:val="5"/>
    </w:rPr>
  </w:style>
  <w:style w:type="numbering" w:styleId="0000cd" w:default="1">
    <w:name w:val="No List"/>
    <w:uiPriority w:val="99"/>
    <w:semiHidden w:val="1"/>
    <w:unhideWhenUsed w:val="1"/>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ee" w:customStyle="1">
    <w:name w:val="Intense Quote Char"/>
    <w:basedOn w:val="0000cb"/>
    <w:link w:val="0000ed"/>
    <w:uiPriority w:val="30"/>
    <w:rsid w:val="00FC693F"/>
    <w:rPr>
      <w:b w:val="1"/>
      <w:bCs w:val="1"/>
      <w:i w:val="1"/>
      <w:iCs w:val="1"/>
      <w:color w:val="4F81BD" w:themeColor="accent1"/>
    </w:rPr>
  </w:style>
  <w:style w:type="table" w:styleId="00011b">
    <w:name w:val="Medium List 1 Accent 2"/>
    <w:basedOn w:val="0000cc"/>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Vert">
      <w:tblPr/>
      <w:tcPr>
        <w:shd w:val="clear" w:color="auto" w:fill="EFD3D2" w:themeFill="accent2" w:themeFillTint="3F"/>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ff">
    <w:name w:val="Light List Accent 2"/>
    <w:basedOn w:val="0000cc"/>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c4" w:customStyle="1">
    <w:name w:val="Heading 6 Char"/>
    <w:basedOn w:val="0000cb"/>
    <w:link w:val="0000c3"/>
    <w:uiPriority w:val="9"/>
    <w:semiHidden w:val="1"/>
    <w:rsid w:val="00FC693F"/>
    <w:rPr>
      <w:rFonts w:asciiTheme="majorHAnsi" w:hAnsiTheme="majorHAnsi" w:eastAsiaTheme="majorEastAsia" w:cstheme="majorBidi"/>
      <w:i w:val="1"/>
      <w:iCs w:val="1"/>
      <w:color w:val="243F60" w:themeColor="accent1" w:themeShade="7F"/>
    </w:r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paragraph" w:styleId="00002c">
    <w:name w:val="List Bullet"/>
    <w:basedOn w:val="000002"/>
    <w:uiPriority w:val="99"/>
    <w:unhideWhenUsed w:val="1"/>
    <w:rsid w:val="00326F90"/>
    <w:pPr>
      <w:numPr>
        <w:numId w:val="2"/>
      </w:numPr>
      <w:contextualSpacing w:val="1"/>
    </w:pPr>
  </w:style>
  <w:style w:type="table" w:styleId="000104">
    <w:name w:val="Light Grid"/>
    <w:basedOn w:val="0000cc"/>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e6">
    <w:name w:val="macro"/>
    <w:link w:val="0000e7"/>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fa">
    <w:name w:val="Light Shading Accent 4"/>
    <w:basedOn w:val="0000cc"/>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paragraph" w:styleId="000037">
    <w:name w:val="List Continue"/>
    <w:basedOn w:val="000002"/>
    <w:uiPriority w:val="99"/>
    <w:unhideWhenUsed w:val="1"/>
    <w:rsid w:val="0029639D"/>
    <w:pPr>
      <w:spacing w:after="120"/>
      <w:ind w:left="360"/>
      <w:contextualSpacing w:val="1"/>
    </w:pPr>
  </w:style>
  <w:style w:type="table" w:styleId="000126">
    <w:name w:val="Medium List 2 Accent 6"/>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style>
  <w:style w:type="table" w:styleId="000116">
    <w:name w:val="Medium Shading 2 Accent 4"/>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paragraph" w:styleId="0000e5">
    <w:name w:val="List Continue 3"/>
    <w:basedOn w:val="0000b8"/>
    <w:uiPriority w:val="99"/>
    <w:unhideWhenUsed w:val="1"/>
    <w:rsid w:val="0029639D"/>
    <w:pPr>
      <w:spacing w:after="120"/>
      <w:ind w:left="1080"/>
      <w:contextualSpacing w:val="1"/>
    </w:p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band1Vert">
      <w:tblPr/>
      <w:tcPr>
        <w:shd w:val="clear" w:color="auto" w:fill="FDE4D0" w:themeFill="accent6" w:themeFillTint="3F"/>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4D0" w:themeFill="accent6" w:themeFillTint="3F"/>
      </w:tcPr>
    </w:tblStylePr>
  </w:style>
  <w:style w:type="paragraph" w:styleId="0000d1">
    <w:name w:val="Subtitle"/>
    <w:basedOn w:val="0000b8"/>
    <w:next w:val="0000b8"/>
    <w:link w:val="0000d2"/>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style>
  <w:style w:type="paragraph" w:styleId="0000d4">
    <w:name w:val="Body Text"/>
    <w:basedOn w:val="0000b8"/>
    <w:link w:val="0000d5"/>
    <w:uiPriority w:val="99"/>
    <w:unhideWhenUsed w:val="1"/>
    <w:rsid w:val="00AA1D8D"/>
    <w:pPr>
      <w:spacing w:after="120"/>
    </w:pPr>
  </w:style>
  <w:style w:type="table" w:styleId="000112">
    <w:name w:val="Medium Shading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107">
    <w:name w:val="Light Grid Accent 3"/>
    <w:basedOn w:val="0000cc"/>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style>
  <w:style w:type="table" w:styleId="000138">
    <w:name w:val="Medium Grid 3 Accent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cc" w:default="1">
    <w:name w:val="Normal Table"/>
    <w:uiPriority w:val="99"/>
    <w:semiHidden w:val="1"/>
    <w:unhideWhenUsed w:val="1"/>
    <w:tblPr>
      <w:tblInd w:w="0" w:type="dxa"/>
      <w:tblCellMar>
        <w:top w:w="0" w:type="dxa"/>
        <w:left w:w="108" w:type="dxa"/>
        <w:bottom w:w="0" w:type="dxa"/>
        <w:right w:w="108" w:type="dxa"/>
      </w:tblCellMar>
    </w:tblPr>
  </w:style>
  <w:style w:type="paragraph" w:styleId="0000d3">
    <w:name w:val="List Paragraph"/>
    <w:basedOn w:val="0000b8"/>
    <w:uiPriority w:val="34"/>
    <w:qFormat w:val="1"/>
    <w:rsid w:val="00FC693F"/>
    <w:pPr>
      <w:ind w:left="720"/>
      <w:contextualSpacing w:val="1"/>
    </w:pPr>
  </w:style>
  <w:style w:type="character" w:styleId="0000e7" w:customStyle="1">
    <w:name w:val="Macro Text Char"/>
    <w:basedOn w:val="0000cb"/>
    <w:link w:val="0000e6"/>
    <w:uiPriority w:val="99"/>
    <w:rsid w:val="0029639D"/>
    <w:rPr>
      <w:rFonts w:ascii="Courier" w:hAnsi="Courier"/>
      <w:sz w:val="20"/>
      <w:szCs w:val="20"/>
    </w:r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style>
  <w:style w:type="paragraph" w:styleId="000039">
    <w:name w:val="List Continue 3"/>
    <w:basedOn w:val="000002"/>
    <w:uiPriority w:val="99"/>
    <w:unhideWhenUsed w:val="1"/>
    <w:rsid w:val="0029639D"/>
    <w:pPr>
      <w:spacing w:after="120"/>
      <w:ind w:left="1080"/>
      <w:contextualSpacing w:val="1"/>
    </w:p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05" w:default="1">
    <w:name w:val="Default Paragraph Font"/>
    <w:uiPriority w:val="1"/>
    <w:semiHidden w:val="1"/>
    <w:unhideWhenUsed w:val="1"/>
  </w:style>
  <w:style w:type="paragraph" w:styleId="00003c">
    <w:name w:val="Quote"/>
    <w:basedOn w:val="000002"/>
    <w:next w:val="000002"/>
    <w:link w:val="00003d"/>
    <w:uiPriority w:val="29"/>
    <w:qFormat w:val="1"/>
    <w:rsid w:val="00FC693F"/>
    <w:rPr>
      <w:i w:val="1"/>
      <w:iCs w:val="1"/>
      <w:color w:val="000000" w:themeColor="text1"/>
    </w:rPr>
  </w:style>
  <w:style w:type="table" w:styleId="00010c">
    <w:name w:val="Medium Shading 1 Accent 1"/>
    <w:basedOn w:val="0000cc"/>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val="1"/>
        <w:bCs w:val="1"/>
      </w:rPr>
    </w:tblStylePr>
    <w:tblStylePr w:type="band1Horz">
      <w:tblPr/>
      <w:tcPr>
        <w:tcBorders>
          <w:insideH w:val="nil"/>
          <w:insideV w:val="nil"/>
        </w:tcBorders>
        <w:shd w:val="clear" w:color="auto" w:fill="D3DFEE" w:themeFill="accent1" w:themeFillTint="3F"/>
      </w:tcPr>
    </w:tblStylePr>
    <w:tblStylePr w:type="lastCol">
      <w:rPr>
        <w:b w:val="1"/>
        <w:bCs w:val="1"/>
      </w:rPr>
    </w:tblStylePr>
    <w:tblStylePr w:type="band2Horz">
      <w:tblPr/>
      <w:tcPr>
        <w:tcBorders>
          <w:insideH w:val="nil"/>
          <w:insideV w:val="nil"/>
        </w:tcBorders>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E5B8B7" w:themeFill="accent2" w:themeFillTint="66"/>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table" w:styleId="000127">
    <w:name w:val="Medium Grid 1"/>
    <w:basedOn w:val="0000cc"/>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lastCol">
      <w:rPr>
        <w:b w:val="1"/>
        <w:bCs w:val="1"/>
      </w:rPr>
    </w:tblStylePr>
    <w:tblStylePr w:type="band1Horz">
      <w:tblPr/>
      <w:tcPr>
        <w:shd w:val="clear" w:color="auto" w:fill="808080" w:themeFill="text1" w:themeFillTint="7F"/>
      </w:tcPr>
    </w:tblStylePr>
    <w:tblStylePr w:type="firstRow">
      <w:rPr>
        <w:b w:val="1"/>
        <w:bCs w:val="1"/>
      </w:rPr>
    </w:tblStylePr>
    <w:tblStylePr w:type="lastRow">
      <w:rPr>
        <w:b w:val="1"/>
        <w:bCs w:val="1"/>
      </w:rPr>
      <w:tblPr/>
      <w:tcPr>
        <w:tcBorders>
          <w:top w:val="single" w:color="404040" w:themeColor="text1" w:themeTint="BF" w:sz="18" w:space="0"/>
        </w:tcBorders>
      </w:tcPr>
    </w:tblStylePr>
    <w:tblStylePr w:type="firstCol">
      <w:rPr>
        <w:b w:val="1"/>
        <w:bCs w:val="1"/>
      </w:rPr>
    </w:tblStylePr>
  </w:style>
  <w:style w:type="table" w:styleId="000141">
    <w:name w:val="Dark List Accent 5"/>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4c">
    <w:name w:val="Colorful List Accent 2"/>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120">
    <w:name w:val="Medium Lis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band1Horz">
      <w:tblPr/>
      <w:tcPr>
        <w:shd w:val="clear" w:color="auto" w:fill="A7BFDE" w:themeFill="accent1" w:themeFillTint="7F"/>
      </w:tc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nwCell">
      <w:rPr>
        <w:color w:val="000000" w:themeColor="text1"/>
      </w:rPr>
    </w:tblStylePr>
  </w:style>
  <w:style w:type="paragraph" w:styleId="0000d8">
    <w:name w:val="Body Text 3"/>
    <w:basedOn w:val="0000b8"/>
    <w:link w:val="0000d9"/>
    <w:uiPriority w:val="99"/>
    <w:unhideWhenUsed w:val="1"/>
    <w:rsid w:val="00AA1D8D"/>
    <w:pPr>
      <w:spacing w:after="120"/>
    </w:pPr>
    <w:rPr>
      <w:sz w:val="16"/>
      <w:szCs w:val="16"/>
    </w:r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lastCol">
      <w:rPr>
        <w:b w:val="1"/>
        <w:bCs w:val="1"/>
      </w:rPr>
    </w:tblStylePr>
    <w:tblStylePr w:type="firstCol">
      <w:rPr>
        <w:b w:val="1"/>
        <w:bCs w:val="1"/>
      </w:rPr>
    </w:tblStylePr>
    <w:tblStylePr w:type="band1Horz">
      <w:tblPr/>
      <w:tcPr>
        <w:shd w:val="clear" w:color="auto" w:fill="BFB1D0" w:themeFill="accent4" w:themeFillTint="7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character" w:styleId="0000c8" w:customStyle="1">
    <w:name w:val="Heading 8 Char"/>
    <w:basedOn w:val="0000cb"/>
    <w:link w:val="0000c7"/>
    <w:uiPriority w:val="9"/>
    <w:semiHidden w:val="1"/>
    <w:rsid w:val="00FC693F"/>
    <w:rPr>
      <w:rFonts w:asciiTheme="majorHAnsi" w:hAnsiTheme="majorHAnsi" w:eastAsiaTheme="majorEastAsia" w:cstheme="majorBidi"/>
      <w:color w:val="4F81BD" w:themeColor="accent1"/>
      <w:sz w:val="20"/>
      <w:szCs w:val="20"/>
    </w:r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1Vert">
      <w:tblPr/>
      <w:tcPr>
        <w:shd w:val="clear" w:color="auto" w:fill="EFD3D2" w:themeFill="accent2" w:themeFillTint="3F"/>
      </w:tcPr>
    </w:tblStylePr>
    <w:tblStylePr w:type="la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style>
  <w:style w:type="character" w:styleId="000023" w:customStyle="1">
    <w:name w:val="Body Text Char"/>
    <w:basedOn w:val="000005"/>
    <w:link w:val="000022"/>
    <w:uiPriority w:val="99"/>
    <w:rsid w:val="00AA1D8D"/>
  </w:style>
  <w:style w:type="table" w:styleId="000143">
    <w:name w:val="Colorful Shading"/>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nwCell">
      <w:rPr>
        <w:color w:val="000000" w:themeColor="text1"/>
      </w:r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shd w:val="clear" w:color="auto" w:fill="808080" w:themeFill="text1" w:themeFillTint="7F"/>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style>
  <w:style w:type="character" w:styleId="0000f1">
    <w:name w:val="Subtle Reference"/>
    <w:basedOn w:val="0000cb"/>
    <w:uiPriority w:val="31"/>
    <w:qFormat w:val="1"/>
    <w:rsid w:val="00FC693F"/>
    <w:rPr>
      <w:smallCaps w:val="1"/>
      <w:color w:val="C0504D" w:themeColor="accent2"/>
      <w:u w:val="single"/>
    </w:r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style>
  <w:style w:type="paragraph" w:styleId="0000c3">
    <w:name w:val="heading 6"/>
    <w:basedOn w:val="0000b8"/>
    <w:next w:val="0000b8"/>
    <w:link w:val="0000c4"/>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c2" w:customStyle="1">
    <w:name w:val="Heading 5 Char"/>
    <w:basedOn w:val="0000cb"/>
    <w:link w:val="0000c1"/>
    <w:uiPriority w:val="9"/>
    <w:semiHidden w:val="1"/>
    <w:rsid w:val="00FC693F"/>
    <w:rPr>
      <w:rFonts w:asciiTheme="majorHAnsi" w:hAnsiTheme="majorHAnsi" w:eastAsiaTheme="majorEastAsia" w:cstheme="majorBidi"/>
      <w:color w:val="243F60" w:themeColor="accent1" w:themeShade="7F"/>
    </w:r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00013c">
    <w:name w:val="Dark List"/>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000123">
    <w:name w:val="Medium List 2 Accent 3"/>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style>
  <w:style w:type="paragraph" w:styleId="00000c">
    <w:name w:val="heading 3"/>
    <w:basedOn w:val="000002"/>
    <w:next w:val="000002"/>
    <w:link w:val="00000d"/>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paragraph" w:styleId="000021">
    <w:name w:val="List Paragraph"/>
    <w:basedOn w:val="000002"/>
    <w:uiPriority w:val="34"/>
    <w:qFormat w:val="1"/>
    <w:rsid w:val="00FC693F"/>
    <w:pPr>
      <w:ind w:left="720"/>
      <w:contextualSpacing w:val="1"/>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paragraph" w:styleId="0000c9">
    <w:name w:val="heading 9"/>
    <w:basedOn w:val="0000b8"/>
    <w:next w:val="0000b8"/>
    <w:link w:val="0000ca"/>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character" w:styleId="0000d0" w:customStyle="1">
    <w:name w:val="Title Char"/>
    <w:basedOn w:val="0000cb"/>
    <w:link w:val="0000cf"/>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ef">
    <w:name w:val="Subtle Emphasis"/>
    <w:basedOn w:val="0000cb"/>
    <w:uiPriority w:val="19"/>
    <w:qFormat w:val="1"/>
    <w:rsid w:val="00FC693F"/>
    <w:rPr>
      <w:i w:val="1"/>
      <w:iCs w:val="1"/>
      <w:color w:val="808080" w:themeColor="text1" w:themeTint="7F"/>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style>
  <w:style w:type="table" w:styleId="000106">
    <w:name w:val="Light Grid Accent 2"/>
    <w:basedOn w:val="0000cc"/>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e3">
    <w:name w:val="List Continue"/>
    <w:basedOn w:val="0000b8"/>
    <w:uiPriority w:val="99"/>
    <w:unhideWhenUsed w:val="1"/>
    <w:rsid w:val="0029639D"/>
    <w:pPr>
      <w:spacing w:after="120"/>
      <w:ind w:left="360"/>
      <w:contextualSpacing w:val="1"/>
    </w:pPr>
  </w:style>
  <w:style w:type="table" w:styleId="0000fb">
    <w:name w:val="Light Shading Accent 5"/>
    <w:basedOn w:val="0000cc"/>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Vert">
      <w:tblPr/>
      <w:tcPr>
        <w:tcBorders>
          <w:left w:val="nil"/>
          <w:right w:val="nil"/>
          <w:insideH w:val="nil"/>
          <w:insideV w:val="nil"/>
        </w:tcBorders>
        <w:shd w:val="clear" w:color="auto" w:fill="D2EAF1" w:themeFill="accent5" w:themeFillTint="3F"/>
      </w:tcPr>
    </w:tblStylePr>
  </w:style>
  <w:style w:type="table" w:styleId="000146">
    <w:name w:val="Colorful Shading Accent 3"/>
    <w:basedOn w:val="0000cc"/>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style>
  <w:style w:type="table" w:styleId="00014a">
    <w:name w:val="Colorful List"/>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CCCCCC" w:themeFill="text1"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val="1"/>
        <w:bCs w:val="1"/>
        <w:color w:val="000000" w:themeColor="text1"/>
      </w:rPr>
      <w:tblPr/>
      <w:tcPr>
        <w:shd w:val="clear" w:color="auto" w:fill="E6E6E6" w:themeFill="tex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3b">
    <w:name w:val="Medium Grid 3 Accent 6"/>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style>
  <w:style w:type="table" w:styleId="00011f">
    <w:name w:val="Medium List 1 Accent 6"/>
    <w:basedOn w:val="0000cc"/>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style>
  <w:style w:type="table" w:styleId="00012e">
    <w:name w:val="Medium Grid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808080" w:themeFill="text1" w:themeFillTint="7F"/>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10b">
    <w:name w:val="Medium Shading 1"/>
    <w:basedOn w:val="0000cc"/>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lastCol">
      <w:rPr>
        <w:b w:val="1"/>
        <w:bCs w:val="1"/>
      </w:rPr>
    </w:tblStylePr>
  </w:style>
  <w:style w:type="table" w:styleId="00010a">
    <w:name w:val="Light Grid Accent 6"/>
    <w:basedOn w:val="0000cc"/>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paragraph" w:styleId="0000cf">
    <w:name w:val="Title"/>
    <w:basedOn w:val="0000b8"/>
    <w:next w:val="0000b8"/>
    <w:link w:val="0000d0"/>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table" w:styleId="000110">
    <w:name w:val="Medium Shading 1 Accent 5"/>
    <w:basedOn w:val="0000cc"/>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2Horz">
      <w:tblPr/>
      <w:tcPr>
        <w:tcBorders>
          <w:insideH w:val="nil"/>
          <w:insideV w:val="nil"/>
        </w:tcBorders>
      </w:tcPr>
    </w:tblStylePr>
    <w:tblStylePr w:type="band1Vert">
      <w:tblPr/>
      <w:tcPr>
        <w:shd w:val="clear" w:color="auto" w:fill="D2EAF1" w:themeFill="accent5"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style>
  <w:style w:type="table" w:styleId="000100">
    <w:name w:val="Light List Accent 3"/>
    <w:basedOn w:val="0000cc"/>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w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table" w:styleId="000128">
    <w:name w:val="Medium Grid 1 Accent 1"/>
    <w:basedOn w:val="0000cc"/>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Row">
      <w:rPr>
        <w:b w:val="1"/>
        <w:bCs w:val="1"/>
      </w:rPr>
    </w:tblStylePr>
    <w:tblStylePr w:type="firstCol">
      <w:rPr>
        <w:b w:val="1"/>
        <w:bCs w:val="1"/>
      </w:rPr>
    </w:tblStylePr>
    <w:tblStylePr w:type="lastCol">
      <w:rPr>
        <w:b w:val="1"/>
        <w:bCs w:val="1"/>
      </w:rPr>
    </w:tblStylePr>
  </w:style>
  <w:style w:type="character" w:styleId="00003f">
    <w:name w:val="Strong"/>
    <w:basedOn w:val="000005"/>
    <w:uiPriority w:val="22"/>
    <w:qFormat w:val="1"/>
    <w:rsid w:val="00FC693F"/>
    <w:rPr>
      <w:b w:val="1"/>
      <w:bCs w:val="1"/>
    </w:r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style>
  <w:style w:type="paragraph" w:styleId="000002" w:default="1">
    <w:name w:val="Normal"/>
    <w:qFormat w:val="1"/>
    <w:rsid w:val="00FC693F"/>
    <w:rPr>
      <w:rFonts w:ascii="Microsoft YaHei" w:hAnsi="Microsoft YaHei" w:eastAsia="Microsoft YaHei"/>
      <w:sz w:val="21"/>
    </w:r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style>
  <w:style w:type="table" w:styleId="00014b">
    <w:name w:val="Colorful List Accent 1"/>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tblStylePr w:type="firstCol">
      <w:rPr>
        <w:b w:val="1"/>
        <w:bCs w:val="1"/>
      </w:r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07" w:customStyle="1">
    <w:name w:val="Footer Char"/>
    <w:basedOn w:val="000005"/>
    <w:link w:val="000006"/>
    <w:uiPriority w:val="99"/>
    <w:rsid w:val="00E618BF"/>
  </w:style>
  <w:style w:type="table" w:styleId="000132">
    <w:name w:val="Medium Grid 2 Accent 4"/>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numbering" w:styleId="00001b" w:default="1">
    <w:name w:val="No List"/>
    <w:uiPriority w:val="99"/>
    <w:semiHidden w:val="1"/>
    <w:unhideWhenUsed w:val="1"/>
  </w:style>
  <w:style w:type="table" w:styleId="000144">
    <w:name w:val="Colorful Shading Accent 1"/>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style>
  <w:style w:type="paragraph" w:styleId="0000e1">
    <w:name w:val="List Number 2"/>
    <w:basedOn w:val="0000b8"/>
    <w:uiPriority w:val="99"/>
    <w:unhideWhenUsed w:val="1"/>
    <w:rsid w:val="0029639D"/>
    <w:pPr>
      <w:numPr>
        <w:numId w:val="3"/>
      </w:numPr>
      <w:contextualSpacing w:val="1"/>
    </w:pPr>
  </w:style>
  <w:style w:type="table" w:styleId="000137">
    <w:name w:val="Medium Grid 3 Accent 2"/>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styleId="0000f3">
    <w:name w:val="Book Title"/>
    <w:basedOn w:val="0000cb"/>
    <w:uiPriority w:val="33"/>
    <w:qFormat w:val="1"/>
    <w:rsid w:val="00FC693F"/>
    <w:rPr>
      <w:b w:val="1"/>
      <w:bCs w:val="1"/>
      <w:smallCaps w:val="1"/>
      <w:spacing w:val="5"/>
    </w:rPr>
  </w:style>
  <w:style w:type="table" w:styleId="00012d">
    <w:name w:val="Medium Grid 1 Accent 6"/>
    <w:basedOn w:val="0000cc"/>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firstRow">
      <w:rPr>
        <w:b w:val="1"/>
        <w:bCs w:val="1"/>
      </w:rPr>
    </w:tblStylePr>
    <w:tblStylePr w:type="band1Horz">
      <w:tblPr/>
      <w:tcPr>
        <w:shd w:val="clear" w:color="auto" w:fill="FBCAA2" w:themeFill="accent6" w:themeFillTint="7F"/>
      </w:tcPr>
    </w:tblStylePr>
    <w:tblStylePr w:type="firstCol">
      <w:rPr>
        <w:b w:val="1"/>
        <w:bCs w:val="1"/>
      </w:rPr>
    </w:tblStylePr>
    <w:tblStylePr w:type="lastCol">
      <w:rPr>
        <w:b w:val="1"/>
        <w:bCs w:val="1"/>
      </w:rPr>
    </w:tblStylePr>
    <w:tblStylePr w:type="lastRow">
      <w:rPr>
        <w:b w:val="1"/>
        <w:bCs w:val="1"/>
      </w:rPr>
      <w:tblPr/>
      <w:tcPr>
        <w:tcBorders>
          <w:top w:val="single" w:color="F9B074" w:themeColor="accent6" w:themeTint="BF" w:sz="18" w:space="0"/>
        </w:tcBorders>
      </w:tcPr>
    </w:tblStylePr>
  </w:style>
  <w:style w:type="character" w:styleId="000027" w:customStyle="1">
    <w:name w:val="Body Text 3 Char"/>
    <w:basedOn w:val="000005"/>
    <w:link w:val="000026"/>
    <w:uiPriority w:val="99"/>
    <w:rsid w:val="00AA1D8D"/>
    <w:rPr>
      <w:sz w:val="16"/>
      <w:szCs w:val="16"/>
    </w:r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style>
  <w:style w:type="paragraph" w:styleId="000030">
    <w:name w:val="List Bullet 3"/>
    <w:basedOn w:val="000002"/>
    <w:uiPriority w:val="99"/>
    <w:unhideWhenUsed w:val="1"/>
    <w:rsid w:val="00326F90"/>
    <w:pPr>
      <w:numPr>
        <w:numId w:val="4"/>
      </w:numPr>
      <w:contextualSpacing w:val="1"/>
    </w:p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band1Horz">
      <w:tblPr/>
      <w:tcPr>
        <w:shd w:val="clear" w:color="auto" w:fill="808080"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neCell">
      <w:rPr>
        <w:color w:val="000000" w:themeColor="text1"/>
      </w:rPr>
    </w:tblStylePr>
  </w:style>
  <w:style w:type="character" w:styleId="00003b" w:customStyle="1">
    <w:name w:val="Macro Text Char"/>
    <w:basedOn w:val="000005"/>
    <w:link w:val="00003a"/>
    <w:uiPriority w:val="99"/>
    <w:rsid w:val="0029639D"/>
    <w:rPr>
      <w:rFonts w:ascii="Courier" w:hAnsi="Courier"/>
      <w:sz w:val="20"/>
      <w:szCs w:val="20"/>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105">
    <w:name w:val="Light Grid Accent 1"/>
    <w:basedOn w:val="0000cc"/>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df">
    <w:name w:val="List Bullet 3"/>
    <w:basedOn w:val="0000b8"/>
    <w:uiPriority w:val="99"/>
    <w:unhideWhenUsed w:val="1"/>
    <w:rsid w:val="00326F90"/>
    <w:pPr>
      <w:numPr>
        <w:numId w:val="4"/>
      </w:numPr>
      <w:contextualSpacing w:val="1"/>
    </w:pPr>
  </w:style>
  <w:style w:type="table" w:styleId="00014d">
    <w:name w:val="Colorful List Accent 3"/>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tblStylePr w:type="la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style>
  <w:style w:type="character" w:styleId="0000ba" w:customStyle="1">
    <w:name w:val="Heading 1 Char"/>
    <w:basedOn w:val="0000cb"/>
    <w:link w:val="0000b9"/>
    <w:uiPriority w:val="9"/>
    <w:rsid w:val="00FC693F"/>
    <w:rPr>
      <w:rFonts w:asciiTheme="majorHAnsi" w:hAnsiTheme="majorHAnsi" w:eastAsiaTheme="majorEastAsia" w:cstheme="majorBidi"/>
      <w:b w:val="1"/>
      <w:bCs w:val="1"/>
      <w:color w:val="365F91" w:themeColor="accent1" w:themeShade="BF"/>
      <w:sz w:val="28"/>
      <w:szCs w:val="28"/>
    </w:rPr>
  </w:style>
  <w:style w:type="table" w:styleId="000149">
    <w:name w:val="Colorful Shading Accent 6"/>
    <w:basedOn w:val="0000cc"/>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w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shd w:val="clear" w:color="auto" w:fill="FBD4B4" w:themeFill="accent6" w:themeFillTint="66"/>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style>
  <w:style w:type="table" w:styleId="000136">
    <w:name w:val="Medium Grid 3 Accent 1"/>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152">
    <w:name w:val="Colorful Grid Accent 1"/>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Col">
      <w:rPr>
        <w:color w:val="FFFFFF" w:themeColor="background1"/>
      </w:rPr>
      <w:tblPr/>
      <w:tcPr>
        <w:shd w:val="clear" w:color="auto" w:fill="365F91" w:themeFill="accent1" w:themeFillShade="BF"/>
      </w:tcPr>
    </w:tblStylePr>
    <w:tblStylePr w:type="fir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style>
  <w:style w:type="table" w:styleId="00013d">
    <w:name w:val="Dark List Accent 1"/>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paragraph" w:styleId="0000ea">
    <w:name w:val="caption"/>
    <w:basedOn w:val="0000b8"/>
    <w:next w:val="0000b8"/>
    <w:uiPriority w:val="35"/>
    <w:semiHidden w:val="1"/>
    <w:unhideWhenUsed w:val="1"/>
    <w:qFormat w:val="1"/>
    <w:rsid w:val="00FC693F"/>
    <w:pPr>
      <w:spacing w:line="240" w:lineRule="auto"/>
    </w:pPr>
    <w:rPr>
      <w:b w:val="1"/>
      <w:bCs w:val="1"/>
      <w:color w:val="4F81BD" w:themeColor="accent1"/>
      <w:sz w:val="18"/>
      <w:szCs w:val="18"/>
    </w:r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134">
    <w:name w:val="Medium Grid 2 Accent 6"/>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style>
  <w:style w:type="table" w:styleId="000114">
    <w:name w:val="Medium Shading 2 Accent 2"/>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style>
  <w:style w:type="paragraph" w:styleId="000024">
    <w:name w:val="Body Text 2"/>
    <w:basedOn w:val="000002"/>
    <w:link w:val="000025"/>
    <w:uiPriority w:val="99"/>
    <w:unhideWhenUsed w:val="1"/>
    <w:rsid w:val="00AA1D8D"/>
    <w:pPr>
      <w:spacing w:after="120" w:line="480" w:lineRule="auto"/>
    </w:pPr>
  </w:style>
  <w:style w:type="paragraph" w:styleId="0000dc">
    <w:name w:val="List 3"/>
    <w:basedOn w:val="0000b8"/>
    <w:uiPriority w:val="99"/>
    <w:unhideWhenUsed w:val="1"/>
    <w:rsid w:val="00326F90"/>
    <w:pPr>
      <w:ind w:left="1080" w:hanging="360"/>
      <w:contextualSpacing w:val="1"/>
    </w:pPr>
  </w:style>
  <w:style w:type="table" w:styleId="0000f7">
    <w:name w:val="Light Shading Accent 1"/>
    <w:basedOn w:val="0000cc"/>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125">
    <w:name w:val="Medium List 2 Accent 5"/>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val="1"/>
        <w:bCs w:val="1"/>
      </w:rPr>
    </w:tblStylePr>
    <w:tblStylePr w:type="lastCol">
      <w:rPr>
        <w:b w:val="1"/>
        <w:bCs w:val="1"/>
      </w:r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character" w:styleId="0000f0">
    <w:name w:val="Intense Emphasis"/>
    <w:basedOn w:val="0000cb"/>
    <w:uiPriority w:val="21"/>
    <w:qFormat w:val="1"/>
    <w:rsid w:val="00FC693F"/>
    <w:rPr>
      <w:b w:val="1"/>
      <w:bCs w:val="1"/>
      <w:i w:val="1"/>
      <w:iCs w:val="1"/>
      <w:color w:val="4F81BD" w:themeColor="accent1"/>
    </w:r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style>
  <w:style w:type="table" w:styleId="000108">
    <w:name w:val="Light Grid Accent 4"/>
    <w:basedOn w:val="0000cc"/>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style>
  <w:style w:type="character" w:styleId="0000ca" w:customStyle="1">
    <w:name w:val="Heading 9 Char"/>
    <w:basedOn w:val="0000cb"/>
    <w:link w:val="0000c9"/>
    <w:uiPriority w:val="9"/>
    <w:semiHidden w:val="1"/>
    <w:rsid w:val="00FC693F"/>
    <w:rPr>
      <w:rFonts w:asciiTheme="majorHAnsi" w:hAnsiTheme="majorHAnsi" w:eastAsiaTheme="majorEastAsia" w:cstheme="majorBidi"/>
      <w:i w:val="1"/>
      <w:iCs w:val="1"/>
      <w:color w:val="404040" w:themeColor="text1" w:themeTint="BF"/>
      <w:sz w:val="20"/>
      <w:szCs w:val="20"/>
    </w:rPr>
  </w:style>
  <w:style w:type="character" w:styleId="0000c0" w:customStyle="1">
    <w:name w:val="Heading 4 Char"/>
    <w:basedOn w:val="0000cb"/>
    <w:link w:val="0000bf"/>
    <w:uiPriority w:val="9"/>
    <w:semiHidden w:val="1"/>
    <w:rsid w:val="00FC693F"/>
    <w:rPr>
      <w:rFonts w:asciiTheme="majorHAnsi" w:hAnsiTheme="majorHAnsi" w:eastAsiaTheme="majorEastAsia" w:cstheme="majorBidi"/>
      <w:b w:val="1"/>
      <w:bCs w:val="1"/>
      <w:i w:val="1"/>
      <w:iCs w:val="1"/>
      <w:color w:val="4F81BD" w:themeColor="accent1"/>
    </w:r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firstCol">
      <w:rPr>
        <w:b w:val="1"/>
        <w:bCs w:val="1"/>
      </w:rPr>
    </w:tblStylePr>
    <w:tblStylePr w:type="lastRow">
      <w:rPr>
        <w:b w:val="1"/>
        <w:bCs w:val="1"/>
      </w:rPr>
      <w:tblPr/>
      <w:tcPr>
        <w:tcBorders>
          <w:top w:val="single" w:color="F9B074" w:themeColor="accent6" w:themeTint="BF" w:sz="18" w:space="0"/>
        </w:tcBorders>
      </w:tcPr>
    </w:tblStylePr>
    <w:tblStylePr w:type="lastCol">
      <w:rPr>
        <w:b w:val="1"/>
        <w:bCs w:val="1"/>
      </w:rPr>
    </w:tblStylePr>
  </w:style>
  <w:style w:type="table" w:styleId="000122">
    <w:name w:val="Medium List 2 Accent 2"/>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nwCell">
      <w:tblPr/>
      <w:tcPr>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val="1"/>
        <w:bCs w:val="1"/>
      </w:rPr>
    </w:tblStylePr>
  </w:style>
  <w:style w:type="table" w:styleId="000121">
    <w:name w:val="Medium List 2 Accent 1"/>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table" w:styleId="000151">
    <w:name w:val="Colorful Grid"/>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style>
  <w:style w:type="paragraph" w:styleId="0000c1">
    <w:name w:val="heading 5"/>
    <w:basedOn w:val="0000b8"/>
    <w:next w:val="0000b8"/>
    <w:link w:val="0000c2"/>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119">
    <w:name w:val="Medium List 1"/>
    <w:basedOn w:val="0000cc"/>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band1Horz">
      <w:tblPr/>
      <w:tcPr>
        <w:shd w:val="clear" w:color="auto" w:fill="C0C0C0" w:themeFill="text1" w:themeFillTint="3F"/>
      </w:tcPr>
    </w:tblStylePr>
  </w:style>
  <w:style w:type="paragraph" w:styleId="0000da">
    <w:name w:val="List"/>
    <w:basedOn w:val="0000b8"/>
    <w:uiPriority w:val="99"/>
    <w:unhideWhenUsed w:val="1"/>
    <w:rsid w:val="00AA1D8D"/>
    <w:pPr>
      <w:ind w:left="360" w:hanging="360"/>
      <w:contextualSpacing w:val="1"/>
    </w:p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Horz">
      <w:tblPr/>
      <w:tcPr>
        <w:shd w:val="clear" w:color="auto" w:fill="F2DBDB" w:themeFill="accent2" w:themeFillTint="33"/>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paragraph" w:styleId="000029">
    <w:name w:val="List 2"/>
    <w:basedOn w:val="000002"/>
    <w:uiPriority w:val="99"/>
    <w:unhideWhenUsed w:val="1"/>
    <w:rsid w:val="00326F90"/>
    <w:pPr>
      <w:ind w:left="720" w:hanging="360"/>
      <w:contextualSpacing w:val="1"/>
    </w:p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nwCell">
      <w:tblPr/>
      <w:tcPr>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character" w:styleId="0000ec">
    <w:name w:val="Emphasis"/>
    <w:basedOn w:val="0000cb"/>
    <w:uiPriority w:val="20"/>
    <w:qFormat w:val="1"/>
    <w:rsid w:val="00FC693F"/>
    <w:rPr>
      <w:i w:val="1"/>
      <w:iCs w:val="1"/>
    </w:rPr>
  </w:style>
  <w:style w:type="character" w:styleId="0000d2" w:customStyle="1">
    <w:name w:val="Subtitle Char"/>
    <w:basedOn w:val="0000cb"/>
    <w:link w:val="0000d1"/>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0000ed">
    <w:name w:val="Intense Quote"/>
    <w:basedOn w:val="0000b8"/>
    <w:next w:val="0000b8"/>
    <w:link w:val="0000ee"/>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11e">
    <w:name w:val="Medium List 1 Accent 5"/>
    <w:basedOn w:val="0000cc"/>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firstCol">
      <w:rPr>
        <w:b w:val="1"/>
        <w:bCs w:val="1"/>
      </w:r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lastCol">
      <w:rPr>
        <w:b w:val="1"/>
        <w:bCs w:val="1"/>
      </w:rPr>
    </w:tblStylePr>
  </w:style>
  <w:style w:type="character" w:styleId="000040">
    <w:name w:val="Emphasis"/>
    <w:basedOn w:val="000005"/>
    <w:uiPriority w:val="20"/>
    <w:qFormat w:val="1"/>
    <w:rsid w:val="00FC693F"/>
    <w:rPr>
      <w:i w:val="1"/>
      <w:iCs w:val="1"/>
    </w:rPr>
  </w:style>
  <w:style w:type="table" w:styleId="000115">
    <w:name w:val="Medium Shading 2 Accent 3"/>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fc">
    <w:name w:val="Light Shading Accent 6"/>
    <w:basedOn w:val="0000cc"/>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e4">
    <w:name w:val="List Continue 2"/>
    <w:basedOn w:val="0000b8"/>
    <w:uiPriority w:val="99"/>
    <w:unhideWhenUsed w:val="1"/>
    <w:rsid w:val="0029639D"/>
    <w:pPr>
      <w:spacing w:after="120"/>
      <w:ind w:left="720"/>
      <w:contextualSpacing w:val="1"/>
    </w:p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10e">
    <w:name w:val="Medium Shading 1 Accent 3"/>
    <w:basedOn w:val="0000cc"/>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firstCol">
      <w:rPr>
        <w:b w:val="1"/>
        <w:bCs w:val="1"/>
      </w:rPr>
    </w:tblStylePr>
  </w:style>
  <w:style w:type="table" w:styleId="000101">
    <w:name w:val="Light List Accent 4"/>
    <w:basedOn w:val="0000cc"/>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Col">
      <w:rPr>
        <w:b w:val="1"/>
        <w:bCs w:val="1"/>
      </w:r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Vert">
      <w:tblPr/>
      <w:tcPr>
        <w:shd w:val="clear" w:color="auto" w:fill="808080" w:themeFill="text1" w:themeFillTint="7F"/>
      </w:tcPr>
    </w:tblStylePr>
    <w:tblStylePr w:type="lastCol">
      <w:rPr>
        <w:b w:val="1"/>
        <w:bCs w:val="1"/>
      </w:rPr>
    </w:tblStylePr>
    <w:tblStylePr w:type="firstCol">
      <w:rPr>
        <w:b w:val="1"/>
        <w:bCs w:val="1"/>
      </w:rPr>
    </w:tblStyle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d9" w:customStyle="1">
    <w:name w:val="Body Text 3 Char"/>
    <w:basedOn w:val="0000cb"/>
    <w:link w:val="0000d8"/>
    <w:uiPriority w:val="99"/>
    <w:rsid w:val="00AA1D8D"/>
    <w:rPr>
      <w:sz w:val="16"/>
      <w:szCs w:val="16"/>
    </w:rPr>
  </w:style>
  <w:style w:type="paragraph" w:styleId="0000c7">
    <w:name w:val="heading 8"/>
    <w:basedOn w:val="0000b8"/>
    <w:next w:val="0000b8"/>
    <w:link w:val="0000c8"/>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0e">
    <w:name w:val="heading 4"/>
    <w:basedOn w:val="000002"/>
    <w:next w:val="000002"/>
    <w:link w:val="00000f"/>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paragraph" w:styleId="00000a">
    <w:name w:val="heading 2"/>
    <w:basedOn w:val="000002"/>
    <w:next w:val="000002"/>
    <w:link w:val="00000b"/>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Row">
      <w:rPr>
        <w:b w:val="1"/>
        <w:bCs w:val="1"/>
      </w:rPr>
    </w:tblStylePr>
    <w:tblStylePr w:type="firstCol">
      <w:rPr>
        <w:b w:val="1"/>
        <w:bCs w:val="1"/>
      </w:rPr>
    </w:tblStylePr>
    <w:tblStylePr w:type="la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156">
    <w:name w:val="Colorful Grid Accent 5"/>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lastRow">
      <w:rPr>
        <w:b w:val="1"/>
        <w:bCs w:val="1"/>
        <w:color w:val="000000" w:themeColor="text1"/>
      </w:rPr>
      <w:tblPr/>
      <w:tcPr>
        <w:shd w:val="clear" w:color="auto" w:fill="B6DDE8" w:themeFill="accent5" w:themeFillTint="66"/>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band1Horz">
      <w:tblPr/>
      <w:tcPr>
        <w:shd w:val="clear" w:color="auto" w:fill="D2EAF1" w:themeFill="accent5" w:themeFillTint="3F"/>
      </w:tcPr>
    </w:tblStylePr>
    <w:tblStylePr w:type="band1Vert">
      <w:tblPr/>
      <w:tcPr>
        <w:shd w:val="clear" w:color="auto" w:fill="D2EAF1" w:themeFill="accent5" w:themeFillTint="3F"/>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lastRow">
      <w:rPr>
        <w:b w:val="1"/>
        <w:bCs w:val="1"/>
        <w:color w:val="000000" w:themeColor="text1"/>
      </w:rPr>
      <w:tblPr/>
      <w:tcPr>
        <w:shd w:val="clear" w:color="auto" w:fill="999999" w:themeFill="text1" w:themeFillTint="66"/>
      </w:tcPr>
    </w:tblStylePr>
  </w:style>
  <w:style w:type="paragraph" w:styleId="0000ce">
    <w:name w:val="No Spacing"/>
    <w:uiPriority w:val="1"/>
    <w:qFormat w:val="1"/>
    <w:rsid w:val="00FC693F"/>
    <w:pPr>
      <w:spacing w:after="0" w:line="240" w:lineRule="auto"/>
    </w:pPr>
  </w:style>
  <w:style w:type="character" w:styleId="000044">
    <w:name w:val="Intense Emphasis"/>
    <w:basedOn w:val="000005"/>
    <w:uiPriority w:val="21"/>
    <w:qFormat w:val="1"/>
    <w:rsid w:val="00FC693F"/>
    <w:rPr>
      <w:b w:val="1"/>
      <w:bCs w:val="1"/>
      <w:i w:val="1"/>
      <w:iCs w:val="1"/>
      <w:color w:val="4F81BD" w:themeColor="accent1"/>
    </w:rPr>
  </w:style>
  <w:style w:type="table" w:styleId="000109">
    <w:name w:val="Light Grid Accent 5"/>
    <w:basedOn w:val="0000cc"/>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135">
    <w:name w:val="Medium Grid 3"/>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style>
  <w:style w:type="table" w:styleId="000147">
    <w:name w:val="Colorful Shading Accent 4"/>
    <w:basedOn w:val="0000cc"/>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Vert">
      <w:tblPr/>
      <w:tcPr>
        <w:shd w:val="clear" w:color="auto" w:fill="CCC0D9" w:themeFill="accent4" w:themeFillTint="66"/>
      </w:tcPr>
    </w:tblStylePr>
    <w:tblStylePr w:type="nwCell">
      <w:rPr>
        <w:color w:val="000000" w:themeColor="text1"/>
      </w:rPr>
    </w:tblStylePr>
    <w:tblStylePr w:type="band1Horz">
      <w:tblPr/>
      <w:tcPr>
        <w:shd w:val="clear" w:color="auto" w:fill="BFB1D0" w:themeFill="accent4" w:themeFillTint="7F"/>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style>
  <w:style w:type="character" w:styleId="0000bc" w:customStyle="1">
    <w:name w:val="Heading 2 Char"/>
    <w:basedOn w:val="0000cb"/>
    <w:link w:val="0000bb"/>
    <w:uiPriority w:val="9"/>
    <w:rsid w:val="00FC693F"/>
    <w:rPr>
      <w:rFonts w:asciiTheme="majorHAnsi" w:hAnsiTheme="majorHAnsi" w:eastAsiaTheme="majorEastAsia" w:cstheme="majorBidi"/>
      <w:b w:val="1"/>
      <w:bCs w:val="1"/>
      <w:color w:val="4F81BD" w:themeColor="accent1"/>
      <w:sz w:val="26"/>
      <w:szCs w:val="26"/>
    </w:rPr>
  </w:style>
  <w:style w:type="table" w:styleId="00010d">
    <w:name w:val="Medium Shading 1 Accent 2"/>
    <w:basedOn w:val="0000cc"/>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Col">
      <w:rPr>
        <w:b w:val="1"/>
        <w:bCs w:val="1"/>
      </w:rPr>
    </w:tblStylePr>
    <w:tblStylePr w:type="band1Vert">
      <w:tblPr/>
      <w:tcPr>
        <w:shd w:val="clear" w:color="auto" w:fill="EFD3D2"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style>
  <w:style w:type="paragraph" w:styleId="000036">
    <w:name w:val="List Number 3"/>
    <w:basedOn w:val="000002"/>
    <w:uiPriority w:val="99"/>
    <w:unhideWhenUsed w:val="1"/>
    <w:rsid w:val="0029639D"/>
    <w:pPr>
      <w:numPr>
        <w:numId w:val="5"/>
      </w:numPr>
      <w:contextualSpacing w:val="1"/>
    </w:pPr>
  </w:style>
  <w:style w:type="table" w:styleId="000130">
    <w:name w:val="Medium Grid 2 Accent 2"/>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band1Vert">
      <w:tblPr/>
      <w:tcPr>
        <w:shd w:val="clear" w:color="auto" w:fill="DFA7A6" w:themeFill="accent2" w:themeFillTint="7F"/>
      </w:tcPr>
    </w:tblStylePr>
    <w:tblStylePr w:type="nwCell">
      <w:tblPr/>
      <w:tcPr>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Row">
      <w:rPr>
        <w:b w:val="1"/>
        <w:bCs w:val="1"/>
        <w:color w:val="000000" w:themeColor="text1"/>
      </w:rPr>
      <w:tblPr/>
      <w:tcPr>
        <w:shd w:val="clear" w:color="auto" w:fill="F8EDED" w:themeFill="accent2"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11d">
    <w:name w:val="Medium List 1 Accent 4"/>
    <w:basedOn w:val="0000cc"/>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style>
  <w:style w:type="paragraph" w:styleId="0000c5">
    <w:name w:val="heading 7"/>
    <w:basedOn w:val="0000b8"/>
    <w:next w:val="0000b8"/>
    <w:link w:val="0000c6"/>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103">
    <w:name w:val="Light List Accent 6"/>
    <w:basedOn w:val="0000cc"/>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character" w:styleId="000043">
    <w:name w:val="Subtle Emphasis"/>
    <w:basedOn w:val="000005"/>
    <w:uiPriority w:val="19"/>
    <w:qFormat w:val="1"/>
    <w:rsid w:val="00FC693F"/>
    <w:rPr>
      <w:i w:val="1"/>
      <w:iCs w:val="1"/>
      <w:color w:val="808080" w:themeColor="text1" w:themeTint="7F"/>
    </w:rPr>
  </w:style>
  <w:style w:type="character" w:styleId="0000cb" w:default="1">
    <w:name w:val="Default Paragraph Font"/>
    <w:uiPriority w:val="1"/>
    <w:semiHidden w:val="1"/>
    <w:unhideWhenUsed w:val="1"/>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13a">
    <w:name w:val="Medium Grid 3 Accent 5"/>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style>
  <w:style w:type="table" w:styleId="000102">
    <w:name w:val="Light List Accent 5"/>
    <w:basedOn w:val="0000cc"/>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style>
  <w:style w:type="table" w:styleId="00014e">
    <w:name w:val="Colorful List Accent 4"/>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157">
    <w:name w:val="Colorful Grid Accent 6"/>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style>
  <w:style w:type="character" w:styleId="0000be" w:customStyle="1">
    <w:name w:val="Heading 3 Char"/>
    <w:basedOn w:val="0000cb"/>
    <w:link w:val="0000bd"/>
    <w:uiPriority w:val="9"/>
    <w:rsid w:val="00FC693F"/>
    <w:rPr>
      <w:rFonts w:asciiTheme="majorHAnsi" w:hAnsiTheme="majorHAnsi" w:eastAsiaTheme="majorEastAsia" w:cstheme="majorBidi"/>
      <w:b w:val="1"/>
      <w:bCs w:val="1"/>
      <w:color w:val="4F81BD" w:themeColor="accent1"/>
    </w:rPr>
  </w:style>
  <w:style w:type="table" w:styleId="000155">
    <w:name w:val="Colorful Grid Accent 4"/>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band1Vert">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band1Horz">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bb">
    <w:name w:val="heading 2"/>
    <w:basedOn w:val="0000b8"/>
    <w:next w:val="0000b8"/>
    <w:link w:val="0000bc"/>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paragraph" w:styleId="0000dd">
    <w:name w:val="List Bullet"/>
    <w:basedOn w:val="0000b8"/>
    <w:uiPriority w:val="99"/>
    <w:unhideWhenUsed w:val="1"/>
    <w:rsid w:val="00326F90"/>
    <w:pPr>
      <w:numPr>
        <w:numId w:val="2"/>
      </w:numPr>
      <w:contextualSpacing w:val="1"/>
    </w:pPr>
  </w:style>
  <w:style w:type="character" w:styleId="000004" w:customStyle="1">
    <w:name w:val="Header Char"/>
    <w:basedOn w:val="000005"/>
    <w:link w:val="000003"/>
    <w:uiPriority w:val="99"/>
    <w:rsid w:val="00E618BF"/>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10f">
    <w:name w:val="Medium Shading 1 Accent 4"/>
    <w:basedOn w:val="0000cc"/>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tblStylePr w:type="band2Horz">
      <w:tblPr/>
      <w:tcPr>
        <w:tcBorders>
          <w:insideH w:val="nil"/>
          <w:insideV w:val="nil"/>
        </w:tcBorders>
      </w:tcPr>
    </w:tblStylePr>
  </w:style>
  <w:style w:type="table" w:styleId="0000f8">
    <w:name w:val="Light Shading Accent 2"/>
    <w:basedOn w:val="0000cc"/>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paragraph" w:styleId="0000e8">
    <w:name w:val="Quote"/>
    <w:basedOn w:val="0000b8"/>
    <w:next w:val="0000b8"/>
    <w:link w:val="0000e9"/>
    <w:uiPriority w:val="29"/>
    <w:qFormat w:val="1"/>
    <w:rsid w:val="00FC693F"/>
    <w:rPr>
      <w:i w:val="1"/>
      <w:iCs w:val="1"/>
      <w:color w:val="000000" w:themeColor="text1"/>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Col">
      <w:rPr>
        <w:b w:val="1"/>
        <w:bCs w:val="1"/>
      </w:rPr>
    </w:tblStylePr>
  </w:style>
  <w:style w:type="paragraph" w:styleId="000022">
    <w:name w:val="Body Text"/>
    <w:basedOn w:val="000002"/>
    <w:link w:val="000023"/>
    <w:uiPriority w:val="99"/>
    <w:unhideWhenUsed w:val="1"/>
    <w:rsid w:val="00AA1D8D"/>
    <w:pPr>
      <w:spacing w:after="120"/>
    </w:pPr>
  </w:style>
  <w:style w:type="character" w:styleId="000045">
    <w:name w:val="Subtle Reference"/>
    <w:basedOn w:val="000005"/>
    <w:uiPriority w:val="31"/>
    <w:qFormat w:val="1"/>
    <w:rsid w:val="00FC693F"/>
    <w:rPr>
      <w:smallCaps w:val="1"/>
      <w:color w:val="C0504D" w:themeColor="accent2"/>
      <w:u w:val="single"/>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fir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e2">
    <w:name w:val="List Number 3"/>
    <w:basedOn w:val="0000b8"/>
    <w:uiPriority w:val="99"/>
    <w:unhideWhenUsed w:val="1"/>
    <w:rsid w:val="0029639D"/>
    <w:pPr>
      <w:numPr>
        <w:numId w:val="5"/>
      </w:numPr>
      <w:contextualSpacing w:val="1"/>
    </w:p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wCell">
      <w:rPr>
        <w:color w:val="000000" w:themeColor="text1"/>
      </w:rPr>
    </w:tblStylePr>
  </w:style>
  <w:style w:type="paragraph" w:styleId="000008">
    <w:name w:val="heading 1"/>
    <w:basedOn w:val="000002"/>
    <w:next w:val="000002"/>
    <w:link w:val="000009"/>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paragraph" w:styleId="000048">
    <w:name w:val="TOC Heading"/>
    <w:basedOn w:val="000008"/>
    <w:next w:val="000002"/>
    <w:uiPriority w:val="39"/>
    <w:semiHidden w:val="1"/>
    <w:unhideWhenUsed w:val="1"/>
    <w:qFormat w:val="1"/>
    <w:rsid w:val="00FC693F"/>
    <w:pPr>
      <w:outlineLvl w:val="9"/>
    </w:pPr>
  </w:style>
  <w:style w:type="paragraph" w:styleId="0000bd">
    <w:name w:val="heading 3"/>
    <w:basedOn w:val="0000b8"/>
    <w:next w:val="0000b8"/>
    <w:link w:val="0000be"/>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148">
    <w:name w:val="Colorful Shading Accent 5"/>
    <w:basedOn w:val="0000cc"/>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neCell">
      <w:rPr>
        <w:color w:val="000000" w:themeColor="text1"/>
      </w:r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fe">
    <w:name w:val="Light List Accent 1"/>
    <w:basedOn w:val="0000cc"/>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tblStylePr w:type="fir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000028">
    <w:name w:val="List"/>
    <w:basedOn w:val="000002"/>
    <w:uiPriority w:val="99"/>
    <w:unhideWhenUsed w:val="1"/>
    <w:rsid w:val="00AA1D8D"/>
    <w:pPr>
      <w:ind w:left="360" w:hanging="360"/>
      <w:contextualSpacing w:val="1"/>
    </w:p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Horz">
      <w:tblPr/>
      <w:tcPr>
        <w:shd w:val="clear" w:color="auto" w:fill="A7BFDE" w:themeFill="accent1" w:themeFillTint="7F"/>
      </w:tcPr>
    </w:tblStylePr>
    <w:tblStylePr w:type="firstCol">
      <w:rPr>
        <w:b w:val="1"/>
        <w:bCs w:val="1"/>
      </w:rPr>
    </w:tblStylePr>
    <w:tblStylePr w:type="firstRow">
      <w:rPr>
        <w:b w:val="1"/>
        <w:bCs w:val="1"/>
      </w:rPr>
    </w:tblStylePr>
    <w:tblStylePr w:type="lastCol">
      <w:rPr>
        <w:b w:val="1"/>
        <w:bCs w:val="1"/>
      </w:rPr>
    </w:tblStylePr>
    <w:tblStylePr w:type="band1Vert">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style>
  <w:style w:type="table" w:styleId="00012f">
    <w:name w:val="Medium Grid 2 Accent 1"/>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2F8" w:themeFill="accent1" w:themeFillTint="19"/>
      </w:tcPr>
    </w:tblStylePr>
    <w:tblStylePr w:type="nwCell">
      <w:tblPr/>
      <w:tcPr>
        <w:shd w:val="clear" w:color="auto" w:fill="FFFFFF" w:themeFill="background1"/>
      </w:tcPr>
    </w:tblStylePr>
    <w:tblStylePr w:type="band1Vert">
      <w:tblPr/>
      <w:tcPr>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154">
    <w:name w:val="Colorful Grid Accent 3"/>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129">
    <w:name w:val="Medium Grid 1 Accent 2"/>
    <w:basedOn w:val="0000cc"/>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b w:val="1"/>
        <w:bCs w:val="1"/>
      </w:rPr>
    </w:tblStylePr>
    <w:tblStylePr w:type="firstRow">
      <w:rPr>
        <w:b w:val="1"/>
        <w:bCs w:val="1"/>
      </w:r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band1Vert">
      <w:tblPr/>
      <w:tcPr>
        <w:shd w:val="clear" w:color="auto" w:fill="EFD3D2" w:themeFill="accent2" w:themeFillTint="3F"/>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style>
  <w:style w:type="table" w:styleId="000139">
    <w:name w:val="Medium Grid 3 Accent 4"/>
    <w:basedOn w:val="0000cc"/>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paragraph" w:styleId="00001c">
    <w:name w:val="No Spacing"/>
    <w:uiPriority w:val="1"/>
    <w:qFormat w:val="1"/>
    <w:rsid w:val="00FC693F"/>
    <w:pPr>
      <w:spacing w:after="0" w:line="240" w:lineRule="auto"/>
    </w:pPr>
  </w:style>
  <w:style w:type="paragraph" w:styleId="000034">
    <w:name w:val="List Number 2"/>
    <w:basedOn w:val="000002"/>
    <w:uiPriority w:val="99"/>
    <w:unhideWhenUsed w:val="1"/>
    <w:rsid w:val="0029639D"/>
    <w:pPr>
      <w:numPr>
        <w:numId w:val="3"/>
      </w:numPr>
      <w:contextualSpacing w:val="1"/>
    </w:p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133">
    <w:name w:val="Medium Grid 2 Accent 5"/>
    <w:basedOn w:val="0000cc"/>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val="1"/>
        <w:bCs w:val="1"/>
        <w:color w:val="000000" w:themeColor="text1"/>
      </w:rPr>
      <w:tblPr/>
      <w:tcPr>
        <w:shd w:val="clear" w:color="auto" w:fill="EDF6F9" w:themeFill="accent5" w:themeFillTint="19"/>
      </w:tcPr>
    </w:tblStylePr>
    <w:tblStylePr w:type="nwCell">
      <w:tblPr/>
      <w:tcPr>
        <w:shd w:val="clear" w:color="auto" w:fill="FFFFFF" w:themeFill="background1"/>
      </w:tcPr>
    </w:tblStyle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style>
  <w:style w:type="table" w:styleId="00014f">
    <w:name w:val="Colorful List Accent 5"/>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style>
  <w:style w:type="table" w:styleId="000142">
    <w:name w:val="Dark List Accent 6"/>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0f5">
    <w:name w:val="Table Grid"/>
    <w:basedOn w:val="0000cc"/>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000025" w:customStyle="1">
    <w:name w:val="Body Text 2 Char"/>
    <w:basedOn w:val="000005"/>
    <w:link w:val="000024"/>
    <w:uiPriority w:val="99"/>
    <w:rsid w:val="00AA1D8D"/>
  </w:style>
  <w:style w:type="table" w:styleId="0000f9">
    <w:name w:val="Light Shading Accent 3"/>
    <w:basedOn w:val="0000cc"/>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6EED5" w:themeFill="accent3" w:themeFillTint="3F"/>
      </w:tcPr>
    </w:tblStylePr>
    <w:tblStylePr w:type="firstCol">
      <w:rPr>
        <w:b w:val="1"/>
        <w:bCs w:val="1"/>
      </w:r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style>
  <w:style w:type="paragraph" w:styleId="000038">
    <w:name w:val="List Continue 2"/>
    <w:basedOn w:val="000002"/>
    <w:uiPriority w:val="99"/>
    <w:unhideWhenUsed w:val="1"/>
    <w:rsid w:val="0029639D"/>
    <w:pPr>
      <w:spacing w:after="120"/>
      <w:ind w:left="720"/>
      <w:contextualSpacing w:val="1"/>
    </w:pPr>
  </w:style>
  <w:style w:type="table" w:styleId="00012c">
    <w:name w:val="Medium Grid 1 Accent 5"/>
    <w:basedOn w:val="0000cc"/>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firstCol">
      <w:rPr>
        <w:b w:val="1"/>
        <w:bCs w:val="1"/>
      </w:rPr>
    </w:tblStylePr>
    <w:tblStylePr w:type="band2Horz">
      <w:tblPr/>
      <w:tcPr>
        <w:tcBorders>
          <w:insideH w:val="nil"/>
          <w:insideV w:val="nil"/>
        </w:tcBorders>
      </w:tcPr>
    </w:tblStylePr>
    <w:tblStylePr w:type="lastCol">
      <w:rPr>
        <w:b w:val="1"/>
        <w:bCs w:val="1"/>
      </w:rPr>
    </w:tblStylePr>
    <w:tblStylePr w:type="band1Horz">
      <w:tblPr/>
      <w:tcPr>
        <w:tcBorders>
          <w:insideH w:val="nil"/>
          <w:insideV w:val="nil"/>
        </w:tcBorders>
        <w:shd w:val="clear" w:color="auto" w:fill="C0C0C0" w:themeFill="text1" w:themeFillTint="3F"/>
      </w:tcPr>
    </w:tblStylePr>
  </w:style>
  <w:style w:type="table" w:styleId="00013e">
    <w:name w:val="Dark List Accent 2"/>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style>
  <w:style w:type="paragraph" w:styleId="0000b8" w:default="1">
    <w:name w:val="Normal"/>
    <w:qFormat w:val="1"/>
    <w:rsid w:val="00FC693F"/>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145">
    <w:name w:val="Colorful Shading Accent 2"/>
    <w:basedOn w:val="0000cc"/>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band1Vert">
      <w:tblPr/>
      <w:tcPr>
        <w:shd w:val="clear" w:color="auto" w:fill="E5B8B7" w:themeFill="accent2" w:themeFillTint="66"/>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b9">
    <w:name w:val="heading 1"/>
    <w:basedOn w:val="0000b8"/>
    <w:next w:val="0000b8"/>
    <w:link w:val="0000ba"/>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150">
    <w:name w:val="Colorful List Accent 6"/>
    <w:basedOn w:val="0000cc"/>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band1Horz">
      <w:tblPr/>
      <w:tcPr>
        <w:shd w:val="clear" w:color="auto" w:fill="FDE9D9" w:themeFill="accent6"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bf">
    <w:name w:val="heading 4"/>
    <w:basedOn w:val="0000b8"/>
    <w:next w:val="0000b8"/>
    <w:link w:val="0000c0"/>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character" w:styleId="0000c6" w:customStyle="1">
    <w:name w:val="Heading 7 Char"/>
    <w:basedOn w:val="0000cb"/>
    <w:link w:val="0000c5"/>
    <w:uiPriority w:val="9"/>
    <w:semiHidden w:val="1"/>
    <w:rsid w:val="00FC693F"/>
    <w:rPr>
      <w:rFonts w:asciiTheme="majorHAnsi" w:hAnsiTheme="majorHAnsi" w:eastAsiaTheme="majorEastAsia" w:cstheme="majorBidi"/>
      <w:i w:val="1"/>
      <w:iCs w:val="1"/>
      <w:color w:val="404040" w:themeColor="text1" w:themeTint="BF"/>
    </w:rPr>
  </w:style>
  <w:style w:type="paragraph" w:styleId="0000db">
    <w:name w:val="List 2"/>
    <w:basedOn w:val="0000b8"/>
    <w:uiPriority w:val="99"/>
    <w:unhideWhenUsed w:val="1"/>
    <w:rsid w:val="00326F90"/>
    <w:pPr>
      <w:ind w:left="720" w:hanging="360"/>
      <w:contextualSpacing w:val="1"/>
    </w:pPr>
  </w:style>
  <w:style w:type="table" w:styleId="00013f">
    <w:name w:val="Dark List Accent 3"/>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11c">
    <w:name w:val="Medium List 1 Accent 3"/>
    <w:basedOn w:val="0000cc"/>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style>
  <w:style w:type="paragraph" w:styleId="000032">
    <w:name w:val="List Number"/>
    <w:basedOn w:val="000002"/>
    <w:uiPriority w:val="99"/>
    <w:unhideWhenUsed w:val="1"/>
    <w:rsid w:val="00326F90"/>
    <w:pPr>
      <w:numPr>
        <w:numId w:val="6"/>
      </w:numPr>
      <w:contextualSpacing w:val="1"/>
    </w:pPr>
  </w:style>
  <w:style w:type="table" w:styleId="000117">
    <w:name w:val="Medium Shading 2 Accent 5"/>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style>
  <w:style w:type="table" w:styleId="00012a">
    <w:name w:val="Medium Grid 1 Accent 3"/>
    <w:basedOn w:val="0000cc"/>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Row">
      <w:rPr>
        <w:b w:val="1"/>
        <w:bCs w:val="1"/>
      </w:rPr>
    </w:tblStylePr>
    <w:tblStylePr w:type="firstCol">
      <w:rPr>
        <w:b w:val="1"/>
        <w:bCs w:val="1"/>
      </w:rPr>
    </w:tblStylePr>
    <w:tblStylePr w:type="la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style>
  <w:style w:type="table" w:styleId="000111">
    <w:name w:val="Medium Shading 1 Accent 6"/>
    <w:basedOn w:val="0000cc"/>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band1Horz">
      <w:tblPr/>
      <w:tcPr>
        <w:tcBorders>
          <w:insideH w:val="nil"/>
          <w:insideV w:val="nil"/>
        </w:tcBorders>
        <w:shd w:val="clear" w:color="auto" w:fill="FDE4D0" w:themeFill="accent6" w:themeFillTint="3F"/>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140">
    <w:name w:val="Dark List Accent 4"/>
    <w:basedOn w:val="0000cc"/>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 w:type="table" w:styleId="000124">
    <w:name w:val="Medium List 2 Accent 4"/>
    <w:basedOn w:val="0000cc"/>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band1Horz">
      <w:tblPr/>
      <w:tcPr>
        <w:shd w:val="clear" w:color="auto" w:fill="DFA7A6" w:themeFill="accent2" w:themeFillTint="7F"/>
      </w:tcPr>
    </w:tblStylePr>
    <w:tblStylePr w:type="firstCol">
      <w:rPr>
        <w:b w:val="1"/>
        <w:bCs w:val="1"/>
      </w:rPr>
    </w:tblStylePr>
    <w:tblStylePr w:type="band1Vert">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firstRow">
      <w:rPr>
        <w:b w:val="1"/>
        <w:bCs w:val="1"/>
      </w:rPr>
    </w:tblStylePr>
  </w:style>
  <w:style w:type="paragraph" w:styleId="0000f4">
    <w:name w:val="TOC Heading"/>
    <w:basedOn w:val="0000b9"/>
    <w:next w:val="0000b8"/>
    <w:uiPriority w:val="39"/>
    <w:semiHidden w:val="1"/>
    <w:unhideWhenUsed w:val="1"/>
    <w:qFormat w:val="1"/>
    <w:rsid w:val="00FC693F"/>
    <w:pPr>
      <w:outlineLvl w:val="9"/>
    </w:p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Vert">
      <w:tblPr/>
      <w:tcPr>
        <w:shd w:val="clear" w:color="auto" w:fill="BFB1D0" w:themeFill="accent4"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style>
  <w:style w:type="table" w:styleId="0000fd">
    <w:name w:val="Light List"/>
    <w:basedOn w:val="0000cc"/>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7BFDE" w:themeFill="accent1" w:themeFillTint="7F"/>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character" w:styleId="0000d5" w:customStyle="1">
    <w:name w:val="Body Text Char"/>
    <w:basedOn w:val="0000cb"/>
    <w:link w:val="0000d4"/>
    <w:uiPriority w:val="99"/>
    <w:rsid w:val="00AA1D8D"/>
  </w:style>
  <w:style w:type="table" w:styleId="0000f6">
    <w:name w:val="Light Shading"/>
    <w:basedOn w:val="0000cc"/>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style>
  <w:style w:type="table" w:styleId="000153">
    <w:name w:val="Colorful Grid Accent 2"/>
    <w:basedOn w:val="0000cc"/>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band1Vert">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lastCol">
      <w:rPr>
        <w:color w:val="FFFFFF" w:themeColor="background1"/>
      </w:rPr>
      <w:tblPr/>
      <w:tcPr>
        <w:shd w:val="clear" w:color="auto" w:fill="943634" w:themeFill="accent2" w:themeFillShade="BF"/>
      </w:tc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f2">
    <w:name w:val="Intense Reference"/>
    <w:basedOn w:val="0000cb"/>
    <w:uiPriority w:val="32"/>
    <w:qFormat w:val="1"/>
    <w:rsid w:val="00FC693F"/>
    <w:rPr>
      <w:b w:val="1"/>
      <w:bCs w:val="1"/>
      <w:smallCaps w:val="1"/>
      <w:color w:val="C0504D" w:themeColor="accent2"/>
      <w:spacing w:val="5"/>
      <w:u w:val="single"/>
    </w:rPr>
  </w:style>
  <w:style w:type="character" w:styleId="0000eb">
    <w:name w:val="Strong"/>
    <w:basedOn w:val="0000cb"/>
    <w:uiPriority w:val="22"/>
    <w:qFormat w:val="1"/>
    <w:rsid w:val="00FC693F"/>
    <w:rPr>
      <w:b w:val="1"/>
      <w:bCs w:val="1"/>
    </w:rPr>
  </w:style>
  <w:style w:type="table" w:styleId="000113">
    <w:name w:val="Medium Shading 2 Accent 1"/>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118">
    <w:name w:val="Medium Shading 2 Accent 6"/>
    <w:basedOn w:val="0000cc"/>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11a">
    <w:name w:val="Medium List 1 Accent 1"/>
    <w:basedOn w:val="0000cc"/>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Horz">
      <w:tblPr/>
      <w:tcPr>
        <w:shd w:val="clear" w:color="auto" w:fill="D3DFEE" w:themeFill="accent1" w:themeFillTint="3F"/>
      </w:tcPr>
    </w:tblStylePr>
    <w:tblStylePr w:type="band1Vert">
      <w:tblPr/>
      <w:tcPr>
        <w:shd w:val="clear" w:color="auto" w:fill="D3DFEE" w:themeFill="accent1" w:themeFillTint="3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lastCol">
      <w:rPr>
        <w:b w:val="1"/>
        <w:bCs w:val="1"/>
      </w:rPr>
    </w:tblStyle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Col">
      <w:rPr>
        <w:b w:val="1"/>
        <w:bCs w:val="1"/>
      </w:rPr>
    </w:tblStylePr>
  </w:style>
  <w:style w:type="paragraph" w:styleId="0000d6">
    <w:name w:val="Body Text 2"/>
    <w:basedOn w:val="0000b8"/>
    <w:link w:val="0000d7"/>
    <w:uiPriority w:val="99"/>
    <w:unhideWhenUsed w:val="1"/>
    <w:rsid w:val="00AA1D8D"/>
    <w:pPr>
      <w:spacing w:after="120" w:line="480" w:lineRule="auto"/>
    </w:p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style>
  <w:style w:type="paragraph" w:styleId="0000e0">
    <w:name w:val="List Number"/>
    <w:basedOn w:val="0000b8"/>
    <w:uiPriority w:val="99"/>
    <w:unhideWhenUsed w:val="1"/>
    <w:rsid w:val="00326F90"/>
    <w:pPr>
      <w:numPr>
        <w:numId w:val="6"/>
      </w:numPr>
      <w:contextualSpacing w:val="1"/>
    </w:pPr>
  </w:style>
  <w:style w:type="character" w:styleId="0000d7" w:customStyle="1">
    <w:name w:val="Body Text 2 Char"/>
    <w:basedOn w:val="0000cb"/>
    <w:link w:val="0000d6"/>
    <w:uiPriority w:val="99"/>
    <w:rsid w:val="00AA1D8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2026-06-15T18:00:51Z</dcterms:created>
  <dcterms:modified xsi:type="dcterms:W3CDTF">2026-06-15T18:00:51Z</dcterms:modified>
</cp:coreProperties>
</file>