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0092"/>
      </w:tblGrid>
      <w:tr>
        <w:tc>
          <w:tcPr>
            <w:tcW w:type="dxa" w:w="10092"/>
            <w:shd w:fill="203A5C"/>
          </w:tcPr>
          <w:p>
            <w:pPr>
              <w:jc w:val="center"/>
            </w:pPr>
            <w:r>
              <w:rPr>
                <w:rFonts w:ascii="맑은 고딕" w:hAnsi="맑은 고딕" w:eastAsia="맑은 고딕"/>
                <w:b/>
                <w:color w:val="FFFFFF"/>
                <w:sz w:val="36"/>
              </w:rPr>
              <w:t>소프트웨어 개발보안 경진대회 개발기획서</w:t>
            </w:r>
          </w:p>
        </w:tc>
      </w:tr>
    </w:tbl>
    <w:p/>
    <w:tbl>
      <w:tblPr>
        <w:tblStyle w:val="TableGrid"/>
        <w:tblW w:type="auto" w:w="0"/>
        <w:jc w:val="center"/>
        <w:tblLook w:firstColumn="1" w:firstRow="1" w:lastColumn="0" w:lastRow="0" w:noHBand="0" w:noVBand="1" w:val="04A0"/>
      </w:tblPr>
      <w:tblGrid>
        <w:gridCol w:w="5046"/>
        <w:gridCol w:w="5046"/>
      </w:tblGrid>
      <w:tr>
        <w:tc>
          <w:tcPr>
            <w:tcW w:type="dxa" w:w="1984"/>
            <w:shd w:fill="EAF0F7"/>
            <w:vAlign w:val="center"/>
          </w:tcPr>
          <w:p>
            <w:r>
              <w:rPr>
                <w:b/>
                <w:sz w:val="18"/>
              </w:rPr>
              <w:t>지원트랙</w:t>
            </w:r>
          </w:p>
        </w:tc>
        <w:tc>
          <w:tcPr>
            <w:tcW w:type="dxa" w:w="8220"/>
            <w:vAlign w:val="center"/>
          </w:tcPr>
          <w:p>
            <w:pPr>
              <w:pStyle w:val="SmallText"/>
            </w:pPr>
            <w:r>
              <w:t>□ 트랙 A 자유주제    □ 트랙 B 기술혁신    ■ 트랙 C 공공활용</w:t>
            </w:r>
          </w:p>
        </w:tc>
      </w:tr>
      <w:tr>
        <w:tc>
          <w:tcPr>
            <w:tcW w:type="dxa" w:w="1984"/>
            <w:shd w:fill="EAF0F7"/>
            <w:vAlign w:val="center"/>
          </w:tcPr>
          <w:p>
            <w:r>
              <w:rPr>
                <w:b/>
                <w:sz w:val="18"/>
              </w:rPr>
              <w:t>팀명</w:t>
            </w:r>
          </w:p>
        </w:tc>
        <w:tc>
          <w:tcPr>
            <w:tcW w:type="dxa" w:w="8220"/>
            <w:vAlign w:val="center"/>
          </w:tcPr>
          <w:p>
            <w:pPr>
              <w:pStyle w:val="SmallText"/>
            </w:pPr>
            <w:r>
              <w:t>SafeTrace</w:t>
            </w:r>
          </w:p>
        </w:tc>
      </w:tr>
      <w:tr>
        <w:tc>
          <w:tcPr>
            <w:tcW w:type="dxa" w:w="1984"/>
            <w:shd w:fill="EAF0F7"/>
            <w:vAlign w:val="center"/>
          </w:tcPr>
          <w:p>
            <w:r>
              <w:rPr>
                <w:b/>
                <w:sz w:val="18"/>
              </w:rPr>
              <w:t>개발언어</w:t>
            </w:r>
          </w:p>
        </w:tc>
        <w:tc>
          <w:tcPr>
            <w:tcW w:type="dxa" w:w="8220"/>
            <w:vAlign w:val="center"/>
          </w:tcPr>
          <w:p>
            <w:pPr>
              <w:pStyle w:val="SmallText"/>
            </w:pPr>
            <w:r>
              <w:t>Python / TypeScript</w:t>
            </w:r>
          </w:p>
        </w:tc>
      </w:tr>
      <w:tr>
        <w:tc>
          <w:tcPr>
            <w:tcW w:type="dxa" w:w="1984"/>
            <w:shd w:fill="EAF0F7"/>
            <w:vAlign w:val="center"/>
          </w:tcPr>
          <w:p>
            <w:r>
              <w:rPr>
                <w:b/>
                <w:sz w:val="18"/>
              </w:rPr>
              <w:t>프로젝트명</w:t>
            </w:r>
          </w:p>
        </w:tc>
        <w:tc>
          <w:tcPr>
            <w:tcW w:type="dxa" w:w="8220"/>
            <w:vAlign w:val="center"/>
          </w:tcPr>
          <w:p>
            <w:pPr>
              <w:pStyle w:val="SmallText"/>
            </w:pPr>
            <w:r>
              <w:t>SafeTrace — AI 기반 위협 의심 사이트 자동 탐색·증거화·공공 심의 지원 시스템</w:t>
            </w:r>
          </w:p>
        </w:tc>
      </w:tr>
      <w:tr>
        <w:tc>
          <w:tcPr>
            <w:tcW w:type="dxa" w:w="1984"/>
            <w:shd w:fill="EAF0F7"/>
            <w:vAlign w:val="center"/>
          </w:tcPr>
          <w:p>
            <w:r>
              <w:rPr>
                <w:b/>
                <w:sz w:val="18"/>
              </w:rPr>
              <w:t>프로젝트 소개</w:t>
            </w:r>
          </w:p>
        </w:tc>
        <w:tc>
          <w:tcPr>
            <w:tcW w:type="dxa" w:w="8220"/>
            <w:vAlign w:val="center"/>
          </w:tcPr>
          <w:p>
            <w:pPr>
              <w:pStyle w:val="SmallText"/>
            </w:pPr>
            <w:r>
              <w:t>의심 URL을 자체 Browser Agent가 격리 환경에서 실제 렌더링해 동적 증거를 수집하고, 자체 AI Decision Engine이 유형별 분석 결과와 근거를 생성한 뒤, 공공기관 담당자가 바로 검토할 수 있는 사건 패키지로 자동 가공하는 시스템이다. AI는 법적·행정적 판정을 확정하지 않으며, 최종 조치 여부는 담당자가 결정한다.</w:t>
            </w:r>
          </w:p>
        </w:tc>
      </w:tr>
      <w:tr>
        <w:tc>
          <w:tcPr>
            <w:tcW w:type="dxa" w:w="1984"/>
            <w:shd w:fill="EAF0F7"/>
            <w:vAlign w:val="center"/>
          </w:tcPr>
          <w:p>
            <w:r>
              <w:rPr>
                <w:b/>
                <w:sz w:val="18"/>
              </w:rPr>
              <w:t>팀 소개 및 역할</w:t>
            </w:r>
          </w:p>
        </w:tc>
        <w:tc>
          <w:tcPr>
            <w:tcW w:type="dxa" w:w="8220"/>
            <w:vAlign w:val="center"/>
          </w:tcPr>
          <w:p>
            <w:pPr>
              <w:pStyle w:val="SmallText"/>
            </w:pPr>
            <w:r>
              <w:t>팀원 1: Browser Agent·백엔드·증거 체인·보안 아키텍처 / 팀원 2: AI Decision Engine·판정 콘솔·평가 설계·CI 보안점검 / 공통: 위협 모델링, API·인증·인가, Pull Request 교차 리뷰</w:t>
            </w:r>
          </w:p>
        </w:tc>
      </w:tr>
    </w:tbl>
    <w:p/>
    <w:tbl>
      <w:tblPr>
        <w:tblStyle w:val="TableGrid"/>
        <w:tblW w:type="auto" w:w="0"/>
        <w:tblLook w:firstColumn="1" w:firstRow="1" w:lastColumn="0" w:lastRow="0" w:noHBand="0" w:noVBand="1" w:val="04A0"/>
      </w:tblPr>
      <w:tblGrid>
        <w:gridCol w:w="10092"/>
      </w:tblGrid>
      <w:tr>
        <w:tc>
          <w:tcPr>
            <w:tcW w:type="dxa" w:w="10092"/>
            <w:shd w:fill="F6F8FA"/>
          </w:tcPr>
          <w:p>
            <w:r>
              <w:rPr>
                <w:b/>
                <w:sz w:val="22"/>
              </w:rPr>
              <w:t>한눈에 보기</w:t>
            </w:r>
          </w:p>
          <w:p>
            <w:pPr>
              <w:pStyle w:val="SmallText"/>
            </w:pPr>
            <w:r>
              <w:t>• 핵심 구조: ① 자체 Browser Agent → ② 자체 AI Decision Engine → ③ 공공기관 검토 패키지 자동 생성</w:t>
            </w:r>
          </w:p>
          <w:p>
            <w:pPr>
              <w:pStyle w:val="SmallText"/>
            </w:pPr>
            <w:r>
              <w:t>• 자동화 범위: URL 접수·격리 조사·증거화·AI 분석·Safe Browsing 조회·보고서 초안까지 자동. 최종 판정·조치는 사람 담당자만 수행</w:t>
            </w:r>
          </w:p>
          <w:p>
            <w:pPr>
              <w:pStyle w:val="SmallText"/>
            </w:pPr>
            <w:r>
              <w:t>• 핵심 차별성: “정적 URL 판별”이 아니라 실제 브라우저 상호작용에서 얻은 동적 증거와 AI 분석을 하나의 검증 가능한 사건 단위로 연결</w:t>
            </w:r>
          </w:p>
          <w:p>
            <w:pPr>
              <w:pStyle w:val="SmallText"/>
            </w:pPr>
            <w:r>
              <w:t>• 개발 목표: 핵심 1→2→3 흐름을 개발경연 3주 내 완성하고, 잔여기간은 공지 미션·보안점검·평가·개선에 집중</w:t>
            </w:r>
          </w:p>
          <w:p>
            <w:pPr>
              <w:pStyle w:val="SmallText"/>
            </w:pPr>
            <w:r>
              <w:t>• 외부 API 원칙: Google Safe Browsing은 조회용으로만 사용, VirusTotal은 후속 연동, PhishTank는 제외</w:t>
            </w:r>
          </w:p>
          <w:p>
            <w:pPr>
              <w:pStyle w:val="SmallText"/>
            </w:pPr>
            <w:r>
              <w:t>• 주 활용처: 공공기관의 신고·심의·사실확인 업무. 실제 기관 적용 전에는 기관별 법적 근거·절차·보안성 검토가 필요</w:t>
            </w:r>
          </w:p>
        </w:tc>
      </w:tr>
    </w:tbl>
    <w:p>
      <w:r>
        <w:br w:type="page"/>
      </w:r>
    </w:p>
    <w:p>
      <w:pPr>
        <w:pStyle w:val="Heading1"/>
      </w:pPr>
      <w:r>
        <w:t>0. 운영요강 기반 설계 원칙</w:t>
      </w:r>
    </w:p>
    <w:p>
      <w:r>
        <w:t>본 기획서는 2026 SW개발보안 경진대회 1라운드 심사기준인 창의성 20점, 실현가능성 50점, 영향력 30점에 맞춰 전면 재구성하였다. 특히 동점 시 실현가능성 → 영향력 → 창의성 순으로 평가되므로, 화려한 기능 수보다 “3주 안에 구현 가능한 핵심 흐름, 명확한 보안 통제, 재현 가능한 평가”를 우선한다.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587"/>
            <w:shd w:fill="DCE6F1"/>
            <w:vAlign w:val="center"/>
          </w:tcPr>
          <w:p>
            <w:pPr>
              <w:jc w:val="center"/>
            </w:pPr>
            <w:r>
              <w:rPr>
                <w:rFonts w:ascii="맑은 고딕" w:hAnsi="맑은 고딕" w:eastAsia="맑은 고딕"/>
                <w:b/>
                <w:sz w:val="17"/>
              </w:rPr>
              <w:t>심사기준</w:t>
            </w:r>
          </w:p>
        </w:tc>
        <w:tc>
          <w:tcPr>
            <w:tcW w:type="dxa" w:w="3855"/>
            <w:shd w:fill="DCE6F1"/>
            <w:vAlign w:val="center"/>
          </w:tcPr>
          <w:p>
            <w:pPr>
              <w:jc w:val="center"/>
            </w:pPr>
            <w:r>
              <w:rPr>
                <w:rFonts w:ascii="맑은 고딕" w:hAnsi="맑은 고딕" w:eastAsia="맑은 고딕"/>
                <w:b/>
                <w:sz w:val="17"/>
              </w:rPr>
              <w:t>기획서에서 직접 입증할 요소</w:t>
            </w:r>
          </w:p>
        </w:tc>
        <w:tc>
          <w:tcPr>
            <w:tcW w:type="dxa" w:w="4762"/>
            <w:shd w:fill="DCE6F1"/>
            <w:vAlign w:val="center"/>
          </w:tcPr>
          <w:p>
            <w:pPr>
              <w:jc w:val="center"/>
            </w:pPr>
            <w:r>
              <w:rPr>
                <w:rFonts w:ascii="맑은 고딕" w:hAnsi="맑은 고딕" w:eastAsia="맑은 고딕"/>
                <w:b/>
                <w:sz w:val="17"/>
              </w:rPr>
              <w:t>본 기획의 대응</w:t>
            </w:r>
          </w:p>
        </w:tc>
      </w:tr>
      <w:tr>
        <w:tc>
          <w:tcPr>
            <w:tcW w:type="dxa" w:w="1587"/>
            <w:vAlign w:val="top"/>
            <w:tcMar>
              <w:top w:w="90" w:type="dxa"/>
              <w:start w:w="100" w:type="dxa"/>
              <w:bottom w:w="90" w:type="dxa"/>
              <w:end w:w="100" w:type="dxa"/>
            </w:tcMar>
          </w:tcPr>
          <w:p>
            <w:pPr>
              <w:pStyle w:val="SmallText"/>
            </w:pPr>
            <w:r>
              <w:t>창의성 20</w:t>
            </w:r>
          </w:p>
        </w:tc>
        <w:tc>
          <w:tcPr>
            <w:tcW w:type="dxa" w:w="3855"/>
            <w:vAlign w:val="top"/>
            <w:tcMar>
              <w:top w:w="90" w:type="dxa"/>
              <w:start w:w="100" w:type="dxa"/>
              <w:bottom w:w="90" w:type="dxa"/>
              <w:end w:w="100" w:type="dxa"/>
            </w:tcMar>
          </w:tcPr>
          <w:p>
            <w:pPr>
              <w:pStyle w:val="SmallText"/>
            </w:pPr>
            <w:r>
              <w:t>아이디어 독창성·문제 정의·접근 방식 차별성</w:t>
            </w:r>
          </w:p>
        </w:tc>
        <w:tc>
          <w:tcPr>
            <w:tcW w:type="dxa" w:w="4762"/>
            <w:vAlign w:val="top"/>
            <w:tcMar>
              <w:top w:w="90" w:type="dxa"/>
              <w:start w:w="100" w:type="dxa"/>
              <w:bottom w:w="90" w:type="dxa"/>
              <w:end w:w="100" w:type="dxa"/>
            </w:tcMar>
          </w:tcPr>
          <w:p>
            <w:pPr>
              <w:pStyle w:val="SmallText"/>
            </w:pPr>
            <w:r>
              <w:t>동적 Browser Agent의 증거 수집과 AI 분석을 공공기관 사건 패키지까지 한 흐름으로 연결. AI가 판정을 대신하지 않고 “근거가 연결된 분석”을 제공</w:t>
            </w:r>
          </w:p>
        </w:tc>
      </w:tr>
      <w:tr>
        <w:tc>
          <w:tcPr>
            <w:tcW w:type="dxa" w:w="1587"/>
            <w:vAlign w:val="top"/>
            <w:tcMar>
              <w:top w:w="90" w:type="dxa"/>
              <w:start w:w="100" w:type="dxa"/>
              <w:bottom w:w="90" w:type="dxa"/>
              <w:end w:w="100" w:type="dxa"/>
            </w:tcMar>
          </w:tcPr>
          <w:p>
            <w:pPr>
              <w:pStyle w:val="SmallText"/>
            </w:pPr>
            <w:r>
              <w:t>실현가능성 50</w:t>
            </w:r>
          </w:p>
        </w:tc>
        <w:tc>
          <w:tcPr>
            <w:tcW w:type="dxa" w:w="3855"/>
            <w:vAlign w:val="top"/>
            <w:tcMar>
              <w:top w:w="90" w:type="dxa"/>
              <w:start w:w="100" w:type="dxa"/>
              <w:bottom w:w="90" w:type="dxa"/>
              <w:end w:w="100" w:type="dxa"/>
            </w:tcMar>
          </w:tcPr>
          <w:p>
            <w:pPr>
              <w:pStyle w:val="SmallText"/>
            </w:pPr>
            <w:r>
              <w:t>기술 구현 가능성·타당성·개발계획 구체성</w:t>
            </w:r>
          </w:p>
        </w:tc>
        <w:tc>
          <w:tcPr>
            <w:tcW w:type="dxa" w:w="4762"/>
            <w:vAlign w:val="top"/>
            <w:tcMar>
              <w:top w:w="90" w:type="dxa"/>
              <w:start w:w="100" w:type="dxa"/>
              <w:bottom w:w="90" w:type="dxa"/>
              <w:end w:w="100" w:type="dxa"/>
            </w:tcMar>
          </w:tcPr>
          <w:p>
            <w:pPr>
              <w:pStyle w:val="SmallText"/>
            </w:pPr>
            <w:r>
              <w:t>Playwright/FastAPI/PostgreSQL/Redis/로컬 AI 등 검증된 구성요소 사용, 핵심 1→2→3을 3주 일정과 통과기준으로 분해</w:t>
            </w:r>
          </w:p>
        </w:tc>
      </w:tr>
      <w:tr>
        <w:tc>
          <w:tcPr>
            <w:tcW w:type="dxa" w:w="1587"/>
            <w:vAlign w:val="top"/>
            <w:tcMar>
              <w:top w:w="90" w:type="dxa"/>
              <w:start w:w="100" w:type="dxa"/>
              <w:bottom w:w="90" w:type="dxa"/>
              <w:end w:w="100" w:type="dxa"/>
            </w:tcMar>
          </w:tcPr>
          <w:p>
            <w:pPr>
              <w:pStyle w:val="SmallText"/>
            </w:pPr>
            <w:r>
              <w:t>영향력 30</w:t>
            </w:r>
          </w:p>
        </w:tc>
        <w:tc>
          <w:tcPr>
            <w:tcW w:type="dxa" w:w="3855"/>
            <w:vAlign w:val="top"/>
            <w:tcMar>
              <w:top w:w="90" w:type="dxa"/>
              <w:start w:w="100" w:type="dxa"/>
              <w:bottom w:w="90" w:type="dxa"/>
              <w:end w:w="100" w:type="dxa"/>
            </w:tcMar>
          </w:tcPr>
          <w:p>
            <w:pPr>
              <w:pStyle w:val="SmallText"/>
            </w:pPr>
            <w:r>
              <w:t>실질 적용 효과성</w:t>
            </w:r>
          </w:p>
        </w:tc>
        <w:tc>
          <w:tcPr>
            <w:tcW w:type="dxa" w:w="4762"/>
            <w:vAlign w:val="top"/>
            <w:tcMar>
              <w:top w:w="90" w:type="dxa"/>
              <w:start w:w="100" w:type="dxa"/>
              <w:bottom w:w="90" w:type="dxa"/>
              <w:end w:w="100" w:type="dxa"/>
            </w:tcMar>
          </w:tcPr>
          <w:p>
            <w:pPr>
              <w:pStyle w:val="SmallText"/>
            </w:pPr>
            <w:r>
              <w:t>의심 URL 직접 열람 감소, 반복 조사·자료정리 자동화, 증거 무결성·감사로그 확보, 공공 심의 업무의 처리시간 단축</w:t>
            </w:r>
          </w:p>
        </w:tc>
      </w:tr>
    </w:tbl>
    <w:p>
      <w:pPr>
        <w:pStyle w:val="SmallText"/>
      </w:pPr>
    </w:p>
    <w:p>
      <w:r>
        <w:t>트랙 선택은 「국민 안전과 공공서비스를 위한 안전한 SW 개발」을 주제로 하는 트랙 C(공공활용)로 고정한다. SafeTrace의 직접 사용자는 공공기관 신고·심의 담당자이며, 민간 보안 API에 자동 신고하는 서비스가 아니라 공공 의사결정을 돕는 안전한 조사·분석 도구로 정의한다.</w:t>
      </w:r>
    </w:p>
    <w:p>
      <w:pPr>
        <w:pStyle w:val="Heading1"/>
      </w:pPr>
      <w:r>
        <w:t>1. 추진 배경 및 필요성 (작성비중 20%)</w:t>
      </w:r>
    </w:p>
    <w:p>
      <w:pPr>
        <w:pStyle w:val="Heading2"/>
      </w:pPr>
      <w:r>
        <w:t>1.1 문제 상황</w:t>
      </w:r>
    </w:p>
    <w:p>
      <w:r>
        <w:t>피싱·사기·불법 도박 등 웹 기반 유해 행위는 URL을 바꾸거나 여러 단계의 리다이렉션을 거치고, 페이지 렌더링 후에야 결제·입금·개인정보 입력 요소를 노출하는 방식으로 탐지를 회피한다. URL 문자열이나 최초 HTML만 보는 정적 분석은 실제 사용자가 보게 되는 화면과 이동 경로를 놓칠 수 있다.</w:t>
      </w:r>
    </w:p>
    <w:p>
      <w:r>
        <w:t>공공기관의 신고·심의 업무에서는 의심 URL을 직접 열어 사실관계를 확인하고, 화면·이동 경로·표시 문구·입력 폼 등을 캡처해 사건 자료로 정리해야 한다. 이 과정은 반복적이며, 조사자가 위험 페이지를 직접 접촉한다는 안전 문제와 수집 시각·원본성·변경 이력을 설명해야 하는 증거 관리 문제가 동시에 발생한다.</w:t>
      </w:r>
    </w:p>
    <w:p>
      <w:pPr>
        <w:spacing w:before="60" w:after="60"/>
      </w:pPr>
      <w:r>
        <w:rPr>
          <w:b/>
        </w:rPr>
        <w:t xml:space="preserve">공공 현업 필요성 근거 ① </w:t>
      </w:r>
      <w:r>
        <w:t>한국인터넷진흥원(KISA)이 2026년 2월 공개한 2023~2025년 스미싱 대응현황에서는 정부·공공기관 사칭 유형이 약 214만 건(53.4%)으로 가장 큰 비중을 차지했다. 이는 공공기관의 명칭·서비스를 악용한 URL 기반 위협이 반복·대량 발생하고 있어, 신고·확인·대응 과정에서 의심 URL을 안전하고 일관되게 분석할 필요가 크다는 점을 보여준다. (출처: KISA 보호나라, 「설 명절 연휴기간 스미싱, 피싱 등 사이버 사기 주의」, 2026.2.12.)</w:t>
      </w:r>
    </w:p>
    <w:p>
      <w:pPr>
        <w:spacing w:before="60" w:after="60"/>
      </w:pPr>
      <w:r>
        <w:rPr>
          <w:b/>
        </w:rPr>
        <w:t xml:space="preserve">공공 현업 필요성 근거 ② </w:t>
      </w:r>
      <w:r>
        <w:t>KISA는 2025년 4월 보안공지에서 검색결과에 노출된 사이트가 다른 도메인을 경유해 유해 사이트로 연결되는 사례를 확인했다. 이는 최초 URL이나 정적 HTML만으로는 실제 최종 화면과 이동 경로를 충분히 파악하기 어려운 리다이렉션 기반 위협이 현실에서 관찰되고 있음을 보여주며, SafeTrace가 격리 브라우저에서 렌더링·리다이렉션·최종 목적지를 증거로 기록해야 하는 필요성을 뒷받침한다. (출처: KISA 보호나라, 「유심 무료 교환, 유심보호서비스 등 사회적 이슈 관련 피싱·스미싱 공격 주의」, 2025.4.27.)</w:t>
      </w:r>
    </w:p>
    <w:p>
      <w:pPr>
        <w:spacing w:before="30" w:after="30"/>
      </w:pPr>
      <w:r>
        <w:rPr>
          <w:b/>
        </w:rPr>
        <w:t xml:space="preserve">공공 현업 필요성 근거 ③ </w:t>
      </w:r>
      <w:r/>
      <w:r>
        <w:t>경찰청 경찰민원24는 해킹·사기·불법 사이트를 사이버범죄 제보 대상으로 명시하고, ‘온라인 접수 → 경찰청 검토 → 조사 착수 → 종결’ 절차와 증거자료 제출을 안내한다. 이는 실제 공공기관이 불법 사이트 신고와 증거자료를 검토해 후속 조사로 연결하는 업무를 수행함을 보여주며, SafeTrace의 ‘URL 접수 → 증거 수집·정리 → 담당자 검토’ 흐름과 직접 맞닿아 있다. (출처: 경찰청 경찰민원24, 「사이버범죄 제보하기」, 2026.9.24. 조회.)</w:t>
      </w:r>
    </w:p>
    <w:p>
      <w:r>
        <w:t>또한 단일 “악성 점수”만 제시하는 자동화는 공공업무에 그대로 적용하기 어렵다. AI가 높은 확률을 출력하더라도 그것은 법적 위법성의 확률이 아니며, 담당자는 어떤 사실과 증거가 그 분석으로 이어졌는지 확인할 수 있어야 한다. 따라서 공공 활용 시스템의 핵심은 자동 판정이 아니라 “안전하게 수집된 사실 → 설명 가능한 AI 분석 → 사람이 검토 가능한 사건 패키지”의 연결이다.</w:t>
      </w:r>
    </w:p>
    <w:p>
      <w:pPr>
        <w:pStyle w:val="Heading2"/>
      </w:pPr>
      <w:r>
        <w:t>1.2 기존 방식의 한계와 본 시스템의 차별점</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304"/>
            <w:shd w:fill="DCE6F1"/>
            <w:vAlign w:val="center"/>
          </w:tcPr>
          <w:p>
            <w:pPr>
              <w:jc w:val="center"/>
            </w:pPr>
            <w:r>
              <w:rPr>
                <w:rFonts w:ascii="맑은 고딕" w:hAnsi="맑은 고딕" w:eastAsia="맑은 고딕"/>
                <w:b/>
                <w:sz w:val="17"/>
              </w:rPr>
              <w:t>구분</w:t>
            </w:r>
          </w:p>
        </w:tc>
        <w:tc>
          <w:tcPr>
            <w:tcW w:type="dxa" w:w="3969"/>
            <w:shd w:fill="DCE6F1"/>
            <w:vAlign w:val="center"/>
          </w:tcPr>
          <w:p>
            <w:pPr>
              <w:jc w:val="center"/>
            </w:pPr>
            <w:r>
              <w:rPr>
                <w:rFonts w:ascii="맑은 고딕" w:hAnsi="맑은 고딕" w:eastAsia="맑은 고딕"/>
                <w:b/>
                <w:sz w:val="17"/>
              </w:rPr>
              <w:t>기존 방식</w:t>
            </w:r>
          </w:p>
        </w:tc>
        <w:tc>
          <w:tcPr>
            <w:tcW w:type="dxa" w:w="4932"/>
            <w:shd w:fill="DCE6F1"/>
            <w:vAlign w:val="center"/>
          </w:tcPr>
          <w:p>
            <w:pPr>
              <w:jc w:val="center"/>
            </w:pPr>
            <w:r>
              <w:rPr>
                <w:rFonts w:ascii="맑은 고딕" w:hAnsi="맑은 고딕" w:eastAsia="맑은 고딕"/>
                <w:b/>
                <w:sz w:val="17"/>
              </w:rPr>
              <w:t>SafeTrace</w:t>
            </w:r>
          </w:p>
        </w:tc>
      </w:tr>
      <w:tr>
        <w:tc>
          <w:tcPr>
            <w:tcW w:type="dxa" w:w="1304"/>
            <w:vAlign w:val="top"/>
            <w:tcMar>
              <w:top w:w="90" w:type="dxa"/>
              <w:start w:w="100" w:type="dxa"/>
              <w:bottom w:w="90" w:type="dxa"/>
              <w:end w:w="100" w:type="dxa"/>
            </w:tcMar>
          </w:tcPr>
          <w:p>
            <w:pPr>
              <w:pStyle w:val="SmallText"/>
            </w:pPr>
            <w:r>
              <w:t>관찰</w:t>
            </w:r>
          </w:p>
        </w:tc>
        <w:tc>
          <w:tcPr>
            <w:tcW w:type="dxa" w:w="3969"/>
            <w:vAlign w:val="top"/>
            <w:tcMar>
              <w:top w:w="90" w:type="dxa"/>
              <w:start w:w="100" w:type="dxa"/>
              <w:bottom w:w="90" w:type="dxa"/>
              <w:end w:w="100" w:type="dxa"/>
            </w:tcMar>
          </w:tcPr>
          <w:p>
            <w:pPr>
              <w:pStyle w:val="SmallText"/>
            </w:pPr>
            <w:r>
              <w:t>URL 문자열·정적 HTML·평판 DB 중심</w:t>
            </w:r>
          </w:p>
        </w:tc>
        <w:tc>
          <w:tcPr>
            <w:tcW w:type="dxa" w:w="4932"/>
            <w:vAlign w:val="top"/>
            <w:tcMar>
              <w:top w:w="90" w:type="dxa"/>
              <w:start w:w="100" w:type="dxa"/>
              <w:bottom w:w="90" w:type="dxa"/>
              <w:end w:w="100" w:type="dxa"/>
            </w:tcMar>
          </w:tcPr>
          <w:p>
            <w:pPr>
              <w:pStyle w:val="SmallText"/>
            </w:pPr>
            <w:r>
              <w:t>격리 브라우저가 실제 렌더링 후 화면·DOM·폼·리다이렉트·외부요청을 사건 단위로 수집</w:t>
            </w:r>
          </w:p>
        </w:tc>
      </w:tr>
      <w:tr>
        <w:tc>
          <w:tcPr>
            <w:tcW w:type="dxa" w:w="1304"/>
            <w:vAlign w:val="top"/>
            <w:tcMar>
              <w:top w:w="90" w:type="dxa"/>
              <w:start w:w="100" w:type="dxa"/>
              <w:bottom w:w="90" w:type="dxa"/>
              <w:end w:w="100" w:type="dxa"/>
            </w:tcMar>
          </w:tcPr>
          <w:p>
            <w:pPr>
              <w:pStyle w:val="SmallText"/>
            </w:pPr>
            <w:r>
              <w:t>우회 대응</w:t>
            </w:r>
          </w:p>
        </w:tc>
        <w:tc>
          <w:tcPr>
            <w:tcW w:type="dxa" w:w="3969"/>
            <w:vAlign w:val="top"/>
            <w:tcMar>
              <w:top w:w="90" w:type="dxa"/>
              <w:start w:w="100" w:type="dxa"/>
              <w:bottom w:w="90" w:type="dxa"/>
              <w:end w:w="100" w:type="dxa"/>
            </w:tcMar>
          </w:tcPr>
          <w:p>
            <w:pPr>
              <w:pStyle w:val="SmallText"/>
            </w:pPr>
            <w:r>
              <w:t>최종 URL만 확인하거나 수동 추적</w:t>
            </w:r>
          </w:p>
        </w:tc>
        <w:tc>
          <w:tcPr>
            <w:tcW w:type="dxa" w:w="4932"/>
            <w:vAlign w:val="top"/>
            <w:tcMar>
              <w:top w:w="90" w:type="dxa"/>
              <w:start w:w="100" w:type="dxa"/>
              <w:bottom w:w="90" w:type="dxa"/>
              <w:end w:w="100" w:type="dxa"/>
            </w:tcMar>
          </w:tcPr>
          <w:p>
            <w:pPr>
              <w:pStyle w:val="SmallText"/>
            </w:pPr>
            <w:r>
              <w:t>이동 단계마다 목적지를 재검증하고, 공개 페이지 내 링크·리다이렉트·참조 URL에서 후속 후보를 안전하게 추출</w:t>
            </w:r>
          </w:p>
        </w:tc>
      </w:tr>
      <w:tr>
        <w:tc>
          <w:tcPr>
            <w:tcW w:type="dxa" w:w="1304"/>
            <w:vAlign w:val="top"/>
            <w:tcMar>
              <w:top w:w="90" w:type="dxa"/>
              <w:start w:w="100" w:type="dxa"/>
              <w:bottom w:w="90" w:type="dxa"/>
              <w:end w:w="100" w:type="dxa"/>
            </w:tcMar>
          </w:tcPr>
          <w:p>
            <w:pPr>
              <w:pStyle w:val="SmallText"/>
            </w:pPr>
            <w:r>
              <w:t>AI 활용</w:t>
            </w:r>
          </w:p>
        </w:tc>
        <w:tc>
          <w:tcPr>
            <w:tcW w:type="dxa" w:w="3969"/>
            <w:vAlign w:val="top"/>
            <w:tcMar>
              <w:top w:w="90" w:type="dxa"/>
              <w:start w:w="100" w:type="dxa"/>
              <w:bottom w:w="90" w:type="dxa"/>
              <w:end w:w="100" w:type="dxa"/>
            </w:tcMar>
          </w:tcPr>
          <w:p>
            <w:pPr>
              <w:pStyle w:val="SmallText"/>
            </w:pPr>
            <w:r>
              <w:t>단일 점수 또는 생성형 설명</w:t>
            </w:r>
          </w:p>
        </w:tc>
        <w:tc>
          <w:tcPr>
            <w:tcW w:type="dxa" w:w="4932"/>
            <w:vAlign w:val="top"/>
            <w:tcMar>
              <w:top w:w="90" w:type="dxa"/>
              <w:start w:w="100" w:type="dxa"/>
              <w:bottom w:w="90" w:type="dxa"/>
              <w:end w:w="100" w:type="dxa"/>
            </w:tcMar>
          </w:tcPr>
          <w:p>
            <w:pPr>
              <w:pStyle w:val="SmallText"/>
            </w:pPr>
            <w:r>
              <w:t>구조화 증거를 입력으로 유형별 신뢰도·근거 ID를 출력. 불확실하면 UNKNOWN. 판정 권한 없음</w:t>
            </w:r>
          </w:p>
        </w:tc>
      </w:tr>
      <w:tr>
        <w:tc>
          <w:tcPr>
            <w:tcW w:type="dxa" w:w="1304"/>
            <w:vAlign w:val="top"/>
            <w:tcMar>
              <w:top w:w="90" w:type="dxa"/>
              <w:start w:w="100" w:type="dxa"/>
              <w:bottom w:w="90" w:type="dxa"/>
              <w:end w:w="100" w:type="dxa"/>
            </w:tcMar>
          </w:tcPr>
          <w:p>
            <w:pPr>
              <w:pStyle w:val="SmallText"/>
            </w:pPr>
            <w:r>
              <w:t>증거</w:t>
            </w:r>
          </w:p>
        </w:tc>
        <w:tc>
          <w:tcPr>
            <w:tcW w:type="dxa" w:w="3969"/>
            <w:vAlign w:val="top"/>
            <w:tcMar>
              <w:top w:w="90" w:type="dxa"/>
              <w:start w:w="100" w:type="dxa"/>
              <w:bottom w:w="90" w:type="dxa"/>
              <w:end w:w="100" w:type="dxa"/>
            </w:tcMar>
          </w:tcPr>
          <w:p>
            <w:pPr>
              <w:pStyle w:val="SmallText"/>
            </w:pPr>
            <w:r>
              <w:t>수동 캡처와 파일 정리</w:t>
            </w:r>
          </w:p>
        </w:tc>
        <w:tc>
          <w:tcPr>
            <w:tcW w:type="dxa" w:w="4932"/>
            <w:vAlign w:val="top"/>
            <w:tcMar>
              <w:top w:w="90" w:type="dxa"/>
              <w:start w:w="100" w:type="dxa"/>
              <w:bottom w:w="90" w:type="dxa"/>
              <w:end w:w="100" w:type="dxa"/>
            </w:tcMar>
          </w:tcPr>
          <w:p>
            <w:pPr>
              <w:pStyle w:val="SmallText"/>
            </w:pPr>
            <w:r>
              <w:t>수집시각·SHA-256·버전·원본 참조·감사로그 자동 기록</w:t>
            </w:r>
          </w:p>
        </w:tc>
      </w:tr>
      <w:tr>
        <w:tc>
          <w:tcPr>
            <w:tcW w:type="dxa" w:w="1304"/>
            <w:vAlign w:val="top"/>
            <w:tcMar>
              <w:top w:w="90" w:type="dxa"/>
              <w:start w:w="100" w:type="dxa"/>
              <w:bottom w:w="90" w:type="dxa"/>
              <w:end w:w="100" w:type="dxa"/>
            </w:tcMar>
          </w:tcPr>
          <w:p>
            <w:pPr>
              <w:pStyle w:val="SmallText"/>
            </w:pPr>
            <w:r>
              <w:t>업무 연결</w:t>
            </w:r>
          </w:p>
        </w:tc>
        <w:tc>
          <w:tcPr>
            <w:tcW w:type="dxa" w:w="3969"/>
            <w:vAlign w:val="top"/>
            <w:tcMar>
              <w:top w:w="90" w:type="dxa"/>
              <w:start w:w="100" w:type="dxa"/>
              <w:bottom w:w="90" w:type="dxa"/>
              <w:end w:w="100" w:type="dxa"/>
            </w:tcMar>
          </w:tcPr>
          <w:p>
            <w:pPr>
              <w:pStyle w:val="SmallText"/>
            </w:pPr>
            <w:r>
              <w:t>분석 결과와 심의자료 작성이 분리</w:t>
            </w:r>
          </w:p>
        </w:tc>
        <w:tc>
          <w:tcPr>
            <w:tcW w:type="dxa" w:w="4932"/>
            <w:vAlign w:val="top"/>
            <w:tcMar>
              <w:top w:w="90" w:type="dxa"/>
              <w:start w:w="100" w:type="dxa"/>
              <w:bottom w:w="90" w:type="dxa"/>
              <w:end w:w="100" w:type="dxa"/>
            </w:tcMar>
          </w:tcPr>
          <w:p>
            <w:pPr>
              <w:pStyle w:val="SmallText"/>
            </w:pPr>
            <w:r>
              <w:t>Browser Agent → AI 분석 → 공공기관 검토 패키지까지 한 파이프라인</w:t>
            </w:r>
          </w:p>
        </w:tc>
      </w:tr>
      <w:tr>
        <w:tc>
          <w:tcPr>
            <w:tcW w:type="dxa" w:w="1304"/>
            <w:vAlign w:val="top"/>
            <w:tcMar>
              <w:top w:w="90" w:type="dxa"/>
              <w:start w:w="100" w:type="dxa"/>
              <w:bottom w:w="90" w:type="dxa"/>
              <w:end w:w="100" w:type="dxa"/>
            </w:tcMar>
          </w:tcPr>
          <w:p>
            <w:pPr>
              <w:pStyle w:val="SmallText"/>
            </w:pPr>
            <w:r>
              <w:t>외부 API</w:t>
            </w:r>
          </w:p>
        </w:tc>
        <w:tc>
          <w:tcPr>
            <w:tcW w:type="dxa" w:w="3969"/>
            <w:vAlign w:val="top"/>
            <w:tcMar>
              <w:top w:w="90" w:type="dxa"/>
              <w:start w:w="100" w:type="dxa"/>
              <w:bottom w:w="90" w:type="dxa"/>
              <w:end w:w="100" w:type="dxa"/>
            </w:tcMar>
          </w:tcPr>
          <w:p>
            <w:pPr>
              <w:pStyle w:val="SmallText"/>
            </w:pPr>
            <w:r>
              <w:t>조회·제출 기능이 혼재할 수 있음</w:t>
            </w:r>
          </w:p>
        </w:tc>
        <w:tc>
          <w:tcPr>
            <w:tcW w:type="dxa" w:w="4932"/>
            <w:vAlign w:val="top"/>
            <w:tcMar>
              <w:top w:w="90" w:type="dxa"/>
              <w:start w:w="100" w:type="dxa"/>
              <w:bottom w:w="90" w:type="dxa"/>
              <w:end w:w="100" w:type="dxa"/>
            </w:tcMar>
          </w:tcPr>
          <w:p>
            <w:pPr>
              <w:pStyle w:val="SmallText"/>
            </w:pPr>
            <w:r>
              <w:t>Safe Browsing은 조회만. 자동 외부 신고/제출은 하지 않음. VirusTotal은 후속, PhishTank 제외</w:t>
            </w:r>
          </w:p>
        </w:tc>
      </w:tr>
    </w:tbl>
    <w:p>
      <w:pPr>
        <w:pStyle w:val="SmallText"/>
      </w:pPr>
    </w:p>
    <w:p>
      <w:pPr>
        <w:pStyle w:val="Heading2"/>
      </w:pPr>
      <w:r>
        <w:t>1.3 독자적 접근법</w:t>
      </w:r>
    </w:p>
    <w:p>
      <w:pPr>
        <w:ind w:left="227" w:hanging="198"/>
      </w:pPr>
      <w:r>
        <w:t xml:space="preserve">• </w:t>
      </w:r>
      <w:r>
        <w:t>브라우저 수준의 “관찰”과 AI 수준의 “분석”을 분리한다. Browser Agent는 사실만 수집하고, AI Decision Engine은 그 사실을 유형별로 해석한다.</w:t>
      </w:r>
    </w:p>
    <w:p>
      <w:pPr>
        <w:ind w:left="227" w:hanging="198"/>
      </w:pPr>
      <w:r>
        <w:t xml:space="preserve">• </w:t>
      </w:r>
      <w:r>
        <w:t>AI 출력은 반드시 증거 ID와 연결한다. 예: “피싱 의심 0.82”만 보여 주는 것이 아니라 어떤 화면 문구·폼 구조·도메인 관계가 영향을 주었는지 함께 제시한다.</w:t>
      </w:r>
    </w:p>
    <w:p>
      <w:pPr>
        <w:ind w:left="227" w:hanging="198"/>
      </w:pPr>
      <w:r>
        <w:t xml:space="preserve">• </w:t>
      </w:r>
      <w:r>
        <w:t>자동화의 종착점을 “외부 신고”가 아니라 “공공기관 담당자가 검토 가능한 패키지”로 둔다. 공공업무의 책임성과 설명가능성을 유지한다.</w:t>
      </w:r>
    </w:p>
    <w:p>
      <w:pPr>
        <w:ind w:left="227" w:hanging="198"/>
      </w:pPr>
      <w:r>
        <w:t xml:space="preserve">• </w:t>
      </w:r>
      <w:r>
        <w:t>Browser Agent는 사이트를 공격하거나 우회 침투하지 않는다. 공개 접근 범위에서 렌더링·리다이렉션·참조 링크를 관찰하며, CAPTCHA 우회·로그인·결제 입력·취약점 공격은 수행하지 않는다.</w:t>
      </w:r>
    </w:p>
    <w:p>
      <w:pPr>
        <w:pStyle w:val="Heading2"/>
      </w:pPr>
      <w:r>
        <w:t>1.4 개발 목표</w:t>
      </w:r>
    </w:p>
    <w:p>
      <w:pPr>
        <w:ind w:left="283" w:hanging="283"/>
      </w:pPr>
      <w:r>
        <w:t>① 자동 탐색·증거화: 의심 URL을 격리된 자체 Browser Agent가 열어 동적 증거를 자동 수집하고 무결성을 보존한다.</w:t>
      </w:r>
    </w:p>
    <w:p>
      <w:pPr>
        <w:ind w:left="283" w:hanging="283"/>
      </w:pPr>
      <w:r>
        <w:t>② 자체 AI 분석: 수집된 구조화 데이터를 기반으로 유해 의심 유형과 AI 신뢰도, 근거를 생성하되 불확실성을 명시하고 판정을 확정하지 않는다.</w:t>
      </w:r>
    </w:p>
    <w:p>
      <w:pPr>
        <w:ind w:left="283" w:hanging="283"/>
      </w:pPr>
      <w:r>
        <w:t>③ 공공기관 활용: AI 결과와 증거, Safe Browsing 조회 결과를 담당자 검토용 사건 패키지와 보고서 초안으로 자동 가공한다.</w:t>
      </w:r>
    </w:p>
    <w:p>
      <w:pPr>
        <w:ind w:left="283" w:hanging="283"/>
      </w:pPr>
      <w:r>
        <w:t>④ 개발보안: 공격자가 통제하는 웹 콘텐츠를 다루는 시스템 자체를 STRIDE 위협모델링과 행정안전부 SW 보안약점 기준에 맞춰 시큐어코딩한다.</w:t>
      </w:r>
    </w:p>
    <w:p>
      <w:pPr>
        <w:ind w:left="283" w:hanging="283"/>
      </w:pPr>
      <w:r>
        <w:t>⑤ 3주 핵심 완성: 개발경연 시작 후 3주 안에 1→2→3 핵심 흐름과 평가용 데이터·보안시험을 완성하고, 잔여기간은 공지 미션과 개선에 사용한다.</w:t>
      </w:r>
    </w:p>
    <w:p>
      <w:pPr>
        <w:pStyle w:val="Heading1"/>
      </w:pPr>
      <w:r>
        <w:t>2. 주요 기능 및 개발환경 (작성비중 50%)</w:t>
      </w:r>
    </w:p>
    <w:p>
      <w:pPr>
        <w:pStyle w:val="Heading2"/>
      </w:pPr>
      <w:r>
        <w:t>2.1 최종 시스템 구성: 1 → 2 → 3</w:t>
      </w:r>
    </w:p>
    <w:p>
      <w:r>
        <w:drawing>
          <wp:inline xmlns:a="http://schemas.openxmlformats.org/drawingml/2006/main" xmlns:pic="http://schemas.openxmlformats.org/drawingml/2006/picture">
            <wp:extent cx="6300000" cy="3430000"/>
            <wp:docPr id="1" name="Picture 1"/>
            <wp:cNvGraphicFramePr>
              <a:graphicFrameLocks noChangeAspect="1"/>
            </wp:cNvGraphicFramePr>
            <a:graphic>
              <a:graphicData uri="http://schemas.openxmlformats.org/drawingml/2006/picture">
                <pic:pic>
                  <pic:nvPicPr>
                    <pic:cNvPr id="0" name="safetrace_architecture.png"/>
                    <pic:cNvPicPr/>
                  </pic:nvPicPr>
                  <pic:blipFill>
                    <a:blip r:embed="rId9"/>
                    <a:stretch>
                      <a:fillRect/>
                    </a:stretch>
                  </pic:blipFill>
                  <pic:spPr>
                    <a:xfrm>
                      <a:off x="0" y="0"/>
                      <a:ext cx="6300000" cy="3430000"/>
                    </a:xfrm>
                    <a:prstGeom prst="rect"/>
                  </pic:spPr>
                </pic:pic>
              </a:graphicData>
            </a:graphic>
          </wp:inline>
        </w:drawing>
      </w:r>
    </w:p>
    <w:p>
      <w:pPr>
        <w:jc w:val="center"/>
      </w:pPr>
      <w:r>
        <w:rPr>
          <w:rFonts w:ascii="맑은 고딕" w:hAnsi="맑은 고딕" w:eastAsia="맑은 고딕"/>
          <w:sz w:val="17"/>
        </w:rPr>
        <w:t>그림 1. SafeTrace 최종 아키텍처</w:t>
      </w:r>
    </w:p>
    <w:p>
      <w:r>
        <w:t>SafeTrace의 핵심은 모든 단계를 완전 자동화하되, 사람의 책임이 필요한 최종 판정·조치만 자동화하지 않는 것이다. 시스템은 URL 접수 후 Browser Agent가 증거를 만들고, AI Decision Engine이 분석 결과를 생성하며, 마지막으로 공공기관 검토 패키지를 자동 작성한다. 담당자는 이 패키지에서 증거와 분석 근거를 확인하고 판정을 확정한다.</w:t>
      </w:r>
    </w:p>
    <w:p>
      <w:r>
        <w:drawing>
          <wp:inline xmlns:a="http://schemas.openxmlformats.org/drawingml/2006/main" xmlns:pic="http://schemas.openxmlformats.org/drawingml/2006/picture">
            <wp:extent cx="6300000" cy="2660000"/>
            <wp:docPr id="2" name="Picture 2"/>
            <wp:cNvGraphicFramePr>
              <a:graphicFrameLocks noChangeAspect="1"/>
            </wp:cNvGraphicFramePr>
            <a:graphic>
              <a:graphicData uri="http://schemas.openxmlformats.org/drawingml/2006/picture">
                <pic:pic>
                  <pic:nvPicPr>
                    <pic:cNvPr id="0" name="safetrace_flow.png"/>
                    <pic:cNvPicPr/>
                  </pic:nvPicPr>
                  <pic:blipFill>
                    <a:blip r:embed="rId10"/>
                    <a:stretch>
                      <a:fillRect/>
                    </a:stretch>
                  </pic:blipFill>
                  <pic:spPr>
                    <a:xfrm>
                      <a:off x="0" y="0"/>
                      <a:ext cx="6300000" cy="2660000"/>
                    </a:xfrm>
                    <a:prstGeom prst="rect"/>
                  </pic:spPr>
                </pic:pic>
              </a:graphicData>
            </a:graphic>
          </wp:inline>
        </w:drawing>
      </w:r>
    </w:p>
    <w:p>
      <w:pPr>
        <w:jc w:val="center"/>
      </w:pPr>
      <w:r>
        <w:rPr>
          <w:rFonts w:ascii="맑은 고딕" w:hAnsi="맑은 고딕" w:eastAsia="맑은 고딕"/>
          <w:sz w:val="17"/>
        </w:rPr>
        <w:t>그림 2. 처리 흐름과 안전 경계</w:t>
      </w:r>
    </w:p>
    <w:p>
      <w:pPr>
        <w:pStyle w:val="Heading2"/>
      </w:pPr>
      <w:r>
        <w:t>2.2 ① 자체 Browser Agent — 안전한 동적 관찰과 후보 추적</w:t>
      </w:r>
    </w:p>
    <w:p>
      <w:r>
        <w:t>Browser Agent는 일반 사용자가 보는 공개 페이지를 격리 Chromium에서 실제 렌더링하고, 이후 AI가 판단할 수 있는 구조화 입력과 검증 가능한 증거를 만든다. “사람처럼 연다”는 것은 화면 렌더링·지연 로딩·리다이렉션·일반 링크 이동을 관찰한다는 의미이며, 인증 우회나 CAPTCHA 우회, 취약점 악용은 포함하지 않는다.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531"/>
            <w:shd w:fill="DCE6F1"/>
            <w:vAlign w:val="center"/>
          </w:tcPr>
          <w:p>
            <w:pPr>
              <w:jc w:val="center"/>
            </w:pPr>
            <w:r>
              <w:rPr>
                <w:rFonts w:ascii="맑은 고딕" w:hAnsi="맑은 고딕" w:eastAsia="맑은 고딕"/>
                <w:b/>
                <w:sz w:val="17"/>
              </w:rPr>
              <w:t>기능</w:t>
            </w:r>
          </w:p>
        </w:tc>
        <w:tc>
          <w:tcPr>
            <w:tcW w:type="dxa" w:w="4819"/>
            <w:shd w:fill="DCE6F1"/>
            <w:vAlign w:val="center"/>
          </w:tcPr>
          <w:p>
            <w:pPr>
              <w:jc w:val="center"/>
            </w:pPr>
            <w:r>
              <w:rPr>
                <w:rFonts w:ascii="맑은 고딕" w:hAnsi="맑은 고딕" w:eastAsia="맑은 고딕"/>
                <w:b/>
                <w:sz w:val="17"/>
              </w:rPr>
              <w:t>구현 방식</w:t>
            </w:r>
          </w:p>
        </w:tc>
        <w:tc>
          <w:tcPr>
            <w:tcW w:type="dxa" w:w="3855"/>
            <w:shd w:fill="DCE6F1"/>
            <w:vAlign w:val="center"/>
          </w:tcPr>
          <w:p>
            <w:pPr>
              <w:jc w:val="center"/>
            </w:pPr>
            <w:r>
              <w:rPr>
                <w:rFonts w:ascii="맑은 고딕" w:hAnsi="맑은 고딕" w:eastAsia="맑은 고딕"/>
                <w:b/>
                <w:sz w:val="17"/>
              </w:rPr>
              <w:t>출력/통과 기준</w:t>
            </w:r>
          </w:p>
        </w:tc>
      </w:tr>
      <w:tr>
        <w:tc>
          <w:tcPr>
            <w:tcW w:type="dxa" w:w="1531"/>
            <w:vAlign w:val="top"/>
            <w:tcMar>
              <w:top w:w="90" w:type="dxa"/>
              <w:start w:w="100" w:type="dxa"/>
              <w:bottom w:w="90" w:type="dxa"/>
              <w:end w:w="100" w:type="dxa"/>
            </w:tcMar>
          </w:tcPr>
          <w:p>
            <w:pPr>
              <w:pStyle w:val="SmallText"/>
            </w:pPr>
            <w:r>
              <w:t>입력 접수</w:t>
            </w:r>
          </w:p>
        </w:tc>
        <w:tc>
          <w:tcPr>
            <w:tcW w:type="dxa" w:w="4819"/>
            <w:vAlign w:val="top"/>
            <w:tcMar>
              <w:top w:w="90" w:type="dxa"/>
              <w:start w:w="100" w:type="dxa"/>
              <w:bottom w:w="90" w:type="dxa"/>
              <w:end w:w="100" w:type="dxa"/>
            </w:tcMar>
          </w:tcPr>
          <w:p>
            <w:pPr>
              <w:pStyle w:val="SmallText"/>
            </w:pPr>
            <w:r>
              <w:t>수동 URL, CSV, 공개 피싱 피드 1종. 중복 제거·출처·접수시각 기록</w:t>
            </w:r>
          </w:p>
        </w:tc>
        <w:tc>
          <w:tcPr>
            <w:tcW w:type="dxa" w:w="3855"/>
            <w:vAlign w:val="top"/>
            <w:tcMar>
              <w:top w:w="90" w:type="dxa"/>
              <w:start w:w="100" w:type="dxa"/>
              <w:bottom w:w="90" w:type="dxa"/>
              <w:end w:w="100" w:type="dxa"/>
            </w:tcMar>
          </w:tcPr>
          <w:p>
            <w:pPr>
              <w:pStyle w:val="SmallText"/>
            </w:pPr>
            <w:r>
              <w:t>사건 ID와 원본 URL 생성</w:t>
            </w:r>
          </w:p>
        </w:tc>
      </w:tr>
      <w:tr>
        <w:tc>
          <w:tcPr>
            <w:tcW w:type="dxa" w:w="1531"/>
            <w:vAlign w:val="top"/>
            <w:tcMar>
              <w:top w:w="90" w:type="dxa"/>
              <w:start w:w="100" w:type="dxa"/>
              <w:bottom w:w="90" w:type="dxa"/>
              <w:end w:w="100" w:type="dxa"/>
            </w:tcMar>
          </w:tcPr>
          <w:p>
            <w:pPr>
              <w:pStyle w:val="SmallText"/>
            </w:pPr>
            <w:r>
              <w:t>접근 전 검사</w:t>
            </w:r>
          </w:p>
        </w:tc>
        <w:tc>
          <w:tcPr>
            <w:tcW w:type="dxa" w:w="4819"/>
            <w:vAlign w:val="top"/>
            <w:tcMar>
              <w:top w:w="90" w:type="dxa"/>
              <w:start w:w="100" w:type="dxa"/>
              <w:bottom w:w="90" w:type="dxa"/>
              <w:end w:w="100" w:type="dxa"/>
            </w:tcMar>
          </w:tcPr>
          <w:p>
            <w:pPr>
              <w:pStyle w:val="SmallText"/>
            </w:pPr>
            <w:r>
              <w:t>URL 정규화, DNS 확인, 사설·예약 IP 차단, 연결 시점 IP 재확인</w:t>
            </w:r>
          </w:p>
        </w:tc>
        <w:tc>
          <w:tcPr>
            <w:tcW w:type="dxa" w:w="3855"/>
            <w:vAlign w:val="top"/>
            <w:tcMar>
              <w:top w:w="90" w:type="dxa"/>
              <w:start w:w="100" w:type="dxa"/>
              <w:bottom w:w="90" w:type="dxa"/>
              <w:end w:w="100" w:type="dxa"/>
            </w:tcMar>
          </w:tcPr>
          <w:p>
            <w:pPr>
              <w:pStyle w:val="SmallText"/>
            </w:pPr>
            <w:r>
              <w:t>SSRF/DNS Rebinding 유도 요청 차단</w:t>
            </w:r>
          </w:p>
        </w:tc>
      </w:tr>
      <w:tr>
        <w:tc>
          <w:tcPr>
            <w:tcW w:type="dxa" w:w="1531"/>
            <w:vAlign w:val="top"/>
            <w:tcMar>
              <w:top w:w="90" w:type="dxa"/>
              <w:start w:w="100" w:type="dxa"/>
              <w:bottom w:w="90" w:type="dxa"/>
              <w:end w:w="100" w:type="dxa"/>
            </w:tcMar>
          </w:tcPr>
          <w:p>
            <w:pPr>
              <w:pStyle w:val="SmallText"/>
            </w:pPr>
            <w:r>
              <w:t>격리 렌더링</w:t>
            </w:r>
          </w:p>
        </w:tc>
        <w:tc>
          <w:tcPr>
            <w:tcW w:type="dxa" w:w="4819"/>
            <w:vAlign w:val="top"/>
            <w:tcMar>
              <w:top w:w="90" w:type="dxa"/>
              <w:start w:w="100" w:type="dxa"/>
              <w:bottom w:w="90" w:type="dxa"/>
              <w:end w:w="100" w:type="dxa"/>
            </w:tcMar>
          </w:tcPr>
          <w:p>
            <w:pPr>
              <w:pStyle w:val="SmallText"/>
            </w:pPr>
            <w:r>
              <w:t>Playwright+Chromium, 비관리자 컨테이너, 시간·메모리 제한</w:t>
            </w:r>
          </w:p>
        </w:tc>
        <w:tc>
          <w:tcPr>
            <w:tcW w:type="dxa" w:w="3855"/>
            <w:vAlign w:val="top"/>
            <w:tcMar>
              <w:top w:w="90" w:type="dxa"/>
              <w:start w:w="100" w:type="dxa"/>
              <w:bottom w:w="90" w:type="dxa"/>
              <w:end w:w="100" w:type="dxa"/>
            </w:tcMar>
          </w:tcPr>
          <w:p>
            <w:pPr>
              <w:pStyle w:val="SmallText"/>
            </w:pPr>
            <w:r>
              <w:t>동적 화면·본문·DOM·폼 구조 확보</w:t>
            </w:r>
          </w:p>
        </w:tc>
      </w:tr>
      <w:tr>
        <w:tc>
          <w:tcPr>
            <w:tcW w:type="dxa" w:w="1531"/>
            <w:vAlign w:val="top"/>
            <w:tcMar>
              <w:top w:w="90" w:type="dxa"/>
              <w:start w:w="100" w:type="dxa"/>
              <w:bottom w:w="90" w:type="dxa"/>
              <w:end w:w="100" w:type="dxa"/>
            </w:tcMar>
          </w:tcPr>
          <w:p>
            <w:pPr>
              <w:pStyle w:val="SmallText"/>
            </w:pPr>
            <w:r>
              <w:t>이동 경로 추적</w:t>
            </w:r>
          </w:p>
        </w:tc>
        <w:tc>
          <w:tcPr>
            <w:tcW w:type="dxa" w:w="4819"/>
            <w:vAlign w:val="top"/>
            <w:tcMar>
              <w:top w:w="90" w:type="dxa"/>
              <w:start w:w="100" w:type="dxa"/>
              <w:bottom w:w="90" w:type="dxa"/>
              <w:end w:w="100" w:type="dxa"/>
            </w:tcMar>
          </w:tcPr>
          <w:p>
            <w:pPr>
              <w:pStyle w:val="SmallText"/>
            </w:pPr>
            <w:r>
              <w:t>HTTP/브라우저 리다이렉트 단계를 기록하고 각 단계 목적지를 재검사</w:t>
            </w:r>
          </w:p>
        </w:tc>
        <w:tc>
          <w:tcPr>
            <w:tcW w:type="dxa" w:w="3855"/>
            <w:vAlign w:val="top"/>
            <w:tcMar>
              <w:top w:w="90" w:type="dxa"/>
              <w:start w:w="100" w:type="dxa"/>
              <w:bottom w:w="90" w:type="dxa"/>
              <w:end w:w="100" w:type="dxa"/>
            </w:tcMar>
          </w:tcPr>
          <w:p>
            <w:pPr>
              <w:pStyle w:val="SmallText"/>
            </w:pPr>
            <w:r>
              <w:t>최초/중간/최종 URL과 상태 기록</w:t>
            </w:r>
          </w:p>
        </w:tc>
      </w:tr>
      <w:tr>
        <w:tc>
          <w:tcPr>
            <w:tcW w:type="dxa" w:w="1531"/>
            <w:vAlign w:val="top"/>
            <w:tcMar>
              <w:top w:w="90" w:type="dxa"/>
              <w:start w:w="100" w:type="dxa"/>
              <w:bottom w:w="90" w:type="dxa"/>
              <w:end w:w="100" w:type="dxa"/>
            </w:tcMar>
          </w:tcPr>
          <w:p>
            <w:pPr>
              <w:pStyle w:val="SmallText"/>
            </w:pPr>
            <w:r>
              <w:t>후속 후보 추출</w:t>
            </w:r>
          </w:p>
        </w:tc>
        <w:tc>
          <w:tcPr>
            <w:tcW w:type="dxa" w:w="4819"/>
            <w:vAlign w:val="top"/>
            <w:tcMar>
              <w:top w:w="90" w:type="dxa"/>
              <w:start w:w="100" w:type="dxa"/>
              <w:bottom w:w="90" w:type="dxa"/>
              <w:end w:w="100" w:type="dxa"/>
            </w:tcMar>
          </w:tcPr>
          <w:p>
            <w:pPr>
              <w:pStyle w:val="SmallText"/>
            </w:pPr>
            <w:r>
              <w:t>공개 페이지의 링크·리다이렉트·스크립트/리소스 참조에서 동일 캠페인 가능성이 있는 URL 후보 추출</w:t>
            </w:r>
          </w:p>
        </w:tc>
        <w:tc>
          <w:tcPr>
            <w:tcW w:type="dxa" w:w="3855"/>
            <w:vAlign w:val="top"/>
            <w:tcMar>
              <w:top w:w="90" w:type="dxa"/>
              <w:start w:w="100" w:type="dxa"/>
              <w:bottom w:w="90" w:type="dxa"/>
              <w:end w:w="100" w:type="dxa"/>
            </w:tcMar>
          </w:tcPr>
          <w:p>
            <w:pPr>
              <w:pStyle w:val="SmallText"/>
            </w:pPr>
            <w:r>
              <w:t>후보는 재검증 후 별도 사건으로 큐잉, 무한 확장 방지</w:t>
            </w:r>
          </w:p>
        </w:tc>
      </w:tr>
      <w:tr>
        <w:tc>
          <w:tcPr>
            <w:tcW w:type="dxa" w:w="1531"/>
            <w:vAlign w:val="top"/>
            <w:tcMar>
              <w:top w:w="90" w:type="dxa"/>
              <w:start w:w="100" w:type="dxa"/>
              <w:bottom w:w="90" w:type="dxa"/>
              <w:end w:w="100" w:type="dxa"/>
            </w:tcMar>
          </w:tcPr>
          <w:p>
            <w:pPr>
              <w:pStyle w:val="SmallText"/>
            </w:pPr>
            <w:r>
              <w:t>증거 보존</w:t>
            </w:r>
          </w:p>
        </w:tc>
        <w:tc>
          <w:tcPr>
            <w:tcW w:type="dxa" w:w="4819"/>
            <w:vAlign w:val="top"/>
            <w:tcMar>
              <w:top w:w="90" w:type="dxa"/>
              <w:start w:w="100" w:type="dxa"/>
              <w:bottom w:w="90" w:type="dxa"/>
              <w:end w:w="100" w:type="dxa"/>
            </w:tcMar>
          </w:tcPr>
          <w:p>
            <w:pPr>
              <w:pStyle w:val="SmallText"/>
            </w:pPr>
            <w:r>
              <w:t>스크린샷·HTML 요약·DOM 특징·요청 메타데이터에 SHA-256·수집시각·버전 부여</w:t>
            </w:r>
          </w:p>
        </w:tc>
        <w:tc>
          <w:tcPr>
            <w:tcW w:type="dxa" w:w="3855"/>
            <w:vAlign w:val="top"/>
            <w:tcMar>
              <w:top w:w="90" w:type="dxa"/>
              <w:start w:w="100" w:type="dxa"/>
              <w:bottom w:w="90" w:type="dxa"/>
              <w:end w:w="100" w:type="dxa"/>
            </w:tcMar>
          </w:tcPr>
          <w:p>
            <w:pPr>
              <w:pStyle w:val="SmallText"/>
            </w:pPr>
            <w:r>
              <w:t>변조 주입 시 100% 탐지 목표</w:t>
            </w:r>
          </w:p>
        </w:tc>
      </w:tr>
      <w:tr>
        <w:tc>
          <w:tcPr>
            <w:tcW w:type="dxa" w:w="1531"/>
            <w:vAlign w:val="top"/>
            <w:tcMar>
              <w:top w:w="90" w:type="dxa"/>
              <w:start w:w="100" w:type="dxa"/>
              <w:bottom w:w="90" w:type="dxa"/>
              <w:end w:w="100" w:type="dxa"/>
            </w:tcMar>
          </w:tcPr>
          <w:p>
            <w:pPr>
              <w:pStyle w:val="SmallText"/>
            </w:pPr>
            <w:r>
              <w:t>안전 제한</w:t>
            </w:r>
          </w:p>
        </w:tc>
        <w:tc>
          <w:tcPr>
            <w:tcW w:type="dxa" w:w="4819"/>
            <w:vAlign w:val="top"/>
            <w:tcMar>
              <w:top w:w="90" w:type="dxa"/>
              <w:start w:w="100" w:type="dxa"/>
              <w:bottom w:w="90" w:type="dxa"/>
              <w:end w:w="100" w:type="dxa"/>
            </w:tcMar>
          </w:tcPr>
          <w:p>
            <w:pPr>
              <w:pStyle w:val="SmallText"/>
            </w:pPr>
            <w:r>
              <w:t>다운로드, Service Worker, 팝업 자동차단. 로그인·결제·폼 입력 금지</w:t>
            </w:r>
          </w:p>
        </w:tc>
        <w:tc>
          <w:tcPr>
            <w:tcW w:type="dxa" w:w="3855"/>
            <w:vAlign w:val="top"/>
            <w:tcMar>
              <w:top w:w="90" w:type="dxa"/>
              <w:start w:w="100" w:type="dxa"/>
              <w:bottom w:w="90" w:type="dxa"/>
              <w:end w:w="100" w:type="dxa"/>
            </w:tcMar>
          </w:tcPr>
          <w:p>
            <w:pPr>
              <w:pStyle w:val="SmallText"/>
            </w:pPr>
            <w:r>
              <w:t>조사자/기관망 보호</w:t>
            </w:r>
          </w:p>
        </w:tc>
      </w:tr>
    </w:tbl>
    <w:p>
      <w:pPr>
        <w:pStyle w:val="SmallText"/>
      </w:pPr>
    </w:p>
    <w:p>
      <w:r>
        <w:t>대체 도메인 대응은 무차별 스캔이나 DNS 우회가 아니라 “현재 페이지에서 실제로 관찰된 연결 관계”를 따라가는 방식으로 제한한다. 이를 통해 실현가능성과 안전성을 동시에 확보한다.</w:t>
      </w:r>
    </w:p>
    <w:p>
      <w:pPr>
        <w:pStyle w:val="Heading2"/>
      </w:pPr>
      <w:r>
        <w:t>2.3 ② 자체 AI Decision Engine — 구조화 증거 기반 분석</w:t>
      </w:r>
    </w:p>
    <w:p>
      <w:r>
        <w:t>AI Decision Engine은 TypeSafe Jev와 같은 “구조화 입력→제한된 선택지→신뢰도 출력” 방식의 장점을 참고하되, SafeTrace가 수집한 증거 스키마와 공공기관 검토 흐름에 맞춰 독자적으로 구현한다. AI는 “불법 여부”를 확정하지 않고, 웹페이지가 어떤 위협 유형과 유사한지 분석 의견을 제공한다.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01"/>
            <w:shd w:fill="DCE6F1"/>
            <w:vAlign w:val="center"/>
          </w:tcPr>
          <w:p>
            <w:pPr>
              <w:jc w:val="center"/>
            </w:pPr>
            <w:r>
              <w:rPr>
                <w:rFonts w:ascii="맑은 고딕" w:hAnsi="맑은 고딕" w:eastAsia="맑은 고딕"/>
                <w:b/>
                <w:sz w:val="17"/>
              </w:rPr>
              <w:t>입력 계층</w:t>
            </w:r>
          </w:p>
        </w:tc>
        <w:tc>
          <w:tcPr>
            <w:tcW w:type="dxa" w:w="4649"/>
            <w:shd w:fill="DCE6F1"/>
            <w:vAlign w:val="center"/>
          </w:tcPr>
          <w:p>
            <w:pPr>
              <w:jc w:val="center"/>
            </w:pPr>
            <w:r>
              <w:rPr>
                <w:rFonts w:ascii="맑은 고딕" w:hAnsi="맑은 고딕" w:eastAsia="맑은 고딕"/>
                <w:b/>
                <w:sz w:val="17"/>
              </w:rPr>
              <w:t>예시 특징</w:t>
            </w:r>
          </w:p>
        </w:tc>
        <w:tc>
          <w:tcPr>
            <w:tcW w:type="dxa" w:w="3855"/>
            <w:shd w:fill="DCE6F1"/>
            <w:vAlign w:val="center"/>
          </w:tcPr>
          <w:p>
            <w:pPr>
              <w:jc w:val="center"/>
            </w:pPr>
            <w:r>
              <w:rPr>
                <w:rFonts w:ascii="맑은 고딕" w:hAnsi="맑은 고딕" w:eastAsia="맑은 고딕"/>
                <w:b/>
                <w:sz w:val="17"/>
              </w:rPr>
              <w:t>AI가 사용하는 방식</w:t>
            </w:r>
          </w:p>
        </w:tc>
      </w:tr>
      <w:tr>
        <w:tc>
          <w:tcPr>
            <w:tcW w:type="dxa" w:w="1701"/>
            <w:vAlign w:val="top"/>
            <w:tcMar>
              <w:top w:w="90" w:type="dxa"/>
              <w:start w:w="100" w:type="dxa"/>
              <w:bottom w:w="90" w:type="dxa"/>
              <w:end w:w="100" w:type="dxa"/>
            </w:tcMar>
          </w:tcPr>
          <w:p>
            <w:pPr>
              <w:pStyle w:val="SmallText"/>
            </w:pPr>
            <w:r>
              <w:t>URL/도메인</w:t>
            </w:r>
          </w:p>
        </w:tc>
        <w:tc>
          <w:tcPr>
            <w:tcW w:type="dxa" w:w="4649"/>
            <w:vAlign w:val="top"/>
            <w:tcMar>
              <w:top w:w="90" w:type="dxa"/>
              <w:start w:w="100" w:type="dxa"/>
              <w:bottom w:w="90" w:type="dxa"/>
              <w:end w:w="100" w:type="dxa"/>
            </w:tcMar>
          </w:tcPr>
          <w:p>
            <w:pPr>
              <w:pStyle w:val="SmallText"/>
            </w:pPr>
            <w:r>
              <w:t>호스트명 구조, 경로 패턴, 리다이렉트 관계, 신규 후보 간 연결</w:t>
            </w:r>
          </w:p>
        </w:tc>
        <w:tc>
          <w:tcPr>
            <w:tcW w:type="dxa" w:w="3855"/>
            <w:vAlign w:val="top"/>
            <w:tcMar>
              <w:top w:w="90" w:type="dxa"/>
              <w:start w:w="100" w:type="dxa"/>
              <w:bottom w:w="90" w:type="dxa"/>
              <w:end w:w="100" w:type="dxa"/>
            </w:tcMar>
          </w:tcPr>
          <w:p>
            <w:pPr>
              <w:pStyle w:val="SmallText"/>
            </w:pPr>
            <w:r>
              <w:t>정형 특징 벡터</w:t>
            </w:r>
          </w:p>
        </w:tc>
      </w:tr>
      <w:tr>
        <w:tc>
          <w:tcPr>
            <w:tcW w:type="dxa" w:w="1701"/>
            <w:vAlign w:val="top"/>
            <w:tcMar>
              <w:top w:w="90" w:type="dxa"/>
              <w:start w:w="100" w:type="dxa"/>
              <w:bottom w:w="90" w:type="dxa"/>
              <w:end w:w="100" w:type="dxa"/>
            </w:tcMar>
          </w:tcPr>
          <w:p>
            <w:pPr>
              <w:pStyle w:val="SmallText"/>
            </w:pPr>
            <w:r>
              <w:t>본문/화면</w:t>
            </w:r>
          </w:p>
        </w:tc>
        <w:tc>
          <w:tcPr>
            <w:tcW w:type="dxa" w:w="4649"/>
            <w:vAlign w:val="top"/>
            <w:tcMar>
              <w:top w:w="90" w:type="dxa"/>
              <w:start w:w="100" w:type="dxa"/>
              <w:bottom w:w="90" w:type="dxa"/>
              <w:end w:w="100" w:type="dxa"/>
            </w:tcMar>
          </w:tcPr>
          <w:p>
            <w:pPr>
              <w:pStyle w:val="SmallText"/>
            </w:pPr>
            <w:r>
              <w:t>기관·브랜드 사칭 문구, 금전 요구, 충전·환전, 개인정보 요구 문구</w:t>
            </w:r>
          </w:p>
        </w:tc>
        <w:tc>
          <w:tcPr>
            <w:tcW w:type="dxa" w:w="3855"/>
            <w:vAlign w:val="top"/>
            <w:tcMar>
              <w:top w:w="90" w:type="dxa"/>
              <w:start w:w="100" w:type="dxa"/>
              <w:bottom w:w="90" w:type="dxa"/>
              <w:end w:w="100" w:type="dxa"/>
            </w:tcMar>
          </w:tcPr>
          <w:p>
            <w:pPr>
              <w:pStyle w:val="SmallText"/>
            </w:pPr>
            <w:r>
              <w:t>텍스트 분류 입력</w:t>
            </w:r>
          </w:p>
        </w:tc>
      </w:tr>
      <w:tr>
        <w:tc>
          <w:tcPr>
            <w:tcW w:type="dxa" w:w="1701"/>
            <w:vAlign w:val="top"/>
            <w:tcMar>
              <w:top w:w="90" w:type="dxa"/>
              <w:start w:w="100" w:type="dxa"/>
              <w:bottom w:w="90" w:type="dxa"/>
              <w:end w:w="100" w:type="dxa"/>
            </w:tcMar>
          </w:tcPr>
          <w:p>
            <w:pPr>
              <w:pStyle w:val="SmallText"/>
            </w:pPr>
            <w:r>
              <w:t>DOM/폼</w:t>
            </w:r>
          </w:p>
        </w:tc>
        <w:tc>
          <w:tcPr>
            <w:tcW w:type="dxa" w:w="4649"/>
            <w:vAlign w:val="top"/>
            <w:tcMar>
              <w:top w:w="90" w:type="dxa"/>
              <w:start w:w="100" w:type="dxa"/>
              <w:bottom w:w="90" w:type="dxa"/>
              <w:end w:w="100" w:type="dxa"/>
            </w:tcMar>
          </w:tcPr>
          <w:p>
            <w:pPr>
              <w:pStyle w:val="SmallText"/>
            </w:pPr>
            <w:r>
              <w:t>password/tel/card 등 입력 필드 종류, submit 구조, 외부 전송 대상</w:t>
            </w:r>
          </w:p>
        </w:tc>
        <w:tc>
          <w:tcPr>
            <w:tcW w:type="dxa" w:w="3855"/>
            <w:vAlign w:val="top"/>
            <w:tcMar>
              <w:top w:w="90" w:type="dxa"/>
              <w:start w:w="100" w:type="dxa"/>
              <w:bottom w:w="90" w:type="dxa"/>
              <w:end w:w="100" w:type="dxa"/>
            </w:tcMar>
          </w:tcPr>
          <w:p>
            <w:pPr>
              <w:pStyle w:val="SmallText"/>
            </w:pPr>
            <w:r>
              <w:t>구조 특징</w:t>
            </w:r>
          </w:p>
        </w:tc>
      </w:tr>
      <w:tr>
        <w:tc>
          <w:tcPr>
            <w:tcW w:type="dxa" w:w="1701"/>
            <w:vAlign w:val="top"/>
            <w:tcMar>
              <w:top w:w="90" w:type="dxa"/>
              <w:start w:w="100" w:type="dxa"/>
              <w:bottom w:w="90" w:type="dxa"/>
              <w:end w:w="100" w:type="dxa"/>
            </w:tcMar>
          </w:tcPr>
          <w:p>
            <w:pPr>
              <w:pStyle w:val="SmallText"/>
            </w:pPr>
            <w:r>
              <w:t>네트워크</w:t>
            </w:r>
          </w:p>
        </w:tc>
        <w:tc>
          <w:tcPr>
            <w:tcW w:type="dxa" w:w="4649"/>
            <w:vAlign w:val="top"/>
            <w:tcMar>
              <w:top w:w="90" w:type="dxa"/>
              <w:start w:w="100" w:type="dxa"/>
              <w:bottom w:w="90" w:type="dxa"/>
              <w:end w:w="100" w:type="dxa"/>
            </w:tcMar>
          </w:tcPr>
          <w:p>
            <w:pPr>
              <w:pStyle w:val="SmallText"/>
            </w:pPr>
            <w:r>
              <w:t>외부 도메인 수, 최종 목적지 변화, 추적 중 관찰된 요청 메타데이터</w:t>
            </w:r>
          </w:p>
        </w:tc>
        <w:tc>
          <w:tcPr>
            <w:tcW w:type="dxa" w:w="3855"/>
            <w:vAlign w:val="top"/>
            <w:tcMar>
              <w:top w:w="90" w:type="dxa"/>
              <w:start w:w="100" w:type="dxa"/>
              <w:bottom w:w="90" w:type="dxa"/>
              <w:end w:w="100" w:type="dxa"/>
            </w:tcMar>
          </w:tcPr>
          <w:p>
            <w:pPr>
              <w:pStyle w:val="SmallText"/>
            </w:pPr>
            <w:r>
              <w:t>행동 특징</w:t>
            </w:r>
          </w:p>
        </w:tc>
      </w:tr>
      <w:tr>
        <w:tc>
          <w:tcPr>
            <w:tcW w:type="dxa" w:w="1701"/>
            <w:vAlign w:val="top"/>
            <w:tcMar>
              <w:top w:w="90" w:type="dxa"/>
              <w:start w:w="100" w:type="dxa"/>
              <w:bottom w:w="90" w:type="dxa"/>
              <w:end w:w="100" w:type="dxa"/>
            </w:tcMar>
          </w:tcPr>
          <w:p>
            <w:pPr>
              <w:pStyle w:val="SmallText"/>
            </w:pPr>
            <w:r>
              <w:t>증거 참조</w:t>
            </w:r>
          </w:p>
        </w:tc>
        <w:tc>
          <w:tcPr>
            <w:tcW w:type="dxa" w:w="4649"/>
            <w:vAlign w:val="top"/>
            <w:tcMar>
              <w:top w:w="90" w:type="dxa"/>
              <w:start w:w="100" w:type="dxa"/>
              <w:bottom w:w="90" w:type="dxa"/>
              <w:end w:w="100" w:type="dxa"/>
            </w:tcMar>
          </w:tcPr>
          <w:p>
            <w:pPr>
              <w:pStyle w:val="SmallText"/>
            </w:pPr>
            <w:r>
              <w:t>각 특징의 evidence_id, 수집시각, 원본 해시</w:t>
            </w:r>
          </w:p>
        </w:tc>
        <w:tc>
          <w:tcPr>
            <w:tcW w:type="dxa" w:w="3855"/>
            <w:vAlign w:val="top"/>
            <w:tcMar>
              <w:top w:w="90" w:type="dxa"/>
              <w:start w:w="100" w:type="dxa"/>
              <w:bottom w:w="90" w:type="dxa"/>
              <w:end w:w="100" w:type="dxa"/>
            </w:tcMar>
          </w:tcPr>
          <w:p>
            <w:pPr>
              <w:pStyle w:val="SmallText"/>
            </w:pPr>
            <w:r>
              <w:t>결과를 근거와 연결</w:t>
            </w:r>
          </w:p>
        </w:tc>
      </w:tr>
    </w:tbl>
    <w:p>
      <w:pPr>
        <w:pStyle w:val="SmallText"/>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01"/>
            <w:shd w:fill="DCE6F1"/>
            <w:vAlign w:val="center"/>
          </w:tcPr>
          <w:p>
            <w:pPr>
              <w:jc w:val="center"/>
            </w:pPr>
            <w:r>
              <w:rPr>
                <w:rFonts w:ascii="맑은 고딕" w:hAnsi="맑은 고딕" w:eastAsia="맑은 고딕"/>
                <w:b/>
                <w:sz w:val="17"/>
              </w:rPr>
              <w:t>AI 출력</w:t>
            </w:r>
          </w:p>
        </w:tc>
        <w:tc>
          <w:tcPr>
            <w:tcW w:type="dxa" w:w="4252"/>
            <w:shd w:fill="DCE6F1"/>
            <w:vAlign w:val="center"/>
          </w:tcPr>
          <w:p>
            <w:pPr>
              <w:jc w:val="center"/>
            </w:pPr>
            <w:r>
              <w:rPr>
                <w:rFonts w:ascii="맑은 고딕" w:hAnsi="맑은 고딕" w:eastAsia="맑은 고딕"/>
                <w:b/>
                <w:sz w:val="17"/>
              </w:rPr>
              <w:t>정의</w:t>
            </w:r>
          </w:p>
        </w:tc>
        <w:tc>
          <w:tcPr>
            <w:tcW w:type="dxa" w:w="4252"/>
            <w:shd w:fill="DCE6F1"/>
            <w:vAlign w:val="center"/>
          </w:tcPr>
          <w:p>
            <w:pPr>
              <w:jc w:val="center"/>
            </w:pPr>
            <w:r>
              <w:rPr>
                <w:rFonts w:ascii="맑은 고딕" w:hAnsi="맑은 고딕" w:eastAsia="맑은 고딕"/>
                <w:b/>
                <w:sz w:val="17"/>
              </w:rPr>
              <w:t>운영 원칙</w:t>
            </w:r>
          </w:p>
        </w:tc>
      </w:tr>
      <w:tr>
        <w:tc>
          <w:tcPr>
            <w:tcW w:type="dxa" w:w="1701"/>
            <w:vAlign w:val="top"/>
            <w:tcMar>
              <w:top w:w="90" w:type="dxa"/>
              <w:start w:w="100" w:type="dxa"/>
              <w:bottom w:w="90" w:type="dxa"/>
              <w:end w:w="100" w:type="dxa"/>
            </w:tcMar>
          </w:tcPr>
          <w:p>
            <w:pPr>
              <w:pStyle w:val="SmallText"/>
            </w:pPr>
            <w:r>
              <w:t>threat_types</w:t>
            </w:r>
          </w:p>
        </w:tc>
        <w:tc>
          <w:tcPr>
            <w:tcW w:type="dxa" w:w="4252"/>
            <w:vAlign w:val="top"/>
            <w:tcMar>
              <w:top w:w="90" w:type="dxa"/>
              <w:start w:w="100" w:type="dxa"/>
              <w:bottom w:w="90" w:type="dxa"/>
              <w:end w:w="100" w:type="dxa"/>
            </w:tcMar>
          </w:tcPr>
          <w:p>
            <w:pPr>
              <w:pStyle w:val="SmallText"/>
            </w:pPr>
            <w:r>
              <w:t>PHISHING, SCAM, ILLEGAL_GAMBLING_SUSPECTED, MALWARE, OTHER 복수 후보</w:t>
            </w:r>
          </w:p>
        </w:tc>
        <w:tc>
          <w:tcPr>
            <w:tcW w:type="dxa" w:w="4252"/>
            <w:vAlign w:val="top"/>
            <w:tcMar>
              <w:top w:w="90" w:type="dxa"/>
              <w:start w:w="100" w:type="dxa"/>
              <w:bottom w:w="90" w:type="dxa"/>
              <w:end w:w="100" w:type="dxa"/>
            </w:tcMar>
          </w:tcPr>
          <w:p>
            <w:pPr>
              <w:pStyle w:val="SmallText"/>
            </w:pPr>
            <w:r>
              <w:t>법적 범죄유형 확정이 아닌 기술적 의심 범주</w:t>
            </w:r>
          </w:p>
        </w:tc>
      </w:tr>
      <w:tr>
        <w:tc>
          <w:tcPr>
            <w:tcW w:type="dxa" w:w="1701"/>
            <w:vAlign w:val="top"/>
            <w:tcMar>
              <w:top w:w="90" w:type="dxa"/>
              <w:start w:w="100" w:type="dxa"/>
              <w:bottom w:w="90" w:type="dxa"/>
              <w:end w:w="100" w:type="dxa"/>
            </w:tcMar>
          </w:tcPr>
          <w:p>
            <w:pPr>
              <w:pStyle w:val="SmallText"/>
            </w:pPr>
            <w:r>
              <w:t>confidence</w:t>
            </w:r>
          </w:p>
        </w:tc>
        <w:tc>
          <w:tcPr>
            <w:tcW w:type="dxa" w:w="4252"/>
            <w:vAlign w:val="top"/>
            <w:tcMar>
              <w:top w:w="90" w:type="dxa"/>
              <w:start w:w="100" w:type="dxa"/>
              <w:bottom w:w="90" w:type="dxa"/>
              <w:end w:w="100" w:type="dxa"/>
            </w:tcMar>
          </w:tcPr>
          <w:p>
            <w:pPr>
              <w:pStyle w:val="SmallText"/>
            </w:pPr>
            <w:r>
              <w:t>각 유형에 대한 모델 신뢰도 0~1</w:t>
            </w:r>
          </w:p>
        </w:tc>
        <w:tc>
          <w:tcPr>
            <w:tcW w:type="dxa" w:w="4252"/>
            <w:vAlign w:val="top"/>
            <w:tcMar>
              <w:top w:w="90" w:type="dxa"/>
              <w:start w:w="100" w:type="dxa"/>
              <w:bottom w:w="90" w:type="dxa"/>
              <w:end w:w="100" w:type="dxa"/>
            </w:tcMar>
          </w:tcPr>
          <w:p>
            <w:pPr>
              <w:pStyle w:val="SmallText"/>
            </w:pPr>
            <w:r>
              <w:t>“불법 확률”로 표현하지 않음</w:t>
            </w:r>
          </w:p>
        </w:tc>
      </w:tr>
      <w:tr>
        <w:tc>
          <w:tcPr>
            <w:tcW w:type="dxa" w:w="1701"/>
            <w:vAlign w:val="top"/>
            <w:tcMar>
              <w:top w:w="90" w:type="dxa"/>
              <w:start w:w="100" w:type="dxa"/>
              <w:bottom w:w="90" w:type="dxa"/>
              <w:end w:w="100" w:type="dxa"/>
            </w:tcMar>
          </w:tcPr>
          <w:p>
            <w:pPr>
              <w:pStyle w:val="SmallText"/>
            </w:pPr>
            <w:r>
              <w:t>evidence_links</w:t>
            </w:r>
          </w:p>
        </w:tc>
        <w:tc>
          <w:tcPr>
            <w:tcW w:type="dxa" w:w="4252"/>
            <w:vAlign w:val="top"/>
            <w:tcMar>
              <w:top w:w="90" w:type="dxa"/>
              <w:start w:w="100" w:type="dxa"/>
              <w:bottom w:w="90" w:type="dxa"/>
              <w:end w:w="100" w:type="dxa"/>
            </w:tcMar>
          </w:tcPr>
          <w:p>
            <w:pPr>
              <w:pStyle w:val="SmallText"/>
            </w:pPr>
            <w:r>
              <w:t>판단에 사용된 evidence_id 목록과 짧은 근거</w:t>
            </w:r>
          </w:p>
        </w:tc>
        <w:tc>
          <w:tcPr>
            <w:tcW w:type="dxa" w:w="4252"/>
            <w:vAlign w:val="top"/>
            <w:tcMar>
              <w:top w:w="90" w:type="dxa"/>
              <w:start w:w="100" w:type="dxa"/>
              <w:bottom w:w="90" w:type="dxa"/>
              <w:end w:w="100" w:type="dxa"/>
            </w:tcMar>
          </w:tcPr>
          <w:p>
            <w:pPr>
              <w:pStyle w:val="SmallText"/>
            </w:pPr>
            <w:r>
              <w:t>담당자가 원증거를 바로 확인</w:t>
            </w:r>
          </w:p>
        </w:tc>
      </w:tr>
      <w:tr>
        <w:tc>
          <w:tcPr>
            <w:tcW w:type="dxa" w:w="1701"/>
            <w:vAlign w:val="top"/>
            <w:tcMar>
              <w:top w:w="90" w:type="dxa"/>
              <w:start w:w="100" w:type="dxa"/>
              <w:bottom w:w="90" w:type="dxa"/>
              <w:end w:w="100" w:type="dxa"/>
            </w:tcMar>
          </w:tcPr>
          <w:p>
            <w:pPr>
              <w:pStyle w:val="SmallText"/>
            </w:pPr>
            <w:r>
              <w:t>review_state</w:t>
            </w:r>
          </w:p>
        </w:tc>
        <w:tc>
          <w:tcPr>
            <w:tcW w:type="dxa" w:w="4252"/>
            <w:vAlign w:val="top"/>
            <w:tcMar>
              <w:top w:w="90" w:type="dxa"/>
              <w:start w:w="100" w:type="dxa"/>
              <w:bottom w:w="90" w:type="dxa"/>
              <w:end w:w="100" w:type="dxa"/>
            </w:tcMar>
          </w:tcPr>
          <w:p>
            <w:pPr>
              <w:pStyle w:val="SmallText"/>
            </w:pPr>
            <w:r>
              <w:t>REVIEW_REQUIRED / UNKNOWN</w:t>
            </w:r>
          </w:p>
        </w:tc>
        <w:tc>
          <w:tcPr>
            <w:tcW w:type="dxa" w:w="4252"/>
            <w:vAlign w:val="top"/>
            <w:tcMar>
              <w:top w:w="90" w:type="dxa"/>
              <w:start w:w="100" w:type="dxa"/>
              <w:bottom w:w="90" w:type="dxa"/>
              <w:end w:w="100" w:type="dxa"/>
            </w:tcMar>
          </w:tcPr>
          <w:p>
            <w:pPr>
              <w:pStyle w:val="SmallText"/>
            </w:pPr>
            <w:r>
              <w:t>임계값 미달·증거 부족은 보류</w:t>
            </w:r>
          </w:p>
        </w:tc>
      </w:tr>
      <w:tr>
        <w:tc>
          <w:tcPr>
            <w:tcW w:type="dxa" w:w="1701"/>
            <w:vAlign w:val="top"/>
            <w:tcMar>
              <w:top w:w="90" w:type="dxa"/>
              <w:start w:w="100" w:type="dxa"/>
              <w:bottom w:w="90" w:type="dxa"/>
              <w:end w:w="100" w:type="dxa"/>
            </w:tcMar>
          </w:tcPr>
          <w:p>
            <w:pPr>
              <w:pStyle w:val="SmallText"/>
            </w:pPr>
            <w:r>
              <w:t>model_meta</w:t>
            </w:r>
          </w:p>
        </w:tc>
        <w:tc>
          <w:tcPr>
            <w:tcW w:type="dxa" w:w="4252"/>
            <w:vAlign w:val="top"/>
            <w:tcMar>
              <w:top w:w="90" w:type="dxa"/>
              <w:start w:w="100" w:type="dxa"/>
              <w:bottom w:w="90" w:type="dxa"/>
              <w:end w:w="100" w:type="dxa"/>
            </w:tcMar>
          </w:tcPr>
          <w:p>
            <w:pPr>
              <w:pStyle w:val="SmallText"/>
            </w:pPr>
            <w:r>
              <w:t>모델 버전·해시·추론 시각</w:t>
            </w:r>
          </w:p>
        </w:tc>
        <w:tc>
          <w:tcPr>
            <w:tcW w:type="dxa" w:w="4252"/>
            <w:vAlign w:val="top"/>
            <w:tcMar>
              <w:top w:w="90" w:type="dxa"/>
              <w:start w:w="100" w:type="dxa"/>
              <w:bottom w:w="90" w:type="dxa"/>
              <w:end w:w="100" w:type="dxa"/>
            </w:tcMar>
          </w:tcPr>
          <w:p>
            <w:pPr>
              <w:pStyle w:val="SmallText"/>
            </w:pPr>
            <w:r>
              <w:t>재현성과 감사 가능성 확보</w:t>
            </w:r>
          </w:p>
        </w:tc>
      </w:tr>
    </w:tbl>
    <w:p>
      <w:pPr>
        <w:pStyle w:val="SmallText"/>
      </w:pPr>
    </w:p>
    <w:p>
      <w:r>
        <w:t>모델은 로컬 실행 가능한 다국어 분류 모델 또는 임베딩+분류 헤드로 시작하고, 학습 부담을 낮추기 위해 1차 버전은 규칙 기반 특징과 제로샷/소량학습 분류를 결합한다. 개발 초기에 AI 단독 정확도를 과장하기보다, 규칙 기준선과 비교하고 신뢰도 보정·UNKNOWN 처리까지 포함해 안전한 의사결정 보조기로 평가한다.</w:t>
      </w:r>
    </w:p>
    <w:p>
      <w:pPr>
        <w:pStyle w:val="Heading2"/>
      </w:pPr>
      <w:r>
        <w:t>2.4 ③ 공공기관 검토 패키지 자동 생성 + Safe Browsing 조회</w:t>
      </w:r>
    </w:p>
    <w:p>
      <w:r>
        <w:t>3단계는 민간 서비스로 자동 신고하는 단계가 아니다. Browser Agent와 AI Engine의 결과를 기관 담당자가 바로 검토할 수 있는 사건 패키지로 자동 가공하는 단계다. Google Safe Browsing은 외부 평판을 “조회”하는 보조 신호로만 사용하며, 조회 결과가 없다고 안전으로 간주하지 않는다.</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154"/>
            <w:shd w:fill="DCE6F1"/>
            <w:vAlign w:val="center"/>
          </w:tcPr>
          <w:p>
            <w:pPr>
              <w:jc w:val="center"/>
            </w:pPr>
            <w:r>
              <w:rPr>
                <w:rFonts w:ascii="맑은 고딕" w:hAnsi="맑은 고딕" w:eastAsia="맑은 고딕"/>
                <w:b/>
                <w:sz w:val="17"/>
              </w:rPr>
              <w:t>패키지 항목</w:t>
            </w:r>
          </w:p>
        </w:tc>
        <w:tc>
          <w:tcPr>
            <w:tcW w:type="dxa" w:w="8050"/>
            <w:shd w:fill="DCE6F1"/>
            <w:vAlign w:val="center"/>
          </w:tcPr>
          <w:p>
            <w:pPr>
              <w:jc w:val="center"/>
            </w:pPr>
            <w:r>
              <w:rPr>
                <w:rFonts w:ascii="맑은 고딕" w:hAnsi="맑은 고딕" w:eastAsia="맑은 고딕"/>
                <w:b/>
                <w:sz w:val="17"/>
              </w:rPr>
              <w:t>자동 생성 내용</w:t>
            </w:r>
          </w:p>
        </w:tc>
      </w:tr>
      <w:tr>
        <w:tc>
          <w:tcPr>
            <w:tcW w:type="dxa" w:w="2154"/>
            <w:vAlign w:val="top"/>
            <w:tcMar>
              <w:top w:w="90" w:type="dxa"/>
              <w:start w:w="100" w:type="dxa"/>
              <w:bottom w:w="90" w:type="dxa"/>
              <w:end w:w="100" w:type="dxa"/>
            </w:tcMar>
          </w:tcPr>
          <w:p>
            <w:pPr>
              <w:pStyle w:val="SmallText"/>
            </w:pPr>
            <w:r>
              <w:t>사건 개요</w:t>
            </w:r>
          </w:p>
        </w:tc>
        <w:tc>
          <w:tcPr>
            <w:tcW w:type="dxa" w:w="8050"/>
            <w:vAlign w:val="top"/>
            <w:tcMar>
              <w:top w:w="90" w:type="dxa"/>
              <w:start w:w="100" w:type="dxa"/>
              <w:bottom w:w="90" w:type="dxa"/>
              <w:end w:w="100" w:type="dxa"/>
            </w:tcMar>
          </w:tcPr>
          <w:p>
            <w:pPr>
              <w:pStyle w:val="SmallText"/>
            </w:pPr>
            <w:r>
              <w:t>원본 URL, 출처, 접수시각, 조사시각, 최종 URL, 조사 상태</w:t>
            </w:r>
          </w:p>
        </w:tc>
      </w:tr>
      <w:tr>
        <w:tc>
          <w:tcPr>
            <w:tcW w:type="dxa" w:w="2154"/>
            <w:vAlign w:val="top"/>
            <w:tcMar>
              <w:top w:w="90" w:type="dxa"/>
              <w:start w:w="100" w:type="dxa"/>
              <w:bottom w:w="90" w:type="dxa"/>
              <w:end w:w="100" w:type="dxa"/>
            </w:tcMar>
          </w:tcPr>
          <w:p>
            <w:pPr>
              <w:pStyle w:val="SmallText"/>
            </w:pPr>
            <w:r>
              <w:t>증거 묶음</w:t>
            </w:r>
          </w:p>
        </w:tc>
        <w:tc>
          <w:tcPr>
            <w:tcW w:type="dxa" w:w="8050"/>
            <w:vAlign w:val="top"/>
            <w:tcMar>
              <w:top w:w="90" w:type="dxa"/>
              <w:start w:w="100" w:type="dxa"/>
              <w:bottom w:w="90" w:type="dxa"/>
              <w:end w:w="100" w:type="dxa"/>
            </w:tcMar>
          </w:tcPr>
          <w:p>
            <w:pPr>
              <w:pStyle w:val="SmallText"/>
            </w:pPr>
            <w:r>
              <w:t>스크린샷, 이동 경로, 화면/본문 요약, 폼·외부요청 구조, 증거 해시</w:t>
            </w:r>
          </w:p>
        </w:tc>
      </w:tr>
      <w:tr>
        <w:tc>
          <w:tcPr>
            <w:tcW w:type="dxa" w:w="2154"/>
            <w:vAlign w:val="top"/>
            <w:tcMar>
              <w:top w:w="90" w:type="dxa"/>
              <w:start w:w="100" w:type="dxa"/>
              <w:bottom w:w="90" w:type="dxa"/>
              <w:end w:w="100" w:type="dxa"/>
            </w:tcMar>
          </w:tcPr>
          <w:p>
            <w:pPr>
              <w:pStyle w:val="SmallText"/>
            </w:pPr>
            <w:r>
              <w:t>AI 분석</w:t>
            </w:r>
          </w:p>
        </w:tc>
        <w:tc>
          <w:tcPr>
            <w:tcW w:type="dxa" w:w="8050"/>
            <w:vAlign w:val="top"/>
            <w:tcMar>
              <w:top w:w="90" w:type="dxa"/>
              <w:start w:w="100" w:type="dxa"/>
              <w:bottom w:w="90" w:type="dxa"/>
              <w:end w:w="100" w:type="dxa"/>
            </w:tcMar>
          </w:tcPr>
          <w:p>
            <w:pPr>
              <w:pStyle w:val="SmallText"/>
            </w:pPr>
            <w:r>
              <w:t>유형 후보, confidence, evidence_links, UNKNOWN/재검토 사유</w:t>
            </w:r>
          </w:p>
        </w:tc>
      </w:tr>
      <w:tr>
        <w:tc>
          <w:tcPr>
            <w:tcW w:type="dxa" w:w="2154"/>
            <w:vAlign w:val="top"/>
            <w:tcMar>
              <w:top w:w="90" w:type="dxa"/>
              <w:start w:w="100" w:type="dxa"/>
              <w:bottom w:w="90" w:type="dxa"/>
              <w:end w:w="100" w:type="dxa"/>
            </w:tcMar>
          </w:tcPr>
          <w:p>
            <w:pPr>
              <w:pStyle w:val="SmallText"/>
            </w:pPr>
            <w:r>
              <w:t>외부 평판</w:t>
            </w:r>
          </w:p>
        </w:tc>
        <w:tc>
          <w:tcPr>
            <w:tcW w:type="dxa" w:w="8050"/>
            <w:vAlign w:val="top"/>
            <w:tcMar>
              <w:top w:w="90" w:type="dxa"/>
              <w:start w:w="100" w:type="dxa"/>
              <w:bottom w:w="90" w:type="dxa"/>
              <w:end w:w="100" w:type="dxa"/>
            </w:tcMar>
          </w:tcPr>
          <w:p>
            <w:pPr>
              <w:pStyle w:val="SmallText"/>
            </w:pPr>
            <w:r>
              <w:t>Google Safe Browsing 조회 결과와 조회 시각. 미등재는 BENIGN 근거로 사용하지 않음</w:t>
            </w:r>
          </w:p>
        </w:tc>
      </w:tr>
      <w:tr>
        <w:tc>
          <w:tcPr>
            <w:tcW w:type="dxa" w:w="2154"/>
            <w:vAlign w:val="top"/>
            <w:tcMar>
              <w:top w:w="90" w:type="dxa"/>
              <w:start w:w="100" w:type="dxa"/>
              <w:bottom w:w="90" w:type="dxa"/>
              <w:end w:w="100" w:type="dxa"/>
            </w:tcMar>
          </w:tcPr>
          <w:p>
            <w:pPr>
              <w:pStyle w:val="SmallText"/>
            </w:pPr>
            <w:r>
              <w:t>담당자 영역</w:t>
            </w:r>
          </w:p>
        </w:tc>
        <w:tc>
          <w:tcPr>
            <w:tcW w:type="dxa" w:w="8050"/>
            <w:vAlign w:val="top"/>
            <w:tcMar>
              <w:top w:w="90" w:type="dxa"/>
              <w:start w:w="100" w:type="dxa"/>
              <w:bottom w:w="90" w:type="dxa"/>
              <w:end w:w="100" w:type="dxa"/>
            </w:tcMar>
          </w:tcPr>
          <w:p>
            <w:pPr>
              <w:pStyle w:val="SmallText"/>
            </w:pPr>
            <w:r>
              <w:t>검토 체크, 판정 상태, 판정 사유, 담당자·시각, 감사로그</w:t>
            </w:r>
          </w:p>
        </w:tc>
      </w:tr>
      <w:tr>
        <w:tc>
          <w:tcPr>
            <w:tcW w:type="dxa" w:w="2154"/>
            <w:vAlign w:val="top"/>
            <w:tcMar>
              <w:top w:w="90" w:type="dxa"/>
              <w:start w:w="100" w:type="dxa"/>
              <w:bottom w:w="90" w:type="dxa"/>
              <w:end w:w="100" w:type="dxa"/>
            </w:tcMar>
          </w:tcPr>
          <w:p>
            <w:pPr>
              <w:pStyle w:val="SmallText"/>
            </w:pPr>
            <w:r>
              <w:t>보고서 초안</w:t>
            </w:r>
          </w:p>
        </w:tc>
        <w:tc>
          <w:tcPr>
            <w:tcW w:type="dxa" w:w="8050"/>
            <w:vAlign w:val="top"/>
            <w:tcMar>
              <w:top w:w="90" w:type="dxa"/>
              <w:start w:w="100" w:type="dxa"/>
              <w:bottom w:w="90" w:type="dxa"/>
              <w:end w:w="100" w:type="dxa"/>
            </w:tcMar>
          </w:tcPr>
          <w:p>
            <w:pPr>
              <w:pStyle w:val="SmallText"/>
            </w:pPr>
            <w:r>
              <w:t>기관 제출 양식에 옮겨 적기 쉬운 요약본/PDF·JSON 내보내기</w:t>
            </w:r>
          </w:p>
        </w:tc>
      </w:tr>
    </w:tbl>
    <w:p>
      <w:pPr>
        <w:pStyle w:val="SmallText"/>
      </w:pPr>
    </w:p>
    <w:p>
      <w:r>
        <w:t>VirusTotal API는 핵심 3주 범위에서 제외하고 후속 단계에 둔다. PhishTank는 사용하지 않는다. 외부 서비스로 자동 제출하거나 자동 신고하는 기능 역시 본 대회 핵심 범위에서는 구현하지 않는다.</w:t>
      </w:r>
    </w:p>
    <w:p>
      <w:pPr>
        <w:pStyle w:val="Heading2"/>
      </w:pPr>
      <w:r>
        <w:t>2.5 데이터 모델과 작업 파이프라인</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57"/>
            <w:shd w:fill="DCE6F1"/>
            <w:vAlign w:val="center"/>
          </w:tcPr>
          <w:p>
            <w:pPr>
              <w:jc w:val="center"/>
            </w:pPr>
            <w:r>
              <w:rPr>
                <w:rFonts w:ascii="맑은 고딕" w:hAnsi="맑은 고딕" w:eastAsia="맑은 고딕"/>
                <w:b/>
                <w:sz w:val="17"/>
              </w:rPr>
              <w:t>객체</w:t>
            </w:r>
          </w:p>
        </w:tc>
        <w:tc>
          <w:tcPr>
            <w:tcW w:type="dxa" w:w="4819"/>
            <w:shd w:fill="DCE6F1"/>
            <w:vAlign w:val="center"/>
          </w:tcPr>
          <w:p>
            <w:pPr>
              <w:jc w:val="center"/>
            </w:pPr>
            <w:r>
              <w:rPr>
                <w:rFonts w:ascii="맑은 고딕" w:hAnsi="맑은 고딕" w:eastAsia="맑은 고딕"/>
                <w:b/>
                <w:sz w:val="17"/>
              </w:rPr>
              <w:t>핵심 필드</w:t>
            </w:r>
          </w:p>
        </w:tc>
        <w:tc>
          <w:tcPr>
            <w:tcW w:type="dxa" w:w="3628"/>
            <w:shd w:fill="DCE6F1"/>
            <w:vAlign w:val="center"/>
          </w:tcPr>
          <w:p>
            <w:pPr>
              <w:jc w:val="center"/>
            </w:pPr>
            <w:r>
              <w:rPr>
                <w:rFonts w:ascii="맑은 고딕" w:hAnsi="맑은 고딕" w:eastAsia="맑은 고딕"/>
                <w:b/>
                <w:sz w:val="17"/>
              </w:rPr>
              <w:t>목적</w:t>
            </w:r>
          </w:p>
        </w:tc>
      </w:tr>
      <w:tr>
        <w:tc>
          <w:tcPr>
            <w:tcW w:type="dxa" w:w="1757"/>
            <w:vAlign w:val="top"/>
            <w:tcMar>
              <w:top w:w="90" w:type="dxa"/>
              <w:start w:w="100" w:type="dxa"/>
              <w:bottom w:w="90" w:type="dxa"/>
              <w:end w:w="100" w:type="dxa"/>
            </w:tcMar>
          </w:tcPr>
          <w:p>
            <w:pPr>
              <w:pStyle w:val="SmallText"/>
            </w:pPr>
            <w:r>
              <w:t>Case</w:t>
            </w:r>
          </w:p>
        </w:tc>
        <w:tc>
          <w:tcPr>
            <w:tcW w:type="dxa" w:w="4819"/>
            <w:vAlign w:val="top"/>
            <w:tcMar>
              <w:top w:w="90" w:type="dxa"/>
              <w:start w:w="100" w:type="dxa"/>
              <w:bottom w:w="90" w:type="dxa"/>
              <w:end w:w="100" w:type="dxa"/>
            </w:tcMar>
          </w:tcPr>
          <w:p>
            <w:pPr>
              <w:pStyle w:val="SmallText"/>
            </w:pPr>
            <w:r>
              <w:t>case_id, source, original_url, status, created_at</w:t>
            </w:r>
          </w:p>
        </w:tc>
        <w:tc>
          <w:tcPr>
            <w:tcW w:type="dxa" w:w="3628"/>
            <w:vAlign w:val="top"/>
            <w:tcMar>
              <w:top w:w="90" w:type="dxa"/>
              <w:start w:w="100" w:type="dxa"/>
              <w:bottom w:w="90" w:type="dxa"/>
              <w:end w:w="100" w:type="dxa"/>
            </w:tcMar>
          </w:tcPr>
          <w:p>
            <w:pPr>
              <w:pStyle w:val="SmallText"/>
            </w:pPr>
            <w:r>
              <w:t>사건의 단일 원본</w:t>
            </w:r>
          </w:p>
        </w:tc>
      </w:tr>
      <w:tr>
        <w:tc>
          <w:tcPr>
            <w:tcW w:type="dxa" w:w="1757"/>
            <w:vAlign w:val="top"/>
            <w:tcMar>
              <w:top w:w="90" w:type="dxa"/>
              <w:start w:w="100" w:type="dxa"/>
              <w:bottom w:w="90" w:type="dxa"/>
              <w:end w:w="100" w:type="dxa"/>
            </w:tcMar>
          </w:tcPr>
          <w:p>
            <w:pPr>
              <w:pStyle w:val="SmallText"/>
            </w:pPr>
            <w:r>
              <w:t>Observation</w:t>
            </w:r>
          </w:p>
        </w:tc>
        <w:tc>
          <w:tcPr>
            <w:tcW w:type="dxa" w:w="4819"/>
            <w:vAlign w:val="top"/>
            <w:tcMar>
              <w:top w:w="90" w:type="dxa"/>
              <w:start w:w="100" w:type="dxa"/>
              <w:bottom w:w="90" w:type="dxa"/>
              <w:end w:w="100" w:type="dxa"/>
            </w:tcMar>
          </w:tcPr>
          <w:p>
            <w:pPr>
              <w:pStyle w:val="SmallText"/>
            </w:pPr>
            <w:r>
              <w:t>final_url, redirect_chain, dom_summary, forms, request_summary</w:t>
            </w:r>
          </w:p>
        </w:tc>
        <w:tc>
          <w:tcPr>
            <w:tcW w:type="dxa" w:w="3628"/>
            <w:vAlign w:val="top"/>
            <w:tcMar>
              <w:top w:w="90" w:type="dxa"/>
              <w:start w:w="100" w:type="dxa"/>
              <w:bottom w:w="90" w:type="dxa"/>
              <w:end w:w="100" w:type="dxa"/>
            </w:tcMar>
          </w:tcPr>
          <w:p>
            <w:pPr>
              <w:pStyle w:val="SmallText"/>
            </w:pPr>
            <w:r>
              <w:t>Browser Agent 관찰 결과</w:t>
            </w:r>
          </w:p>
        </w:tc>
      </w:tr>
      <w:tr>
        <w:tc>
          <w:tcPr>
            <w:tcW w:type="dxa" w:w="1757"/>
            <w:vAlign w:val="top"/>
            <w:tcMar>
              <w:top w:w="90" w:type="dxa"/>
              <w:start w:w="100" w:type="dxa"/>
              <w:bottom w:w="90" w:type="dxa"/>
              <w:end w:w="100" w:type="dxa"/>
            </w:tcMar>
          </w:tcPr>
          <w:p>
            <w:pPr>
              <w:pStyle w:val="SmallText"/>
            </w:pPr>
            <w:r>
              <w:t>Evidence</w:t>
            </w:r>
          </w:p>
        </w:tc>
        <w:tc>
          <w:tcPr>
            <w:tcW w:type="dxa" w:w="4819"/>
            <w:vAlign w:val="top"/>
            <w:tcMar>
              <w:top w:w="90" w:type="dxa"/>
              <w:start w:w="100" w:type="dxa"/>
              <w:bottom w:w="90" w:type="dxa"/>
              <w:end w:w="100" w:type="dxa"/>
            </w:tcMar>
          </w:tcPr>
          <w:p>
            <w:pPr>
              <w:pStyle w:val="SmallText"/>
            </w:pPr>
            <w:r>
              <w:t>evidence_id, type, object_path, sha256, captured_at, version</w:t>
            </w:r>
          </w:p>
        </w:tc>
        <w:tc>
          <w:tcPr>
            <w:tcW w:type="dxa" w:w="3628"/>
            <w:vAlign w:val="top"/>
            <w:tcMar>
              <w:top w:w="90" w:type="dxa"/>
              <w:start w:w="100" w:type="dxa"/>
              <w:bottom w:w="90" w:type="dxa"/>
              <w:end w:w="100" w:type="dxa"/>
            </w:tcMar>
          </w:tcPr>
          <w:p>
            <w:pPr>
              <w:pStyle w:val="SmallText"/>
            </w:pPr>
            <w:r>
              <w:t>증거 무결성</w:t>
            </w:r>
          </w:p>
        </w:tc>
      </w:tr>
      <w:tr>
        <w:tc>
          <w:tcPr>
            <w:tcW w:type="dxa" w:w="1757"/>
            <w:vAlign w:val="top"/>
            <w:tcMar>
              <w:top w:w="90" w:type="dxa"/>
              <w:start w:w="100" w:type="dxa"/>
              <w:bottom w:w="90" w:type="dxa"/>
              <w:end w:w="100" w:type="dxa"/>
            </w:tcMar>
          </w:tcPr>
          <w:p>
            <w:pPr>
              <w:pStyle w:val="SmallText"/>
            </w:pPr>
            <w:r>
              <w:t>AIAnalysis</w:t>
            </w:r>
          </w:p>
        </w:tc>
        <w:tc>
          <w:tcPr>
            <w:tcW w:type="dxa" w:w="4819"/>
            <w:vAlign w:val="top"/>
            <w:tcMar>
              <w:top w:w="90" w:type="dxa"/>
              <w:start w:w="100" w:type="dxa"/>
              <w:bottom w:w="90" w:type="dxa"/>
              <w:end w:w="100" w:type="dxa"/>
            </w:tcMar>
          </w:tcPr>
          <w:p>
            <w:pPr>
              <w:pStyle w:val="SmallText"/>
            </w:pPr>
            <w:r>
              <w:t>model_version, threat_types, confidence, evidence_links, state</w:t>
            </w:r>
          </w:p>
        </w:tc>
        <w:tc>
          <w:tcPr>
            <w:tcW w:type="dxa" w:w="3628"/>
            <w:vAlign w:val="top"/>
            <w:tcMar>
              <w:top w:w="90" w:type="dxa"/>
              <w:start w:w="100" w:type="dxa"/>
              <w:bottom w:w="90" w:type="dxa"/>
              <w:end w:w="100" w:type="dxa"/>
            </w:tcMar>
          </w:tcPr>
          <w:p>
            <w:pPr>
              <w:pStyle w:val="SmallText"/>
            </w:pPr>
            <w:r>
              <w:t>재현 가능한 AI 분석</w:t>
            </w:r>
          </w:p>
        </w:tc>
      </w:tr>
      <w:tr>
        <w:tc>
          <w:tcPr>
            <w:tcW w:type="dxa" w:w="1757"/>
            <w:vAlign w:val="top"/>
            <w:tcMar>
              <w:top w:w="90" w:type="dxa"/>
              <w:start w:w="100" w:type="dxa"/>
              <w:bottom w:w="90" w:type="dxa"/>
              <w:end w:w="100" w:type="dxa"/>
            </w:tcMar>
          </w:tcPr>
          <w:p>
            <w:pPr>
              <w:pStyle w:val="SmallText"/>
            </w:pPr>
            <w:r>
              <w:t>Reputation</w:t>
            </w:r>
          </w:p>
        </w:tc>
        <w:tc>
          <w:tcPr>
            <w:tcW w:type="dxa" w:w="4819"/>
            <w:vAlign w:val="top"/>
            <w:tcMar>
              <w:top w:w="90" w:type="dxa"/>
              <w:start w:w="100" w:type="dxa"/>
              <w:bottom w:w="90" w:type="dxa"/>
              <w:end w:w="100" w:type="dxa"/>
            </w:tcMar>
          </w:tcPr>
          <w:p>
            <w:pPr>
              <w:pStyle w:val="SmallText"/>
            </w:pPr>
            <w:r>
              <w:t>provider, result, checked_at</w:t>
            </w:r>
          </w:p>
        </w:tc>
        <w:tc>
          <w:tcPr>
            <w:tcW w:type="dxa" w:w="3628"/>
            <w:vAlign w:val="top"/>
            <w:tcMar>
              <w:top w:w="90" w:type="dxa"/>
              <w:start w:w="100" w:type="dxa"/>
              <w:bottom w:w="90" w:type="dxa"/>
              <w:end w:w="100" w:type="dxa"/>
            </w:tcMar>
          </w:tcPr>
          <w:p>
            <w:pPr>
              <w:pStyle w:val="SmallText"/>
            </w:pPr>
            <w:r>
              <w:t>Safe Browsing 등 조회 결과</w:t>
            </w:r>
          </w:p>
        </w:tc>
      </w:tr>
      <w:tr>
        <w:tc>
          <w:tcPr>
            <w:tcW w:type="dxa" w:w="1757"/>
            <w:vAlign w:val="top"/>
            <w:tcMar>
              <w:top w:w="90" w:type="dxa"/>
              <w:start w:w="100" w:type="dxa"/>
              <w:bottom w:w="90" w:type="dxa"/>
              <w:end w:w="100" w:type="dxa"/>
            </w:tcMar>
          </w:tcPr>
          <w:p>
            <w:pPr>
              <w:pStyle w:val="SmallText"/>
            </w:pPr>
            <w:r>
              <w:t>Review</w:t>
            </w:r>
          </w:p>
        </w:tc>
        <w:tc>
          <w:tcPr>
            <w:tcW w:type="dxa" w:w="4819"/>
            <w:vAlign w:val="top"/>
            <w:tcMar>
              <w:top w:w="90" w:type="dxa"/>
              <w:start w:w="100" w:type="dxa"/>
              <w:bottom w:w="90" w:type="dxa"/>
              <w:end w:w="100" w:type="dxa"/>
            </w:tcMar>
          </w:tcPr>
          <w:p>
            <w:pPr>
              <w:pStyle w:val="SmallText"/>
            </w:pPr>
            <w:r>
              <w:t>reviewer_id, decision, reason, decided_at</w:t>
            </w:r>
          </w:p>
        </w:tc>
        <w:tc>
          <w:tcPr>
            <w:tcW w:type="dxa" w:w="3628"/>
            <w:vAlign w:val="top"/>
            <w:tcMar>
              <w:top w:w="90" w:type="dxa"/>
              <w:start w:w="100" w:type="dxa"/>
              <w:bottom w:w="90" w:type="dxa"/>
              <w:end w:w="100" w:type="dxa"/>
            </w:tcMar>
          </w:tcPr>
          <w:p>
            <w:pPr>
              <w:pStyle w:val="SmallText"/>
            </w:pPr>
            <w:r>
              <w:t>사람 최종 판단과 책임 추적</w:t>
            </w:r>
          </w:p>
        </w:tc>
      </w:tr>
      <w:tr>
        <w:tc>
          <w:tcPr>
            <w:tcW w:type="dxa" w:w="1757"/>
            <w:vAlign w:val="top"/>
            <w:tcMar>
              <w:top w:w="90" w:type="dxa"/>
              <w:start w:w="100" w:type="dxa"/>
              <w:bottom w:w="90" w:type="dxa"/>
              <w:end w:w="100" w:type="dxa"/>
            </w:tcMar>
          </w:tcPr>
          <w:p>
            <w:pPr>
              <w:pStyle w:val="SmallText"/>
            </w:pPr>
            <w:r>
              <w:t>AuditLog</w:t>
            </w:r>
          </w:p>
        </w:tc>
        <w:tc>
          <w:tcPr>
            <w:tcW w:type="dxa" w:w="4819"/>
            <w:vAlign w:val="top"/>
            <w:tcMar>
              <w:top w:w="90" w:type="dxa"/>
              <w:start w:w="100" w:type="dxa"/>
              <w:bottom w:w="90" w:type="dxa"/>
              <w:end w:w="100" w:type="dxa"/>
            </w:tcMar>
          </w:tcPr>
          <w:p>
            <w:pPr>
              <w:pStyle w:val="SmallText"/>
            </w:pPr>
            <w:r>
              <w:t>actor, action, target, timestamp, result</w:t>
            </w:r>
          </w:p>
        </w:tc>
        <w:tc>
          <w:tcPr>
            <w:tcW w:type="dxa" w:w="3628"/>
            <w:vAlign w:val="top"/>
            <w:tcMar>
              <w:top w:w="90" w:type="dxa"/>
              <w:start w:w="100" w:type="dxa"/>
              <w:bottom w:w="90" w:type="dxa"/>
              <w:end w:w="100" w:type="dxa"/>
            </w:tcMar>
          </w:tcPr>
          <w:p>
            <w:pPr>
              <w:pStyle w:val="SmallText"/>
            </w:pPr>
            <w:r>
              <w:t>전체 변경 이력</w:t>
            </w:r>
          </w:p>
        </w:tc>
      </w:tr>
    </w:tbl>
    <w:p>
      <w:pPr>
        <w:pStyle w:val="SmallText"/>
      </w:pPr>
    </w:p>
    <w:p>
      <w:r>
        <w:t>PostgreSQL을 상태의 원본으로 사용하고 Redis Streams로 Browser Agent → AI Engine → Package Builder 작업을 전달한다. 아웃박스 패턴·멱등 키·재시도 정책으로 중복 처리와 중간 실패를 통제한다.</w:t>
      </w:r>
    </w:p>
    <w:p>
      <w:pPr>
        <w:pStyle w:val="Heading2"/>
      </w:pPr>
      <w:r>
        <w:t>2.6 개발환경</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57"/>
            <w:shd w:fill="DCE6F1"/>
            <w:vAlign w:val="center"/>
          </w:tcPr>
          <w:p>
            <w:pPr>
              <w:jc w:val="center"/>
            </w:pPr>
            <w:r>
              <w:rPr>
                <w:rFonts w:ascii="맑은 고딕" w:hAnsi="맑은 고딕" w:eastAsia="맑은 고딕"/>
                <w:b/>
                <w:sz w:val="17"/>
              </w:rPr>
              <w:t>구성</w:t>
            </w:r>
          </w:p>
        </w:tc>
        <w:tc>
          <w:tcPr>
            <w:tcW w:type="dxa" w:w="3402"/>
            <w:shd w:fill="DCE6F1"/>
            <w:vAlign w:val="center"/>
          </w:tcPr>
          <w:p>
            <w:pPr>
              <w:jc w:val="center"/>
            </w:pPr>
            <w:r>
              <w:rPr>
                <w:rFonts w:ascii="맑은 고딕" w:hAnsi="맑은 고딕" w:eastAsia="맑은 고딕"/>
                <w:b/>
                <w:sz w:val="17"/>
              </w:rPr>
              <w:t>기술</w:t>
            </w:r>
          </w:p>
        </w:tc>
        <w:tc>
          <w:tcPr>
            <w:tcW w:type="dxa" w:w="5046"/>
            <w:shd w:fill="DCE6F1"/>
            <w:vAlign w:val="center"/>
          </w:tcPr>
          <w:p>
            <w:pPr>
              <w:jc w:val="center"/>
            </w:pPr>
            <w:r>
              <w:rPr>
                <w:rFonts w:ascii="맑은 고딕" w:hAnsi="맑은 고딕" w:eastAsia="맑은 고딕"/>
                <w:b/>
                <w:sz w:val="17"/>
              </w:rPr>
              <w:t>선택 이유</w:t>
            </w:r>
          </w:p>
        </w:tc>
      </w:tr>
      <w:tr>
        <w:tc>
          <w:tcPr>
            <w:tcW w:type="dxa" w:w="1757"/>
            <w:vAlign w:val="top"/>
            <w:tcMar>
              <w:top w:w="90" w:type="dxa"/>
              <w:start w:w="100" w:type="dxa"/>
              <w:bottom w:w="90" w:type="dxa"/>
              <w:end w:w="100" w:type="dxa"/>
            </w:tcMar>
          </w:tcPr>
          <w:p>
            <w:pPr>
              <w:pStyle w:val="SmallText"/>
            </w:pPr>
            <w:r>
              <w:t>Backend/API</w:t>
            </w:r>
          </w:p>
        </w:tc>
        <w:tc>
          <w:tcPr>
            <w:tcW w:type="dxa" w:w="3402"/>
            <w:vAlign w:val="top"/>
            <w:tcMar>
              <w:top w:w="90" w:type="dxa"/>
              <w:start w:w="100" w:type="dxa"/>
              <w:bottom w:w="90" w:type="dxa"/>
              <w:end w:w="100" w:type="dxa"/>
            </w:tcMar>
          </w:tcPr>
          <w:p>
            <w:pPr>
              <w:pStyle w:val="SmallText"/>
            </w:pPr>
            <w:r>
              <w:t>Python 3.13+, FastAPI, Pydantic</w:t>
            </w:r>
          </w:p>
        </w:tc>
        <w:tc>
          <w:tcPr>
            <w:tcW w:type="dxa" w:w="5046"/>
            <w:vAlign w:val="top"/>
            <w:tcMar>
              <w:top w:w="90" w:type="dxa"/>
              <w:start w:w="100" w:type="dxa"/>
              <w:bottom w:w="90" w:type="dxa"/>
              <w:end w:w="100" w:type="dxa"/>
            </w:tcMar>
          </w:tcPr>
          <w:p>
            <w:pPr>
              <w:pStyle w:val="SmallText"/>
            </w:pPr>
            <w:r>
              <w:t>비동기 I/O와 명시적 스키마 검증</w:t>
            </w:r>
          </w:p>
        </w:tc>
      </w:tr>
      <w:tr>
        <w:tc>
          <w:tcPr>
            <w:tcW w:type="dxa" w:w="1757"/>
            <w:vAlign w:val="top"/>
            <w:tcMar>
              <w:top w:w="90" w:type="dxa"/>
              <w:start w:w="100" w:type="dxa"/>
              <w:bottom w:w="90" w:type="dxa"/>
              <w:end w:w="100" w:type="dxa"/>
            </w:tcMar>
          </w:tcPr>
          <w:p>
            <w:pPr>
              <w:pStyle w:val="SmallText"/>
            </w:pPr>
            <w:r>
              <w:t>Browser Agent</w:t>
            </w:r>
          </w:p>
        </w:tc>
        <w:tc>
          <w:tcPr>
            <w:tcW w:type="dxa" w:w="3402"/>
            <w:vAlign w:val="top"/>
            <w:tcMar>
              <w:top w:w="90" w:type="dxa"/>
              <w:start w:w="100" w:type="dxa"/>
              <w:bottom w:w="90" w:type="dxa"/>
              <w:end w:w="100" w:type="dxa"/>
            </w:tcMar>
          </w:tcPr>
          <w:p>
            <w:pPr>
              <w:pStyle w:val="SmallText"/>
            </w:pPr>
            <w:r>
              <w:t>Playwright + Chromium</w:t>
            </w:r>
          </w:p>
        </w:tc>
        <w:tc>
          <w:tcPr>
            <w:tcW w:type="dxa" w:w="5046"/>
            <w:vAlign w:val="top"/>
            <w:tcMar>
              <w:top w:w="90" w:type="dxa"/>
              <w:start w:w="100" w:type="dxa"/>
              <w:bottom w:w="90" w:type="dxa"/>
              <w:end w:w="100" w:type="dxa"/>
            </w:tcMar>
          </w:tcPr>
          <w:p>
            <w:pPr>
              <w:pStyle w:val="SmallText"/>
            </w:pPr>
            <w:r>
              <w:t>동적 렌더링·요청 가로채기·재현 가능한 자동화</w:t>
            </w:r>
          </w:p>
        </w:tc>
      </w:tr>
      <w:tr>
        <w:tc>
          <w:tcPr>
            <w:tcW w:type="dxa" w:w="1757"/>
            <w:vAlign w:val="top"/>
            <w:tcMar>
              <w:top w:w="90" w:type="dxa"/>
              <w:start w:w="100" w:type="dxa"/>
              <w:bottom w:w="90" w:type="dxa"/>
              <w:end w:w="100" w:type="dxa"/>
            </w:tcMar>
          </w:tcPr>
          <w:p>
            <w:pPr>
              <w:pStyle w:val="SmallText"/>
            </w:pPr>
            <w:r>
              <w:t>DB/Queue</w:t>
            </w:r>
          </w:p>
        </w:tc>
        <w:tc>
          <w:tcPr>
            <w:tcW w:type="dxa" w:w="3402"/>
            <w:vAlign w:val="top"/>
            <w:tcMar>
              <w:top w:w="90" w:type="dxa"/>
              <w:start w:w="100" w:type="dxa"/>
              <w:bottom w:w="90" w:type="dxa"/>
              <w:end w:w="100" w:type="dxa"/>
            </w:tcMar>
          </w:tcPr>
          <w:p>
            <w:pPr>
              <w:pStyle w:val="SmallText"/>
            </w:pPr>
            <w:r>
              <w:t>PostgreSQL 18, Redis 8 Streams</w:t>
            </w:r>
          </w:p>
        </w:tc>
        <w:tc>
          <w:tcPr>
            <w:tcW w:type="dxa" w:w="5046"/>
            <w:vAlign w:val="top"/>
            <w:tcMar>
              <w:top w:w="90" w:type="dxa"/>
              <w:start w:w="100" w:type="dxa"/>
              <w:bottom w:w="90" w:type="dxa"/>
              <w:end w:w="100" w:type="dxa"/>
            </w:tcMar>
          </w:tcPr>
          <w:p>
            <w:pPr>
              <w:pStyle w:val="SmallText"/>
            </w:pPr>
            <w:r>
              <w:t>상태 일관성, 재시도·작업 분리</w:t>
            </w:r>
          </w:p>
        </w:tc>
      </w:tr>
      <w:tr>
        <w:tc>
          <w:tcPr>
            <w:tcW w:type="dxa" w:w="1757"/>
            <w:vAlign w:val="top"/>
            <w:tcMar>
              <w:top w:w="90" w:type="dxa"/>
              <w:start w:w="100" w:type="dxa"/>
              <w:bottom w:w="90" w:type="dxa"/>
              <w:end w:w="100" w:type="dxa"/>
            </w:tcMar>
          </w:tcPr>
          <w:p>
            <w:pPr>
              <w:pStyle w:val="SmallText"/>
            </w:pPr>
            <w:r>
              <w:t>AI Engine</w:t>
            </w:r>
          </w:p>
        </w:tc>
        <w:tc>
          <w:tcPr>
            <w:tcW w:type="dxa" w:w="3402"/>
            <w:vAlign w:val="top"/>
            <w:tcMar>
              <w:top w:w="90" w:type="dxa"/>
              <w:start w:w="100" w:type="dxa"/>
              <w:bottom w:w="90" w:type="dxa"/>
              <w:end w:w="100" w:type="dxa"/>
            </w:tcMar>
          </w:tcPr>
          <w:p>
            <w:pPr>
              <w:pStyle w:val="SmallText"/>
            </w:pPr>
            <w:r>
              <w:t>PyTorch/Transformers, 로컬 다국어 분류 모델</w:t>
            </w:r>
          </w:p>
        </w:tc>
        <w:tc>
          <w:tcPr>
            <w:tcW w:type="dxa" w:w="5046"/>
            <w:vAlign w:val="top"/>
            <w:tcMar>
              <w:top w:w="90" w:type="dxa"/>
              <w:start w:w="100" w:type="dxa"/>
              <w:bottom w:w="90" w:type="dxa"/>
              <w:end w:w="100" w:type="dxa"/>
            </w:tcMar>
          </w:tcPr>
          <w:p>
            <w:pPr>
              <w:pStyle w:val="SmallText"/>
            </w:pPr>
            <w:r>
              <w:t>외부로 원문을 보내지 않고 버전 고정 가능</w:t>
            </w:r>
          </w:p>
        </w:tc>
      </w:tr>
      <w:tr>
        <w:tc>
          <w:tcPr>
            <w:tcW w:type="dxa" w:w="1757"/>
            <w:vAlign w:val="top"/>
            <w:tcMar>
              <w:top w:w="90" w:type="dxa"/>
              <w:start w:w="100" w:type="dxa"/>
              <w:bottom w:w="90" w:type="dxa"/>
              <w:end w:w="100" w:type="dxa"/>
            </w:tcMar>
          </w:tcPr>
          <w:p>
            <w:pPr>
              <w:pStyle w:val="SmallText"/>
            </w:pPr>
            <w:r>
              <w:t>Frontend</w:t>
            </w:r>
          </w:p>
        </w:tc>
        <w:tc>
          <w:tcPr>
            <w:tcW w:type="dxa" w:w="3402"/>
            <w:vAlign w:val="top"/>
            <w:tcMar>
              <w:top w:w="90" w:type="dxa"/>
              <w:start w:w="100" w:type="dxa"/>
              <w:bottom w:w="90" w:type="dxa"/>
              <w:end w:w="100" w:type="dxa"/>
            </w:tcMar>
          </w:tcPr>
          <w:p>
            <w:pPr>
              <w:pStyle w:val="SmallText"/>
            </w:pPr>
            <w:r>
              <w:t>React 19, TypeScript, Vite</w:t>
            </w:r>
          </w:p>
        </w:tc>
        <w:tc>
          <w:tcPr>
            <w:tcW w:type="dxa" w:w="5046"/>
            <w:vAlign w:val="top"/>
            <w:tcMar>
              <w:top w:w="90" w:type="dxa"/>
              <w:start w:w="100" w:type="dxa"/>
              <w:bottom w:w="90" w:type="dxa"/>
              <w:end w:w="100" w:type="dxa"/>
            </w:tcMar>
          </w:tcPr>
          <w:p>
            <w:pPr>
              <w:pStyle w:val="SmallText"/>
            </w:pPr>
            <w:r>
              <w:t>판정 대기열·증거·AI 근거 검토 UI</w:t>
            </w:r>
          </w:p>
        </w:tc>
      </w:tr>
      <w:tr>
        <w:tc>
          <w:tcPr>
            <w:tcW w:type="dxa" w:w="1757"/>
            <w:vAlign w:val="top"/>
            <w:tcMar>
              <w:top w:w="90" w:type="dxa"/>
              <w:start w:w="100" w:type="dxa"/>
              <w:bottom w:w="90" w:type="dxa"/>
              <w:end w:w="100" w:type="dxa"/>
            </w:tcMar>
          </w:tcPr>
          <w:p>
            <w:pPr>
              <w:pStyle w:val="SmallText"/>
            </w:pPr>
            <w:r>
              <w:t>Container</w:t>
            </w:r>
          </w:p>
        </w:tc>
        <w:tc>
          <w:tcPr>
            <w:tcW w:type="dxa" w:w="3402"/>
            <w:vAlign w:val="top"/>
            <w:tcMar>
              <w:top w:w="90" w:type="dxa"/>
              <w:start w:w="100" w:type="dxa"/>
              <w:bottom w:w="90" w:type="dxa"/>
              <w:end w:w="100" w:type="dxa"/>
            </w:tcMar>
          </w:tcPr>
          <w:p>
            <w:pPr>
              <w:pStyle w:val="SmallText"/>
            </w:pPr>
            <w:r>
              <w:t>Docker Compose</w:t>
            </w:r>
          </w:p>
        </w:tc>
        <w:tc>
          <w:tcPr>
            <w:tcW w:type="dxa" w:w="5046"/>
            <w:vAlign w:val="top"/>
            <w:tcMar>
              <w:top w:w="90" w:type="dxa"/>
              <w:start w:w="100" w:type="dxa"/>
              <w:bottom w:w="90" w:type="dxa"/>
              <w:end w:w="100" w:type="dxa"/>
            </w:tcMar>
          </w:tcPr>
          <w:p>
            <w:pPr>
              <w:pStyle w:val="SmallText"/>
            </w:pPr>
            <w:r>
              <w:t>조사 Worker와 내부 서비스 네트워크 분리</w:t>
            </w:r>
          </w:p>
        </w:tc>
      </w:tr>
      <w:tr>
        <w:tc>
          <w:tcPr>
            <w:tcW w:type="dxa" w:w="1757"/>
            <w:vAlign w:val="top"/>
            <w:tcMar>
              <w:top w:w="90" w:type="dxa"/>
              <w:start w:w="100" w:type="dxa"/>
              <w:bottom w:w="90" w:type="dxa"/>
              <w:end w:w="100" w:type="dxa"/>
            </w:tcMar>
          </w:tcPr>
          <w:p>
            <w:pPr>
              <w:pStyle w:val="SmallText"/>
            </w:pPr>
            <w:r>
              <w:t>Security CI</w:t>
            </w:r>
          </w:p>
        </w:tc>
        <w:tc>
          <w:tcPr>
            <w:tcW w:type="dxa" w:w="3402"/>
            <w:vAlign w:val="top"/>
            <w:tcMar>
              <w:top w:w="90" w:type="dxa"/>
              <w:start w:w="100" w:type="dxa"/>
              <w:bottom w:w="90" w:type="dxa"/>
              <w:end w:w="100" w:type="dxa"/>
            </w:tcMar>
          </w:tcPr>
          <w:p>
            <w:pPr>
              <w:pStyle w:val="SmallText"/>
            </w:pPr>
            <w:r>
              <w:t>Semgrep, Bandit, pip-audit, npm audit, gitleaks</w:t>
            </w:r>
          </w:p>
        </w:tc>
        <w:tc>
          <w:tcPr>
            <w:tcW w:type="dxa" w:w="5046"/>
            <w:vAlign w:val="top"/>
            <w:tcMar>
              <w:top w:w="90" w:type="dxa"/>
              <w:start w:w="100" w:type="dxa"/>
              <w:bottom w:w="90" w:type="dxa"/>
              <w:end w:w="100" w:type="dxa"/>
            </w:tcMar>
          </w:tcPr>
          <w:p>
            <w:pPr>
              <w:pStyle w:val="SmallText"/>
            </w:pPr>
            <w:r>
              <w:t>SAST·SCA·비밀정보 검출 자동화</w:t>
            </w:r>
          </w:p>
        </w:tc>
      </w:tr>
    </w:tbl>
    <w:p>
      <w:pPr>
        <w:pStyle w:val="SmallText"/>
      </w:pPr>
    </w:p>
    <w:p>
      <w:r>
        <w:br w:type="page"/>
      </w:r>
    </w:p>
    <w:p>
      <w:pPr>
        <w:pStyle w:val="Heading2"/>
      </w:pPr>
      <w:r>
        <w:t>2.7 개발보안 설계</w:t>
      </w:r>
    </w:p>
    <w:p>
      <w:r>
        <w:drawing>
          <wp:inline xmlns:a="http://schemas.openxmlformats.org/drawingml/2006/main" xmlns:pic="http://schemas.openxmlformats.org/drawingml/2006/picture">
            <wp:extent cx="6300000" cy="2660000"/>
            <wp:docPr id="3" name="Picture 3"/>
            <wp:cNvGraphicFramePr>
              <a:graphicFrameLocks noChangeAspect="1"/>
            </wp:cNvGraphicFramePr>
            <a:graphic>
              <a:graphicData uri="http://schemas.openxmlformats.org/drawingml/2006/picture">
                <pic:pic>
                  <pic:nvPicPr>
                    <pic:cNvPr id="0" name="safetrace_security.png"/>
                    <pic:cNvPicPr/>
                  </pic:nvPicPr>
                  <pic:blipFill>
                    <a:blip r:embed="rId11"/>
                    <a:stretch>
                      <a:fillRect/>
                    </a:stretch>
                  </pic:blipFill>
                  <pic:spPr>
                    <a:xfrm>
                      <a:off x="0" y="0"/>
                      <a:ext cx="6300000" cy="2660000"/>
                    </a:xfrm>
                    <a:prstGeom prst="rect"/>
                  </pic:spPr>
                </pic:pic>
              </a:graphicData>
            </a:graphic>
          </wp:inline>
        </w:drawing>
      </w:r>
    </w:p>
    <w:p>
      <w:pPr>
        <w:jc w:val="center"/>
      </w:pPr>
      <w:r>
        <w:rPr>
          <w:rFonts w:ascii="맑은 고딕" w:hAnsi="맑은 고딕" w:eastAsia="맑은 고딕"/>
          <w:sz w:val="17"/>
        </w:rPr>
        <w:t>그림 3. SafeTrace 신뢰 경계와 개발보안 통제</w:t>
      </w:r>
    </w:p>
    <w:p>
      <w:r>
        <w:t>SafeTrace는 공격자가 만든 웹페이지를 직접 처리하므로 “수집된 모든 값은 불신 데이터”라는 원칙을 적용한다. 기능 구현보다 먼저 신뢰 경계를 정하고 각 경계별 위협을 시험 케이스로 만든다.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871"/>
            <w:shd w:fill="DCE6F1"/>
            <w:vAlign w:val="center"/>
          </w:tcPr>
          <w:p>
            <w:pPr>
              <w:jc w:val="center"/>
            </w:pPr>
            <w:r>
              <w:rPr>
                <w:rFonts w:ascii="맑은 고딕" w:hAnsi="맑은 고딕" w:eastAsia="맑은 고딕"/>
                <w:b/>
                <w:sz w:val="17"/>
              </w:rPr>
              <w:t>위협</w:t>
            </w:r>
          </w:p>
        </w:tc>
        <w:tc>
          <w:tcPr>
            <w:tcW w:type="dxa" w:w="3685"/>
            <w:shd w:fill="DCE6F1"/>
            <w:vAlign w:val="center"/>
          </w:tcPr>
          <w:p>
            <w:pPr>
              <w:jc w:val="center"/>
            </w:pPr>
            <w:r>
              <w:rPr>
                <w:rFonts w:ascii="맑은 고딕" w:hAnsi="맑은 고딕" w:eastAsia="맑은 고딕"/>
                <w:b/>
                <w:sz w:val="17"/>
              </w:rPr>
              <w:t>발생 지점</w:t>
            </w:r>
          </w:p>
        </w:tc>
        <w:tc>
          <w:tcPr>
            <w:tcW w:type="dxa" w:w="4649"/>
            <w:shd w:fill="DCE6F1"/>
            <w:vAlign w:val="center"/>
          </w:tcPr>
          <w:p>
            <w:pPr>
              <w:jc w:val="center"/>
            </w:pPr>
            <w:r>
              <w:rPr>
                <w:rFonts w:ascii="맑은 고딕" w:hAnsi="맑은 고딕" w:eastAsia="맑은 고딕"/>
                <w:b/>
                <w:sz w:val="17"/>
              </w:rPr>
              <w:t>대응</w:t>
            </w:r>
          </w:p>
        </w:tc>
      </w:tr>
      <w:tr>
        <w:tc>
          <w:tcPr>
            <w:tcW w:type="dxa" w:w="1871"/>
            <w:vAlign w:val="top"/>
            <w:tcMar>
              <w:top w:w="90" w:type="dxa"/>
              <w:start w:w="100" w:type="dxa"/>
              <w:bottom w:w="90" w:type="dxa"/>
              <w:end w:w="100" w:type="dxa"/>
            </w:tcMar>
          </w:tcPr>
          <w:p>
            <w:pPr>
              <w:pStyle w:val="SmallText"/>
            </w:pPr>
            <w:r>
              <w:t>SSRF / DNS Rebinding</w:t>
            </w:r>
          </w:p>
        </w:tc>
        <w:tc>
          <w:tcPr>
            <w:tcW w:type="dxa" w:w="3685"/>
            <w:vAlign w:val="top"/>
            <w:tcMar>
              <w:top w:w="90" w:type="dxa"/>
              <w:start w:w="100" w:type="dxa"/>
              <w:bottom w:w="90" w:type="dxa"/>
              <w:end w:w="100" w:type="dxa"/>
            </w:tcMar>
          </w:tcPr>
          <w:p>
            <w:pPr>
              <w:pStyle w:val="SmallText"/>
            </w:pPr>
            <w:r>
              <w:t>Browser Agent가 리다이렉트·리소스를 따라갈 때</w:t>
            </w:r>
          </w:p>
        </w:tc>
        <w:tc>
          <w:tcPr>
            <w:tcW w:type="dxa" w:w="4649"/>
            <w:vAlign w:val="top"/>
            <w:tcMar>
              <w:top w:w="90" w:type="dxa"/>
              <w:start w:w="100" w:type="dxa"/>
              <w:bottom w:w="90" w:type="dxa"/>
              <w:end w:w="100" w:type="dxa"/>
            </w:tcMar>
          </w:tcPr>
          <w:p>
            <w:pPr>
              <w:pStyle w:val="SmallText"/>
            </w:pPr>
            <w:r>
              <w:t>URL·DNS·연결 IP 단계별 재검증, 사설/예약 IP 차단, 타임아웃</w:t>
            </w:r>
          </w:p>
        </w:tc>
      </w:tr>
      <w:tr>
        <w:tc>
          <w:tcPr>
            <w:tcW w:type="dxa" w:w="1871"/>
            <w:vAlign w:val="top"/>
            <w:tcMar>
              <w:top w:w="90" w:type="dxa"/>
              <w:start w:w="100" w:type="dxa"/>
              <w:bottom w:w="90" w:type="dxa"/>
              <w:end w:w="100" w:type="dxa"/>
            </w:tcMar>
          </w:tcPr>
          <w:p>
            <w:pPr>
              <w:pStyle w:val="SmallText"/>
            </w:pPr>
            <w:r>
              <w:t>저장형 XSS</w:t>
            </w:r>
          </w:p>
        </w:tc>
        <w:tc>
          <w:tcPr>
            <w:tcW w:type="dxa" w:w="3685"/>
            <w:vAlign w:val="top"/>
            <w:tcMar>
              <w:top w:w="90" w:type="dxa"/>
              <w:start w:w="100" w:type="dxa"/>
              <w:bottom w:w="90" w:type="dxa"/>
              <w:end w:w="100" w:type="dxa"/>
            </w:tcMar>
          </w:tcPr>
          <w:p>
            <w:pPr>
              <w:pStyle w:val="SmallText"/>
            </w:pPr>
            <w:r>
              <w:t>수집한 페이지 문구를 콘솔에서 표시</w:t>
            </w:r>
          </w:p>
        </w:tc>
        <w:tc>
          <w:tcPr>
            <w:tcW w:type="dxa" w:w="4649"/>
            <w:vAlign w:val="top"/>
            <w:tcMar>
              <w:top w:w="90" w:type="dxa"/>
              <w:start w:w="100" w:type="dxa"/>
              <w:bottom w:w="90" w:type="dxa"/>
              <w:end w:w="100" w:type="dxa"/>
            </w:tcMar>
          </w:tcPr>
          <w:p>
            <w:pPr>
              <w:pStyle w:val="SmallText"/>
            </w:pPr>
            <w:r>
              <w:t>React 기본 이스케이프, CSP, raw HTML 렌더링 금지</w:t>
            </w:r>
          </w:p>
        </w:tc>
      </w:tr>
      <w:tr>
        <w:tc>
          <w:tcPr>
            <w:tcW w:type="dxa" w:w="1871"/>
            <w:vAlign w:val="top"/>
            <w:tcMar>
              <w:top w:w="90" w:type="dxa"/>
              <w:start w:w="100" w:type="dxa"/>
              <w:bottom w:w="90" w:type="dxa"/>
              <w:end w:w="100" w:type="dxa"/>
            </w:tcMar>
          </w:tcPr>
          <w:p>
            <w:pPr>
              <w:pStyle w:val="SmallText"/>
            </w:pPr>
            <w:r>
              <w:t>프롬프트 인젝션</w:t>
            </w:r>
          </w:p>
        </w:tc>
        <w:tc>
          <w:tcPr>
            <w:tcW w:type="dxa" w:w="3685"/>
            <w:vAlign w:val="top"/>
            <w:tcMar>
              <w:top w:w="90" w:type="dxa"/>
              <w:start w:w="100" w:type="dxa"/>
              <w:bottom w:w="90" w:type="dxa"/>
              <w:end w:w="100" w:type="dxa"/>
            </w:tcMar>
          </w:tcPr>
          <w:p>
            <w:pPr>
              <w:pStyle w:val="SmallText"/>
            </w:pPr>
            <w:r>
              <w:t>페이지에 AI 조작 문구 삽입</w:t>
            </w:r>
          </w:p>
        </w:tc>
        <w:tc>
          <w:tcPr>
            <w:tcW w:type="dxa" w:w="4649"/>
            <w:vAlign w:val="top"/>
            <w:tcMar>
              <w:top w:w="90" w:type="dxa"/>
              <w:start w:w="100" w:type="dxa"/>
              <w:bottom w:w="90" w:type="dxa"/>
              <w:end w:w="100" w:type="dxa"/>
            </w:tcMar>
          </w:tcPr>
          <w:p>
            <w:pPr>
              <w:pStyle w:val="SmallText"/>
            </w:pPr>
            <w:r>
              <w:t>AI 입력을 데이터 필드로 격리, 도구실행 권한 없음, 구조화 출력 스키마 강제</w:t>
            </w:r>
          </w:p>
        </w:tc>
      </w:tr>
      <w:tr>
        <w:tc>
          <w:tcPr>
            <w:tcW w:type="dxa" w:w="1871"/>
            <w:vAlign w:val="top"/>
            <w:tcMar>
              <w:top w:w="90" w:type="dxa"/>
              <w:start w:w="100" w:type="dxa"/>
              <w:bottom w:w="90" w:type="dxa"/>
              <w:end w:w="100" w:type="dxa"/>
            </w:tcMar>
          </w:tcPr>
          <w:p>
            <w:pPr>
              <w:pStyle w:val="SmallText"/>
            </w:pPr>
            <w:r>
              <w:t>권한 우회/IDOR</w:t>
            </w:r>
          </w:p>
        </w:tc>
        <w:tc>
          <w:tcPr>
            <w:tcW w:type="dxa" w:w="3685"/>
            <w:vAlign w:val="top"/>
            <w:tcMar>
              <w:top w:w="90" w:type="dxa"/>
              <w:start w:w="100" w:type="dxa"/>
              <w:bottom w:w="90" w:type="dxa"/>
              <w:end w:w="100" w:type="dxa"/>
            </w:tcMar>
          </w:tcPr>
          <w:p>
            <w:pPr>
              <w:pStyle w:val="SmallText"/>
            </w:pPr>
            <w:r>
              <w:t>사건·증거·판정 API</w:t>
            </w:r>
          </w:p>
        </w:tc>
        <w:tc>
          <w:tcPr>
            <w:tcW w:type="dxa" w:w="4649"/>
            <w:vAlign w:val="top"/>
            <w:tcMar>
              <w:top w:w="90" w:type="dxa"/>
              <w:start w:w="100" w:type="dxa"/>
              <w:bottom w:w="90" w:type="dxa"/>
              <w:end w:w="100" w:type="dxa"/>
            </w:tcMar>
          </w:tcPr>
          <w:p>
            <w:pPr>
              <w:pStyle w:val="SmallText"/>
            </w:pPr>
            <w:r>
              <w:t>RBAC, 서버측 객체 권한검사, CSRF 보호</w:t>
            </w:r>
          </w:p>
        </w:tc>
      </w:tr>
      <w:tr>
        <w:tc>
          <w:tcPr>
            <w:tcW w:type="dxa" w:w="1871"/>
            <w:vAlign w:val="top"/>
            <w:tcMar>
              <w:top w:w="90" w:type="dxa"/>
              <w:start w:w="100" w:type="dxa"/>
              <w:bottom w:w="90" w:type="dxa"/>
              <w:end w:w="100" w:type="dxa"/>
            </w:tcMar>
          </w:tcPr>
          <w:p>
            <w:pPr>
              <w:pStyle w:val="SmallText"/>
            </w:pPr>
            <w:r>
              <w:t>증거 변조</w:t>
            </w:r>
          </w:p>
        </w:tc>
        <w:tc>
          <w:tcPr>
            <w:tcW w:type="dxa" w:w="3685"/>
            <w:vAlign w:val="top"/>
            <w:tcMar>
              <w:top w:w="90" w:type="dxa"/>
              <w:start w:w="100" w:type="dxa"/>
              <w:bottom w:w="90" w:type="dxa"/>
              <w:end w:w="100" w:type="dxa"/>
            </w:tcMar>
          </w:tcPr>
          <w:p>
            <w:pPr>
              <w:pStyle w:val="SmallText"/>
            </w:pPr>
            <w:r>
              <w:t>저장소 파일 수정</w:t>
            </w:r>
          </w:p>
        </w:tc>
        <w:tc>
          <w:tcPr>
            <w:tcW w:type="dxa" w:w="4649"/>
            <w:vAlign w:val="top"/>
            <w:tcMar>
              <w:top w:w="90" w:type="dxa"/>
              <w:start w:w="100" w:type="dxa"/>
              <w:bottom w:w="90" w:type="dxa"/>
              <w:end w:w="100" w:type="dxa"/>
            </w:tcMar>
          </w:tcPr>
          <w:p>
            <w:pPr>
              <w:pStyle w:val="SmallText"/>
            </w:pPr>
            <w:r>
              <w:t>SHA-256·버전·조회 시 재검증·추가전용 감사로그</w:t>
            </w:r>
          </w:p>
        </w:tc>
      </w:tr>
      <w:tr>
        <w:tc>
          <w:tcPr>
            <w:tcW w:type="dxa" w:w="1871"/>
            <w:vAlign w:val="top"/>
            <w:tcMar>
              <w:top w:w="90" w:type="dxa"/>
              <w:start w:w="100" w:type="dxa"/>
              <w:bottom w:w="90" w:type="dxa"/>
              <w:end w:w="100" w:type="dxa"/>
            </w:tcMar>
          </w:tcPr>
          <w:p>
            <w:pPr>
              <w:pStyle w:val="SmallText"/>
            </w:pPr>
            <w:r>
              <w:t>자원 고갈</w:t>
            </w:r>
          </w:p>
        </w:tc>
        <w:tc>
          <w:tcPr>
            <w:tcW w:type="dxa" w:w="3685"/>
            <w:vAlign w:val="top"/>
            <w:tcMar>
              <w:top w:w="90" w:type="dxa"/>
              <w:start w:w="100" w:type="dxa"/>
              <w:bottom w:w="90" w:type="dxa"/>
              <w:end w:w="100" w:type="dxa"/>
            </w:tcMar>
          </w:tcPr>
          <w:p>
            <w:pPr>
              <w:pStyle w:val="SmallText"/>
            </w:pPr>
            <w:r>
              <w:t>무한 리다이렉트·대용량 DOM</w:t>
            </w:r>
          </w:p>
        </w:tc>
        <w:tc>
          <w:tcPr>
            <w:tcW w:type="dxa" w:w="4649"/>
            <w:vAlign w:val="top"/>
            <w:tcMar>
              <w:top w:w="90" w:type="dxa"/>
              <w:start w:w="100" w:type="dxa"/>
              <w:bottom w:w="90" w:type="dxa"/>
              <w:end w:w="100" w:type="dxa"/>
            </w:tcMar>
          </w:tcPr>
          <w:p>
            <w:pPr>
              <w:pStyle w:val="SmallText"/>
            </w:pPr>
            <w:r>
              <w:t>사건별 시간/메모리/요청 수 제한, Worker 강제 종료</w:t>
            </w:r>
          </w:p>
        </w:tc>
      </w:tr>
      <w:tr>
        <w:tc>
          <w:tcPr>
            <w:tcW w:type="dxa" w:w="1871"/>
            <w:vAlign w:val="top"/>
            <w:tcMar>
              <w:top w:w="90" w:type="dxa"/>
              <w:start w:w="100" w:type="dxa"/>
              <w:bottom w:w="90" w:type="dxa"/>
              <w:end w:w="100" w:type="dxa"/>
            </w:tcMar>
          </w:tcPr>
          <w:p>
            <w:pPr>
              <w:pStyle w:val="SmallText"/>
            </w:pPr>
            <w:r>
              <w:t>비밀정보 노출</w:t>
            </w:r>
          </w:p>
        </w:tc>
        <w:tc>
          <w:tcPr>
            <w:tcW w:type="dxa" w:w="3685"/>
            <w:vAlign w:val="top"/>
            <w:tcMar>
              <w:top w:w="90" w:type="dxa"/>
              <w:start w:w="100" w:type="dxa"/>
              <w:bottom w:w="90" w:type="dxa"/>
              <w:end w:w="100" w:type="dxa"/>
            </w:tcMar>
          </w:tcPr>
          <w:p>
            <w:pPr>
              <w:pStyle w:val="SmallText"/>
            </w:pPr>
            <w:r>
              <w:t>API키·토큰·오류로그</w:t>
            </w:r>
          </w:p>
        </w:tc>
        <w:tc>
          <w:tcPr>
            <w:tcW w:type="dxa" w:w="4649"/>
            <w:vAlign w:val="top"/>
            <w:tcMar>
              <w:top w:w="90" w:type="dxa"/>
              <w:start w:w="100" w:type="dxa"/>
              <w:bottom w:w="90" w:type="dxa"/>
              <w:end w:w="100" w:type="dxa"/>
            </w:tcMar>
          </w:tcPr>
          <w:p>
            <w:pPr>
              <w:pStyle w:val="SmallText"/>
            </w:pPr>
            <w:r>
              <w:t>환경변수/시크릿 분리, 로그 마스킹, gitleaks</w:t>
            </w:r>
          </w:p>
        </w:tc>
      </w:tr>
      <w:tr>
        <w:tc>
          <w:tcPr>
            <w:tcW w:type="dxa" w:w="1871"/>
            <w:vAlign w:val="top"/>
            <w:tcMar>
              <w:top w:w="90" w:type="dxa"/>
              <w:start w:w="100" w:type="dxa"/>
              <w:bottom w:w="90" w:type="dxa"/>
              <w:end w:w="100" w:type="dxa"/>
            </w:tcMar>
          </w:tcPr>
          <w:p>
            <w:pPr>
              <w:pStyle w:val="SmallText"/>
            </w:pPr>
            <w:r>
              <w:t>공급망 위험</w:t>
            </w:r>
          </w:p>
        </w:tc>
        <w:tc>
          <w:tcPr>
            <w:tcW w:type="dxa" w:w="3685"/>
            <w:vAlign w:val="top"/>
            <w:tcMar>
              <w:top w:w="90" w:type="dxa"/>
              <w:start w:w="100" w:type="dxa"/>
              <w:bottom w:w="90" w:type="dxa"/>
              <w:end w:w="100" w:type="dxa"/>
            </w:tcMar>
          </w:tcPr>
          <w:p>
            <w:pPr>
              <w:pStyle w:val="SmallText"/>
            </w:pPr>
            <w:r>
              <w:t>Python/npm 패키지</w:t>
            </w:r>
          </w:p>
        </w:tc>
        <w:tc>
          <w:tcPr>
            <w:tcW w:type="dxa" w:w="4649"/>
            <w:vAlign w:val="top"/>
            <w:tcMar>
              <w:top w:w="90" w:type="dxa"/>
              <w:start w:w="100" w:type="dxa"/>
              <w:bottom w:w="90" w:type="dxa"/>
              <w:end w:w="100" w:type="dxa"/>
            </w:tcMar>
          </w:tcPr>
          <w:p>
            <w:pPr>
              <w:pStyle w:val="SmallText"/>
            </w:pPr>
            <w:r>
              <w:t>lockfile 고정, SCA, 이미지/패키지 버전 고정</w:t>
            </w:r>
          </w:p>
        </w:tc>
      </w:tr>
    </w:tbl>
    <w:p>
      <w:pPr>
        <w:pStyle w:val="SmallText"/>
      </w:pPr>
    </w:p>
    <w:p>
      <w:pPr>
        <w:pStyle w:val="Heading2"/>
      </w:pPr>
      <w:r>
        <w:t>2.8 행정안전부 SW 보안약점 관점의 시큐어코딩</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871"/>
            <w:shd w:fill="DCE6F1"/>
            <w:vAlign w:val="center"/>
          </w:tcPr>
          <w:p>
            <w:pPr>
              <w:jc w:val="center"/>
            </w:pPr>
            <w:r>
              <w:rPr>
                <w:rFonts w:ascii="맑은 고딕" w:hAnsi="맑은 고딕" w:eastAsia="맑은 고딕"/>
                <w:b/>
                <w:sz w:val="17"/>
              </w:rPr>
              <w:t>분류</w:t>
            </w:r>
          </w:p>
        </w:tc>
        <w:tc>
          <w:tcPr>
            <w:tcW w:type="dxa" w:w="3685"/>
            <w:shd w:fill="DCE6F1"/>
            <w:vAlign w:val="center"/>
          </w:tcPr>
          <w:p>
            <w:pPr>
              <w:jc w:val="center"/>
            </w:pPr>
            <w:r>
              <w:rPr>
                <w:rFonts w:ascii="맑은 고딕" w:hAnsi="맑은 고딕" w:eastAsia="맑은 고딕"/>
                <w:b/>
                <w:sz w:val="17"/>
              </w:rPr>
              <w:t>SafeTrace 위험 지점</w:t>
            </w:r>
          </w:p>
        </w:tc>
        <w:tc>
          <w:tcPr>
            <w:tcW w:type="dxa" w:w="4649"/>
            <w:shd w:fill="DCE6F1"/>
            <w:vAlign w:val="center"/>
          </w:tcPr>
          <w:p>
            <w:pPr>
              <w:jc w:val="center"/>
            </w:pPr>
            <w:r>
              <w:rPr>
                <w:rFonts w:ascii="맑은 고딕" w:hAnsi="맑은 고딕" w:eastAsia="맑은 고딕"/>
                <w:b/>
                <w:sz w:val="17"/>
              </w:rPr>
              <w:t>적용 대책</w:t>
            </w:r>
          </w:p>
        </w:tc>
      </w:tr>
      <w:tr>
        <w:tc>
          <w:tcPr>
            <w:tcW w:type="dxa" w:w="1871"/>
            <w:vAlign w:val="top"/>
            <w:tcMar>
              <w:top w:w="90" w:type="dxa"/>
              <w:start w:w="100" w:type="dxa"/>
              <w:bottom w:w="90" w:type="dxa"/>
              <w:end w:w="100" w:type="dxa"/>
            </w:tcMar>
          </w:tcPr>
          <w:p>
            <w:pPr>
              <w:pStyle w:val="SmallText"/>
            </w:pPr>
            <w:r>
              <w:t>입력데이터 검증 및 표현</w:t>
            </w:r>
          </w:p>
        </w:tc>
        <w:tc>
          <w:tcPr>
            <w:tcW w:type="dxa" w:w="3685"/>
            <w:vAlign w:val="top"/>
            <w:tcMar>
              <w:top w:w="90" w:type="dxa"/>
              <w:start w:w="100" w:type="dxa"/>
              <w:bottom w:w="90" w:type="dxa"/>
              <w:end w:w="100" w:type="dxa"/>
            </w:tcMar>
          </w:tcPr>
          <w:p>
            <w:pPr>
              <w:pStyle w:val="SmallText"/>
            </w:pPr>
            <w:r>
              <w:t>URL, 검색조건, 수집 HTML, 파일명</w:t>
            </w:r>
          </w:p>
        </w:tc>
        <w:tc>
          <w:tcPr>
            <w:tcW w:type="dxa" w:w="4649"/>
            <w:vAlign w:val="top"/>
            <w:tcMar>
              <w:top w:w="90" w:type="dxa"/>
              <w:start w:w="100" w:type="dxa"/>
              <w:bottom w:w="90" w:type="dxa"/>
              <w:end w:w="100" w:type="dxa"/>
            </w:tcMar>
          </w:tcPr>
          <w:p>
            <w:pPr>
              <w:pStyle w:val="SmallText"/>
            </w:pPr>
            <w:r>
              <w:t>Pydantic 스키마, 파라미터 바인딩, CSP, 서버 생성 파일명</w:t>
            </w:r>
          </w:p>
        </w:tc>
      </w:tr>
      <w:tr>
        <w:tc>
          <w:tcPr>
            <w:tcW w:type="dxa" w:w="1871"/>
            <w:vAlign w:val="top"/>
            <w:tcMar>
              <w:top w:w="90" w:type="dxa"/>
              <w:start w:w="100" w:type="dxa"/>
              <w:bottom w:w="90" w:type="dxa"/>
              <w:end w:w="100" w:type="dxa"/>
            </w:tcMar>
          </w:tcPr>
          <w:p>
            <w:pPr>
              <w:pStyle w:val="SmallText"/>
            </w:pPr>
            <w:r>
              <w:t>보안기능</w:t>
            </w:r>
          </w:p>
        </w:tc>
        <w:tc>
          <w:tcPr>
            <w:tcW w:type="dxa" w:w="3685"/>
            <w:vAlign w:val="top"/>
            <w:tcMar>
              <w:top w:w="90" w:type="dxa"/>
              <w:start w:w="100" w:type="dxa"/>
              <w:bottom w:w="90" w:type="dxa"/>
              <w:end w:w="100" w:type="dxa"/>
            </w:tcMar>
          </w:tcPr>
          <w:p>
            <w:pPr>
              <w:pStyle w:val="SmallText"/>
            </w:pPr>
            <w:r>
              <w:t>인증·인가, API키, 자동화 계정</w:t>
            </w:r>
          </w:p>
        </w:tc>
        <w:tc>
          <w:tcPr>
            <w:tcW w:type="dxa" w:w="4649"/>
            <w:vAlign w:val="top"/>
            <w:tcMar>
              <w:top w:w="90" w:type="dxa"/>
              <w:start w:w="100" w:type="dxa"/>
              <w:bottom w:w="90" w:type="dxa"/>
              <w:end w:w="100" w:type="dxa"/>
            </w:tcMar>
          </w:tcPr>
          <w:p>
            <w:pPr>
              <w:pStyle w:val="SmallText"/>
            </w:pPr>
            <w:r>
              <w:t>Argon2id, RBAC, 자동화 계정의 판정 확정 차단, 키 암호화/마스킹</w:t>
            </w:r>
          </w:p>
        </w:tc>
      </w:tr>
      <w:tr>
        <w:tc>
          <w:tcPr>
            <w:tcW w:type="dxa" w:w="1871"/>
            <w:vAlign w:val="top"/>
            <w:tcMar>
              <w:top w:w="90" w:type="dxa"/>
              <w:start w:w="100" w:type="dxa"/>
              <w:bottom w:w="90" w:type="dxa"/>
              <w:end w:w="100" w:type="dxa"/>
            </w:tcMar>
          </w:tcPr>
          <w:p>
            <w:pPr>
              <w:pStyle w:val="SmallText"/>
            </w:pPr>
            <w:r>
              <w:t>시간 및 상태</w:t>
            </w:r>
          </w:p>
        </w:tc>
        <w:tc>
          <w:tcPr>
            <w:tcW w:type="dxa" w:w="3685"/>
            <w:vAlign w:val="top"/>
            <w:tcMar>
              <w:top w:w="90" w:type="dxa"/>
              <w:start w:w="100" w:type="dxa"/>
              <w:bottom w:w="90" w:type="dxa"/>
              <w:end w:w="100" w:type="dxa"/>
            </w:tcMar>
          </w:tcPr>
          <w:p>
            <w:pPr>
              <w:pStyle w:val="SmallText"/>
            </w:pPr>
            <w:r>
              <w:t>중복 작업, 동시 판정</w:t>
            </w:r>
          </w:p>
        </w:tc>
        <w:tc>
          <w:tcPr>
            <w:tcW w:type="dxa" w:w="4649"/>
            <w:vAlign w:val="top"/>
            <w:tcMar>
              <w:top w:w="90" w:type="dxa"/>
              <w:start w:w="100" w:type="dxa"/>
              <w:bottom w:w="90" w:type="dxa"/>
              <w:end w:w="100" w:type="dxa"/>
            </w:tcMar>
          </w:tcPr>
          <w:p>
            <w:pPr>
              <w:pStyle w:val="SmallText"/>
            </w:pPr>
            <w:r>
              <w:t>멱등키, 트랜잭션, 낙관적 잠금</w:t>
            </w:r>
          </w:p>
        </w:tc>
      </w:tr>
      <w:tr>
        <w:tc>
          <w:tcPr>
            <w:tcW w:type="dxa" w:w="1871"/>
            <w:vAlign w:val="top"/>
            <w:tcMar>
              <w:top w:w="90" w:type="dxa"/>
              <w:start w:w="100" w:type="dxa"/>
              <w:bottom w:w="90" w:type="dxa"/>
              <w:end w:w="100" w:type="dxa"/>
            </w:tcMar>
          </w:tcPr>
          <w:p>
            <w:pPr>
              <w:pStyle w:val="SmallText"/>
            </w:pPr>
            <w:r>
              <w:t>에러처리</w:t>
            </w:r>
          </w:p>
        </w:tc>
        <w:tc>
          <w:tcPr>
            <w:tcW w:type="dxa" w:w="3685"/>
            <w:vAlign w:val="top"/>
            <w:tcMar>
              <w:top w:w="90" w:type="dxa"/>
              <w:start w:w="100" w:type="dxa"/>
              <w:bottom w:w="90" w:type="dxa"/>
              <w:end w:w="100" w:type="dxa"/>
            </w:tcMar>
          </w:tcPr>
          <w:p>
            <w:pPr>
              <w:pStyle w:val="SmallText"/>
            </w:pPr>
            <w:r>
              <w:t>내부정보 노출, 실패 무시</w:t>
            </w:r>
          </w:p>
        </w:tc>
        <w:tc>
          <w:tcPr>
            <w:tcW w:type="dxa" w:w="4649"/>
            <w:vAlign w:val="top"/>
            <w:tcMar>
              <w:top w:w="90" w:type="dxa"/>
              <w:start w:w="100" w:type="dxa"/>
              <w:bottom w:w="90" w:type="dxa"/>
              <w:end w:w="100" w:type="dxa"/>
            </w:tcMar>
          </w:tcPr>
          <w:p>
            <w:pPr>
              <w:pStyle w:val="SmallText"/>
            </w:pPr>
            <w:r>
              <w:t>일반화 오류응답, 실패/시간초과는 REVIEW_REQUIRED</w:t>
            </w:r>
          </w:p>
        </w:tc>
      </w:tr>
      <w:tr>
        <w:tc>
          <w:tcPr>
            <w:tcW w:type="dxa" w:w="1871"/>
            <w:vAlign w:val="top"/>
            <w:tcMar>
              <w:top w:w="90" w:type="dxa"/>
              <w:start w:w="100" w:type="dxa"/>
              <w:bottom w:w="90" w:type="dxa"/>
              <w:end w:w="100" w:type="dxa"/>
            </w:tcMar>
          </w:tcPr>
          <w:p>
            <w:pPr>
              <w:pStyle w:val="SmallText"/>
            </w:pPr>
            <w:r>
              <w:t>코드오류</w:t>
            </w:r>
          </w:p>
        </w:tc>
        <w:tc>
          <w:tcPr>
            <w:tcW w:type="dxa" w:w="3685"/>
            <w:vAlign w:val="top"/>
            <w:tcMar>
              <w:top w:w="90" w:type="dxa"/>
              <w:start w:w="100" w:type="dxa"/>
              <w:bottom w:w="90" w:type="dxa"/>
              <w:end w:w="100" w:type="dxa"/>
            </w:tcMar>
          </w:tcPr>
          <w:p>
            <w:pPr>
              <w:pStyle w:val="SmallText"/>
            </w:pPr>
            <w:r>
              <w:t>역직렬화, 자원 누수</w:t>
            </w:r>
          </w:p>
        </w:tc>
        <w:tc>
          <w:tcPr>
            <w:tcW w:type="dxa" w:w="4649"/>
            <w:vAlign w:val="top"/>
            <w:tcMar>
              <w:top w:w="90" w:type="dxa"/>
              <w:start w:w="100" w:type="dxa"/>
              <w:bottom w:w="90" w:type="dxa"/>
              <w:end w:w="100" w:type="dxa"/>
            </w:tcMar>
          </w:tcPr>
          <w:p>
            <w:pPr>
              <w:pStyle w:val="SmallText"/>
            </w:pPr>
            <w:r>
              <w:t>JSON만 허용, pickle 금지, context manager</w:t>
            </w:r>
          </w:p>
        </w:tc>
      </w:tr>
      <w:tr>
        <w:tc>
          <w:tcPr>
            <w:tcW w:type="dxa" w:w="1871"/>
            <w:vAlign w:val="top"/>
            <w:tcMar>
              <w:top w:w="90" w:type="dxa"/>
              <w:start w:w="100" w:type="dxa"/>
              <w:bottom w:w="90" w:type="dxa"/>
              <w:end w:w="100" w:type="dxa"/>
            </w:tcMar>
          </w:tcPr>
          <w:p>
            <w:pPr>
              <w:pStyle w:val="SmallText"/>
            </w:pPr>
            <w:r>
              <w:t>캡슐화</w:t>
            </w:r>
          </w:p>
        </w:tc>
        <w:tc>
          <w:tcPr>
            <w:tcW w:type="dxa" w:w="3685"/>
            <w:vAlign w:val="top"/>
            <w:tcMar>
              <w:top w:w="90" w:type="dxa"/>
              <w:start w:w="100" w:type="dxa"/>
              <w:bottom w:w="90" w:type="dxa"/>
              <w:end w:w="100" w:type="dxa"/>
            </w:tcMar>
          </w:tcPr>
          <w:p>
            <w:pPr>
              <w:pStyle w:val="SmallText"/>
            </w:pPr>
            <w:r>
              <w:t>디버그/민감로그</w:t>
            </w:r>
          </w:p>
        </w:tc>
        <w:tc>
          <w:tcPr>
            <w:tcW w:type="dxa" w:w="4649"/>
            <w:vAlign w:val="top"/>
            <w:tcMar>
              <w:top w:w="90" w:type="dxa"/>
              <w:start w:w="100" w:type="dxa"/>
              <w:bottom w:w="90" w:type="dxa"/>
              <w:end w:w="100" w:type="dxa"/>
            </w:tcMar>
          </w:tcPr>
          <w:p>
            <w:pPr>
              <w:pStyle w:val="SmallText"/>
            </w:pPr>
            <w:r>
              <w:t>운영 디버그 비활성화, 민감값 마스킹</w:t>
            </w:r>
          </w:p>
        </w:tc>
      </w:tr>
      <w:tr>
        <w:tc>
          <w:tcPr>
            <w:tcW w:type="dxa" w:w="1871"/>
            <w:vAlign w:val="top"/>
            <w:tcMar>
              <w:top w:w="90" w:type="dxa"/>
              <w:start w:w="100" w:type="dxa"/>
              <w:bottom w:w="90" w:type="dxa"/>
              <w:end w:w="100" w:type="dxa"/>
            </w:tcMar>
          </w:tcPr>
          <w:p>
            <w:pPr>
              <w:pStyle w:val="SmallText"/>
            </w:pPr>
            <w:r>
              <w:t>API 오용</w:t>
            </w:r>
          </w:p>
        </w:tc>
        <w:tc>
          <w:tcPr>
            <w:tcW w:type="dxa" w:w="3685"/>
            <w:vAlign w:val="top"/>
            <w:tcMar>
              <w:top w:w="90" w:type="dxa"/>
              <w:start w:w="100" w:type="dxa"/>
              <w:bottom w:w="90" w:type="dxa"/>
              <w:end w:w="100" w:type="dxa"/>
            </w:tcMar>
          </w:tcPr>
          <w:p>
            <w:pPr>
              <w:pStyle w:val="SmallText"/>
            </w:pPr>
            <w:r>
              <w:t>외부 API 무제한 호출, DNS 결과만 신뢰</w:t>
            </w:r>
          </w:p>
        </w:tc>
        <w:tc>
          <w:tcPr>
            <w:tcW w:type="dxa" w:w="4649"/>
            <w:vAlign w:val="top"/>
            <w:tcMar>
              <w:top w:w="90" w:type="dxa"/>
              <w:start w:w="100" w:type="dxa"/>
              <w:bottom w:w="90" w:type="dxa"/>
              <w:end w:w="100" w:type="dxa"/>
            </w:tcMar>
          </w:tcPr>
          <w:p>
            <w:pPr>
              <w:pStyle w:val="SmallText"/>
            </w:pPr>
            <w:r>
              <w:t>호출 한도·타임아웃, 연결 시점 재검증</w:t>
            </w:r>
          </w:p>
        </w:tc>
      </w:tr>
    </w:tbl>
    <w:p>
      <w:pPr>
        <w:pStyle w:val="SmallText"/>
      </w:pPr>
    </w:p>
    <w:p>
      <w:r>
        <w:br w:type="page"/>
      </w:r>
    </w:p>
    <w:p>
      <w:pPr>
        <w:pStyle w:val="Heading2"/>
      </w:pPr>
      <w:r>
        <w:t>2.9 3주 핵심 개발계획 + 잔여기간 검증</w:t>
      </w:r>
    </w:p>
    <w:p>
      <w:pPr/>
      <w:r>
        <w:t>운영요강상 사전 준비가 가능하므로, 사전준비 단계에서 요구사항·아키텍처·개발환경·평가 및 보안시험 계획을 먼저 확정한다. 개발경연 전체 기간은 10월 6일~30일이며, 핵심 1→2→3 흐름은 본선 시작 후 3주 이내 완성을 목표로 한다. 마지막 기간은 공지 미션, 소스코드 진단 대비, 보안 개선과 발표 시연에 남겨 실현가능성을 높인다.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928"/>
            <w:shd w:fill="DCE6F1"/>
            <w:vAlign w:val="center"/>
          </w:tcPr>
          <w:p>
            <w:pPr>
              <w:pStyle w:val="SmallText"/>
              <w:jc w:val="center"/>
            </w:pPr>
            <w:r>
              <w:rPr>
                <w:rFonts w:ascii="맑은 고딕" w:hAnsi="맑은 고딕" w:eastAsia="맑은 고딕"/>
                <w:b/>
                <w:sz w:val="17"/>
              </w:rPr>
              <w:t>사전준비 (9/24~10/5)</w:t>
            </w:r>
          </w:p>
        </w:tc>
        <w:tc>
          <w:tcPr>
            <w:tcW w:type="dxa" w:w="5216"/>
            <w:shd w:fill="DCE6F1"/>
            <w:vAlign w:val="center"/>
          </w:tcPr>
          <w:p>
            <w:pPr>
              <w:pStyle w:val="SmallText"/>
              <w:jc w:val="center"/>
            </w:pPr>
            <w:r>
              <w:rPr>
                <w:rFonts w:ascii="맑은 고딕" w:hAnsi="맑은 고딕" w:eastAsia="맑은 고딕"/>
                <w:b/>
                <w:sz w:val="17"/>
              </w:rPr>
              <w:t>요구사항·범위 확정, 아키텍처·데이터 스키마·위협모델 설계, 개발환경·저장소·CI 구축, Playwright/AI 모델 후보 기술검증, 평가셋·보안시험 시나리오 설계</w:t>
            </w:r>
          </w:p>
        </w:tc>
        <w:tc>
          <w:tcPr>
            <w:tcW w:type="dxa" w:w="3061"/>
            <w:shd w:fill="DCE6F1"/>
            <w:vAlign w:val="center"/>
          </w:tcPr>
          <w:p>
            <w:pPr>
              <w:pStyle w:val="SmallText"/>
              <w:jc w:val="center"/>
            </w:pPr>
            <w:r>
              <w:rPr>
                <w:rFonts w:ascii="맑은 고딕" w:hAnsi="맑은 고딕" w:eastAsia="맑은 고딕"/>
                <w:b/>
                <w:sz w:val="17"/>
              </w:rPr>
              <w:t>개발환경 재현 가능 상태 확보. 핵심 인터페이스·스키마·위협모델 확정. 테스트 URL·평가 기준·보안시험 항목 준비 완료</w:t>
            </w:r>
          </w:p>
        </w:tc>
      </w:tr>
      <w:tr>
        <w:tc>
          <w:tcPr>
            <w:tcW w:type="dxa" w:w="1928"/>
            <w:vAlign w:val="top"/>
            <w:tcMar>
              <w:top w:w="90" w:type="dxa"/>
              <w:start w:w="100" w:type="dxa"/>
              <w:bottom w:w="90" w:type="dxa"/>
              <w:end w:w="100" w:type="dxa"/>
            </w:tcMar>
          </w:tcPr>
          <w:p>
            <w:pPr>
              <w:pStyle w:val="SmallText"/>
            </w:pPr>
            <w:r>
              <w:t>1주차 (10/6~10/11)</w:t>
            </w:r>
          </w:p>
        </w:tc>
        <w:tc>
          <w:tcPr>
            <w:tcW w:type="dxa" w:w="5216"/>
            <w:vAlign w:val="top"/>
            <w:tcMar>
              <w:top w:w="90" w:type="dxa"/>
              <w:start w:w="100" w:type="dxa"/>
              <w:bottom w:w="90" w:type="dxa"/>
              <w:end w:w="100" w:type="dxa"/>
            </w:tcMar>
          </w:tcPr>
          <w:p>
            <w:pPr>
              <w:pStyle w:val="SmallText"/>
            </w:pPr>
            <w:r>
              <w:t>API/DB/Queue, Browser Agent MVP, URL·DNS·IP 검사, 리다이렉트 추적, 스크린샷·증거 해시</w:t>
            </w:r>
          </w:p>
        </w:tc>
        <w:tc>
          <w:tcPr>
            <w:tcW w:type="dxa" w:w="3061"/>
            <w:vAlign w:val="top"/>
            <w:tcMar>
              <w:top w:w="90" w:type="dxa"/>
              <w:start w:w="100" w:type="dxa"/>
              <w:bottom w:w="90" w:type="dxa"/>
              <w:end w:w="100" w:type="dxa"/>
            </w:tcMar>
          </w:tcPr>
          <w:p>
            <w:pPr>
              <w:pStyle w:val="SmallText"/>
            </w:pPr>
            <w:r>
              <w:t>URL 1건이 접수→격리조사→증거저장까지 자동 완료. SSRF·무한리다이렉트 기본 시험 통과</w:t>
            </w:r>
          </w:p>
        </w:tc>
      </w:tr>
      <w:tr>
        <w:tc>
          <w:tcPr>
            <w:tcW w:type="dxa" w:w="1928"/>
            <w:vAlign w:val="top"/>
            <w:tcMar>
              <w:top w:w="90" w:type="dxa"/>
              <w:start w:w="100" w:type="dxa"/>
              <w:bottom w:w="90" w:type="dxa"/>
              <w:end w:w="100" w:type="dxa"/>
            </w:tcMar>
          </w:tcPr>
          <w:p>
            <w:pPr>
              <w:pStyle w:val="SmallText"/>
            </w:pPr>
            <w:r>
              <w:t>2주차 (10/12~10/18)</w:t>
            </w:r>
          </w:p>
        </w:tc>
        <w:tc>
          <w:tcPr>
            <w:tcW w:type="dxa" w:w="5216"/>
            <w:vAlign w:val="top"/>
            <w:tcMar>
              <w:top w:w="90" w:type="dxa"/>
              <w:start w:w="100" w:type="dxa"/>
              <w:bottom w:w="90" w:type="dxa"/>
              <w:end w:w="100" w:type="dxa"/>
            </w:tcMar>
          </w:tcPr>
          <w:p>
            <w:pPr>
              <w:pStyle w:val="SmallText"/>
            </w:pPr>
            <w:r>
              <w:t>특징 추출, AI Decision Engine, evidence_id 연결, UNKNOWN 정책, 판정 콘솔 기본 UI</w:t>
            </w:r>
          </w:p>
        </w:tc>
        <w:tc>
          <w:tcPr>
            <w:tcW w:type="dxa" w:w="3061"/>
            <w:vAlign w:val="top"/>
            <w:tcMar>
              <w:top w:w="90" w:type="dxa"/>
              <w:start w:w="100" w:type="dxa"/>
              <w:bottom w:w="90" w:type="dxa"/>
              <w:end w:w="100" w:type="dxa"/>
            </w:tcMar>
          </w:tcPr>
          <w:p>
            <w:pPr>
              <w:pStyle w:val="SmallText"/>
            </w:pPr>
            <w:r>
              <w:t>증거→AI 분석→근거 링크 표시까지 자동 연결. D1 평가셋 동결</w:t>
            </w:r>
          </w:p>
        </w:tc>
      </w:tr>
      <w:tr>
        <w:tc>
          <w:tcPr>
            <w:tcW w:type="dxa" w:w="1928"/>
            <w:vAlign w:val="top"/>
            <w:tcMar>
              <w:top w:w="90" w:type="dxa"/>
              <w:start w:w="100" w:type="dxa"/>
              <w:bottom w:w="90" w:type="dxa"/>
              <w:end w:w="100" w:type="dxa"/>
            </w:tcMar>
          </w:tcPr>
          <w:p>
            <w:pPr>
              <w:pStyle w:val="SmallText"/>
            </w:pPr>
            <w:r>
              <w:t>3주차 (10/19~10/25)</w:t>
            </w:r>
          </w:p>
        </w:tc>
        <w:tc>
          <w:tcPr>
            <w:tcW w:type="dxa" w:w="5216"/>
            <w:vAlign w:val="top"/>
            <w:tcMar>
              <w:top w:w="90" w:type="dxa"/>
              <w:start w:w="100" w:type="dxa"/>
              <w:bottom w:w="90" w:type="dxa"/>
              <w:end w:w="100" w:type="dxa"/>
            </w:tcMar>
          </w:tcPr>
          <w:p>
            <w:pPr>
              <w:pStyle w:val="SmallText"/>
            </w:pPr>
            <w:r>
              <w:t>Package Builder, Safe Browsing 조회, 담당자 검토/확정, 보고서 초안, 통합 보안시험</w:t>
            </w:r>
          </w:p>
        </w:tc>
        <w:tc>
          <w:tcPr>
            <w:tcW w:type="dxa" w:w="3061"/>
            <w:vAlign w:val="top"/>
            <w:tcMar>
              <w:top w:w="90" w:type="dxa"/>
              <w:start w:w="100" w:type="dxa"/>
              <w:bottom w:w="90" w:type="dxa"/>
              <w:end w:w="100" w:type="dxa"/>
            </w:tcMar>
          </w:tcPr>
          <w:p>
            <w:pPr>
              <w:pStyle w:val="SmallText"/>
            </w:pPr>
            <w:r>
              <w:t>1→2→3 전체 시연. 자동화 계정 판정 차단. 핵심 지표 측정</w:t>
            </w:r>
          </w:p>
        </w:tc>
      </w:tr>
      <w:tr>
        <w:tc>
          <w:tcPr>
            <w:tcW w:type="dxa" w:w="1928"/>
            <w:vAlign w:val="top"/>
            <w:tcMar>
              <w:top w:w="90" w:type="dxa"/>
              <w:start w:w="100" w:type="dxa"/>
              <w:bottom w:w="90" w:type="dxa"/>
              <w:end w:w="100" w:type="dxa"/>
            </w:tcMar>
          </w:tcPr>
          <w:p>
            <w:pPr>
              <w:pStyle w:val="SmallText"/>
            </w:pPr>
            <w:r>
              <w:t>마무리 (10/26~10/30)</w:t>
            </w:r>
          </w:p>
        </w:tc>
        <w:tc>
          <w:tcPr>
            <w:tcW w:type="dxa" w:w="5216"/>
            <w:vAlign w:val="top"/>
            <w:tcMar>
              <w:top w:w="90" w:type="dxa"/>
              <w:start w:w="100" w:type="dxa"/>
              <w:bottom w:w="90" w:type="dxa"/>
              <w:end w:w="100" w:type="dxa"/>
            </w:tcMar>
          </w:tcPr>
          <w:p>
            <w:pPr>
              <w:pStyle w:val="SmallText"/>
            </w:pPr>
            <w:r>
              <w:t>공지 미션 반영, SAST/SCA 조치, 사용자 평가, 시연·결과보고</w:t>
            </w:r>
          </w:p>
        </w:tc>
        <w:tc>
          <w:tcPr>
            <w:tcW w:type="dxa" w:w="3061"/>
            <w:vAlign w:val="top"/>
            <w:tcMar>
              <w:top w:w="90" w:type="dxa"/>
              <w:start w:w="100" w:type="dxa"/>
              <w:bottom w:w="90" w:type="dxa"/>
              <w:end w:w="100" w:type="dxa"/>
            </w:tcMar>
          </w:tcPr>
          <w:p>
            <w:pPr>
              <w:pStyle w:val="SmallText"/>
            </w:pPr>
            <w:r>
              <w:t>High 이상 보안 이슈 0건 목표, 미션·결과물 제출 완료</w:t>
            </w:r>
          </w:p>
        </w:tc>
      </w:tr>
    </w:tbl>
    <w:p>
      <w:pPr>
        <w:pStyle w:val="SmallText"/>
      </w:pPr>
    </w:p>
    <w:p>
      <w:pPr>
        <w:pStyle w:val="Heading2"/>
      </w:pPr>
      <w:r>
        <w:t>2.10 범위 통제와 실패 대비</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154"/>
            <w:shd w:fill="DCE6F1"/>
            <w:vAlign w:val="center"/>
          </w:tcPr>
          <w:p>
            <w:pPr>
              <w:jc w:val="center"/>
            </w:pPr>
            <w:r>
              <w:rPr>
                <w:rFonts w:ascii="맑은 고딕" w:hAnsi="맑은 고딕" w:eastAsia="맑은 고딕"/>
                <w:b/>
                <w:sz w:val="17"/>
              </w:rPr>
              <w:t>위험</w:t>
            </w:r>
          </w:p>
        </w:tc>
        <w:tc>
          <w:tcPr>
            <w:tcW w:type="dxa" w:w="3458"/>
            <w:shd w:fill="DCE6F1"/>
            <w:vAlign w:val="center"/>
          </w:tcPr>
          <w:p>
            <w:pPr>
              <w:jc w:val="center"/>
            </w:pPr>
            <w:r>
              <w:rPr>
                <w:rFonts w:ascii="맑은 고딕" w:hAnsi="맑은 고딕" w:eastAsia="맑은 고딕"/>
                <w:b/>
                <w:sz w:val="17"/>
              </w:rPr>
              <w:t>가능한 영향</w:t>
            </w:r>
          </w:p>
        </w:tc>
        <w:tc>
          <w:tcPr>
            <w:tcW w:type="dxa" w:w="4592"/>
            <w:shd w:fill="DCE6F1"/>
            <w:vAlign w:val="center"/>
          </w:tcPr>
          <w:p>
            <w:pPr>
              <w:jc w:val="center"/>
            </w:pPr>
            <w:r>
              <w:rPr>
                <w:rFonts w:ascii="맑은 고딕" w:hAnsi="맑은 고딕" w:eastAsia="맑은 고딕"/>
                <w:b/>
                <w:sz w:val="17"/>
              </w:rPr>
              <w:t>통제 전략</w:t>
            </w:r>
          </w:p>
        </w:tc>
      </w:tr>
      <w:tr>
        <w:tc>
          <w:tcPr>
            <w:tcW w:type="dxa" w:w="2154"/>
            <w:vAlign w:val="top"/>
            <w:tcMar>
              <w:top w:w="90" w:type="dxa"/>
              <w:start w:w="100" w:type="dxa"/>
              <w:bottom w:w="90" w:type="dxa"/>
              <w:end w:w="100" w:type="dxa"/>
            </w:tcMar>
          </w:tcPr>
          <w:p>
            <w:pPr>
              <w:pStyle w:val="SmallText"/>
            </w:pPr>
            <w:r>
              <w:t>AI 모델 품질이 기대보다 낮음</w:t>
            </w:r>
          </w:p>
        </w:tc>
        <w:tc>
          <w:tcPr>
            <w:tcW w:type="dxa" w:w="3458"/>
            <w:vAlign w:val="top"/>
            <w:tcMar>
              <w:top w:w="90" w:type="dxa"/>
              <w:start w:w="100" w:type="dxa"/>
              <w:bottom w:w="90" w:type="dxa"/>
              <w:end w:w="100" w:type="dxa"/>
            </w:tcMar>
          </w:tcPr>
          <w:p>
            <w:pPr>
              <w:pStyle w:val="SmallText"/>
            </w:pPr>
            <w:r>
              <w:t>분석 신뢰도 저하</w:t>
            </w:r>
          </w:p>
        </w:tc>
        <w:tc>
          <w:tcPr>
            <w:tcW w:type="dxa" w:w="4592"/>
            <w:vAlign w:val="top"/>
            <w:tcMar>
              <w:top w:w="90" w:type="dxa"/>
              <w:start w:w="100" w:type="dxa"/>
              <w:bottom w:w="90" w:type="dxa"/>
              <w:end w:w="100" w:type="dxa"/>
            </w:tcMar>
          </w:tcPr>
          <w:p>
            <w:pPr>
              <w:pStyle w:val="SmallText"/>
            </w:pPr>
            <w:r>
              <w:t>AI를 최종 판정에 사용하지 않음. 규칙 특징과 UNKNOWN으로 안전하게 보류하고, 성능은 있는 그대로 보고</w:t>
            </w:r>
          </w:p>
        </w:tc>
      </w:tr>
      <w:tr>
        <w:tc>
          <w:tcPr>
            <w:tcW w:type="dxa" w:w="2154"/>
            <w:vAlign w:val="top"/>
            <w:tcMar>
              <w:top w:w="90" w:type="dxa"/>
              <w:start w:w="100" w:type="dxa"/>
              <w:bottom w:w="90" w:type="dxa"/>
              <w:end w:w="100" w:type="dxa"/>
            </w:tcMar>
          </w:tcPr>
          <w:p>
            <w:pPr>
              <w:pStyle w:val="SmallText"/>
            </w:pPr>
            <w:r>
              <w:t>Browser Agent 후보 추적이 과도하게 확장</w:t>
            </w:r>
          </w:p>
        </w:tc>
        <w:tc>
          <w:tcPr>
            <w:tcW w:type="dxa" w:w="3458"/>
            <w:vAlign w:val="top"/>
            <w:tcMar>
              <w:top w:w="90" w:type="dxa"/>
              <w:start w:w="100" w:type="dxa"/>
              <w:bottom w:w="90" w:type="dxa"/>
              <w:end w:w="100" w:type="dxa"/>
            </w:tcMar>
          </w:tcPr>
          <w:p>
            <w:pPr>
              <w:pStyle w:val="SmallText"/>
            </w:pPr>
            <w:r>
              <w:t>시간·자원 고갈</w:t>
            </w:r>
          </w:p>
        </w:tc>
        <w:tc>
          <w:tcPr>
            <w:tcW w:type="dxa" w:w="4592"/>
            <w:vAlign w:val="top"/>
            <w:tcMar>
              <w:top w:w="90" w:type="dxa"/>
              <w:start w:w="100" w:type="dxa"/>
              <w:bottom w:w="90" w:type="dxa"/>
              <w:end w:w="100" w:type="dxa"/>
            </w:tcMar>
          </w:tcPr>
          <w:p>
            <w:pPr>
              <w:pStyle w:val="SmallText"/>
            </w:pPr>
            <w:r>
              <w:t>사건당 최대 깊이/후보 수/시간 제한. 관찰된 연결만 추적</w:t>
            </w:r>
          </w:p>
        </w:tc>
      </w:tr>
      <w:tr>
        <w:tc>
          <w:tcPr>
            <w:tcW w:type="dxa" w:w="2154"/>
            <w:vAlign w:val="top"/>
            <w:tcMar>
              <w:top w:w="90" w:type="dxa"/>
              <w:start w:w="100" w:type="dxa"/>
              <w:bottom w:w="90" w:type="dxa"/>
              <w:end w:w="100" w:type="dxa"/>
            </w:tcMar>
          </w:tcPr>
          <w:p>
            <w:pPr>
              <w:pStyle w:val="SmallText"/>
            </w:pPr>
            <w:r>
              <w:t>외부 API 장애/쿼터</w:t>
            </w:r>
          </w:p>
        </w:tc>
        <w:tc>
          <w:tcPr>
            <w:tcW w:type="dxa" w:w="3458"/>
            <w:vAlign w:val="top"/>
            <w:tcMar>
              <w:top w:w="90" w:type="dxa"/>
              <w:start w:w="100" w:type="dxa"/>
              <w:bottom w:w="90" w:type="dxa"/>
              <w:end w:w="100" w:type="dxa"/>
            </w:tcMar>
          </w:tcPr>
          <w:p>
            <w:pPr>
              <w:pStyle w:val="SmallText"/>
            </w:pPr>
            <w:r>
              <w:t>패키지 생성 지연</w:t>
            </w:r>
          </w:p>
        </w:tc>
        <w:tc>
          <w:tcPr>
            <w:tcW w:type="dxa" w:w="4592"/>
            <w:vAlign w:val="top"/>
            <w:tcMar>
              <w:top w:w="90" w:type="dxa"/>
              <w:start w:w="100" w:type="dxa"/>
              <w:bottom w:w="90" w:type="dxa"/>
              <w:end w:w="100" w:type="dxa"/>
            </w:tcMar>
          </w:tcPr>
          <w:p>
            <w:pPr>
              <w:pStyle w:val="SmallText"/>
            </w:pPr>
            <w:r>
              <w:t>Safe Browsing 조회 실패를 별도 상태로 기록하고 핵심 흐름은 계속 진행</w:t>
            </w:r>
          </w:p>
        </w:tc>
      </w:tr>
      <w:tr>
        <w:tc>
          <w:tcPr>
            <w:tcW w:type="dxa" w:w="2154"/>
            <w:vAlign w:val="top"/>
            <w:tcMar>
              <w:top w:w="90" w:type="dxa"/>
              <w:start w:w="100" w:type="dxa"/>
              <w:bottom w:w="90" w:type="dxa"/>
              <w:end w:w="100" w:type="dxa"/>
            </w:tcMar>
          </w:tcPr>
          <w:p>
            <w:pPr>
              <w:pStyle w:val="SmallText"/>
            </w:pPr>
            <w:r>
              <w:t>2인 팀 범위 과다</w:t>
            </w:r>
          </w:p>
        </w:tc>
        <w:tc>
          <w:tcPr>
            <w:tcW w:type="dxa" w:w="3458"/>
            <w:vAlign w:val="top"/>
            <w:tcMar>
              <w:top w:w="90" w:type="dxa"/>
              <w:start w:w="100" w:type="dxa"/>
              <w:bottom w:w="90" w:type="dxa"/>
              <w:end w:w="100" w:type="dxa"/>
            </w:tcMar>
          </w:tcPr>
          <w:p>
            <w:pPr>
              <w:pStyle w:val="SmallText"/>
            </w:pPr>
            <w:r>
              <w:t>완성도 저하</w:t>
            </w:r>
          </w:p>
        </w:tc>
        <w:tc>
          <w:tcPr>
            <w:tcW w:type="dxa" w:w="4592"/>
            <w:vAlign w:val="top"/>
            <w:tcMar>
              <w:top w:w="90" w:type="dxa"/>
              <w:start w:w="100" w:type="dxa"/>
              <w:bottom w:w="90" w:type="dxa"/>
              <w:end w:w="100" w:type="dxa"/>
            </w:tcMar>
          </w:tcPr>
          <w:p>
            <w:pPr>
              <w:pStyle w:val="SmallText"/>
            </w:pPr>
            <w:r>
              <w:t>VirusTotal·외부 자동제출·다중 피드·대규모 분산 Worker는 후속으로 고정</w:t>
            </w:r>
          </w:p>
        </w:tc>
      </w:tr>
      <w:tr>
        <w:tc>
          <w:tcPr>
            <w:tcW w:type="dxa" w:w="2154"/>
            <w:vAlign w:val="top"/>
            <w:tcMar>
              <w:top w:w="90" w:type="dxa"/>
              <w:start w:w="100" w:type="dxa"/>
              <w:bottom w:w="90" w:type="dxa"/>
              <w:end w:w="100" w:type="dxa"/>
            </w:tcMar>
          </w:tcPr>
          <w:p>
            <w:pPr>
              <w:pStyle w:val="SmallText"/>
            </w:pPr>
            <w:r>
              <w:t>대회 중 미션 공지</w:t>
            </w:r>
          </w:p>
        </w:tc>
        <w:tc>
          <w:tcPr>
            <w:tcW w:type="dxa" w:w="3458"/>
            <w:vAlign w:val="top"/>
            <w:tcMar>
              <w:top w:w="90" w:type="dxa"/>
              <w:start w:w="100" w:type="dxa"/>
              <w:bottom w:w="90" w:type="dxa"/>
              <w:end w:w="100" w:type="dxa"/>
            </w:tcMar>
          </w:tcPr>
          <w:p>
            <w:pPr>
              <w:pStyle w:val="SmallText"/>
            </w:pPr>
            <w:r>
              <w:t>일정 충돌</w:t>
            </w:r>
          </w:p>
        </w:tc>
        <w:tc>
          <w:tcPr>
            <w:tcW w:type="dxa" w:w="4592"/>
            <w:vAlign w:val="top"/>
            <w:tcMar>
              <w:top w:w="90" w:type="dxa"/>
              <w:start w:w="100" w:type="dxa"/>
              <w:bottom w:w="90" w:type="dxa"/>
              <w:end w:w="100" w:type="dxa"/>
            </w:tcMar>
          </w:tcPr>
          <w:p>
            <w:pPr>
              <w:pStyle w:val="SmallText"/>
            </w:pPr>
            <w:r>
              <w:t>3주차 중반부터 연결 기능 추가를 멈추고 미션 우선. 핵심 흐름은 2주차 말까지 대부분 확보</w:t>
            </w:r>
          </w:p>
        </w:tc>
      </w:tr>
    </w:tbl>
    <w:p>
      <w:pPr>
        <w:pStyle w:val="SmallText"/>
      </w:pPr>
    </w:p>
    <w:p>
      <w:r>
        <w:br w:type="page"/>
      </w:r>
    </w:p>
    <w:p>
      <w:pPr>
        <w:pStyle w:val="Heading2"/>
      </w:pPr>
      <w:r>
        <w:t>2.11 평가 설계 — 기능 주장보다 재현 가능한 지표</w:t>
      </w:r>
    </w:p>
    <w:p>
      <w:r>
        <w:t>실현가능성은 “만들 수 있다”는 설명만으로 입증하지 않고, 요구사항→데이터→지표→통과 기준을 사전에 고정한다. 실제 불법 사이트에 대한 무리한 접속 없이 자체 시험 페이지와 공개 정상 페이지 중심으로 검증한다.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154"/>
            <w:shd w:fill="DCE6F1"/>
            <w:vAlign w:val="center"/>
          </w:tcPr>
          <w:p>
            <w:pPr>
              <w:jc w:val="center"/>
            </w:pPr>
            <w:r>
              <w:rPr>
                <w:rFonts w:ascii="맑은 고딕" w:hAnsi="맑은 고딕" w:eastAsia="맑은 고딕"/>
                <w:b/>
                <w:sz w:val="17"/>
              </w:rPr>
              <w:t>평가 데이터</w:t>
            </w:r>
          </w:p>
        </w:tc>
        <w:tc>
          <w:tcPr>
            <w:tcW w:type="dxa" w:w="5159"/>
            <w:shd w:fill="DCE6F1"/>
            <w:vAlign w:val="center"/>
          </w:tcPr>
          <w:p>
            <w:pPr>
              <w:jc w:val="center"/>
            </w:pPr>
            <w:r>
              <w:rPr>
                <w:rFonts w:ascii="맑은 고딕" w:hAnsi="맑은 고딕" w:eastAsia="맑은 고딕"/>
                <w:b/>
                <w:sz w:val="17"/>
              </w:rPr>
              <w:t>구성</w:t>
            </w:r>
          </w:p>
        </w:tc>
        <w:tc>
          <w:tcPr>
            <w:tcW w:type="dxa" w:w="2891"/>
            <w:shd w:fill="DCE6F1"/>
            <w:vAlign w:val="center"/>
          </w:tcPr>
          <w:p>
            <w:pPr>
              <w:jc w:val="center"/>
            </w:pPr>
            <w:r>
              <w:rPr>
                <w:rFonts w:ascii="맑은 고딕" w:hAnsi="맑은 고딕" w:eastAsia="맑은 고딕"/>
                <w:b/>
                <w:sz w:val="17"/>
              </w:rPr>
              <w:t>목적</w:t>
            </w:r>
          </w:p>
        </w:tc>
      </w:tr>
      <w:tr>
        <w:tc>
          <w:tcPr>
            <w:tcW w:type="dxa" w:w="2154"/>
            <w:vAlign w:val="top"/>
            <w:tcMar>
              <w:top w:w="90" w:type="dxa"/>
              <w:start w:w="100" w:type="dxa"/>
              <w:bottom w:w="90" w:type="dxa"/>
              <w:end w:w="100" w:type="dxa"/>
            </w:tcMar>
          </w:tcPr>
          <w:p>
            <w:pPr>
              <w:pStyle w:val="SmallText"/>
            </w:pPr>
            <w:r>
              <w:t>D1 기능 평가셋</w:t>
            </w:r>
          </w:p>
        </w:tc>
        <w:tc>
          <w:tcPr>
            <w:tcW w:type="dxa" w:w="5159"/>
            <w:vAlign w:val="top"/>
            <w:tcMar>
              <w:top w:w="90" w:type="dxa"/>
              <w:start w:w="100" w:type="dxa"/>
              <w:bottom w:w="90" w:type="dxa"/>
              <w:end w:w="100" w:type="dxa"/>
            </w:tcMar>
          </w:tcPr>
          <w:p>
            <w:pPr>
              <w:pStyle w:val="SmallText"/>
            </w:pPr>
            <w:r>
              <w:t>가상 피싱·사기·도박 의심 페이지 각 20개 + 정상 대조 30개. 지연 렌더링·다단계 리다이렉트 변형 포함</w:t>
            </w:r>
          </w:p>
        </w:tc>
        <w:tc>
          <w:tcPr>
            <w:tcW w:type="dxa" w:w="2891"/>
            <w:vAlign w:val="top"/>
            <w:tcMar>
              <w:top w:w="90" w:type="dxa"/>
              <w:start w:w="100" w:type="dxa"/>
              <w:bottom w:w="90" w:type="dxa"/>
              <w:end w:w="100" w:type="dxa"/>
            </w:tcMar>
          </w:tcPr>
          <w:p>
            <w:pPr>
              <w:pStyle w:val="SmallText"/>
            </w:pPr>
            <w:r>
              <w:t>동적 관찰, AI 유형 분석, 정상 오인 확인</w:t>
            </w:r>
          </w:p>
        </w:tc>
      </w:tr>
      <w:tr>
        <w:tc>
          <w:tcPr>
            <w:tcW w:type="dxa" w:w="2154"/>
            <w:vAlign w:val="top"/>
            <w:tcMar>
              <w:top w:w="90" w:type="dxa"/>
              <w:start w:w="100" w:type="dxa"/>
              <w:bottom w:w="90" w:type="dxa"/>
              <w:end w:w="100" w:type="dxa"/>
            </w:tcMar>
          </w:tcPr>
          <w:p>
            <w:pPr>
              <w:pStyle w:val="SmallText"/>
            </w:pPr>
            <w:r>
              <w:t>D2 공격 시나리오</w:t>
            </w:r>
          </w:p>
        </w:tc>
        <w:tc>
          <w:tcPr>
            <w:tcW w:type="dxa" w:w="5159"/>
            <w:vAlign w:val="top"/>
            <w:tcMar>
              <w:top w:w="90" w:type="dxa"/>
              <w:start w:w="100" w:type="dxa"/>
              <w:bottom w:w="90" w:type="dxa"/>
              <w:end w:w="100" w:type="dxa"/>
            </w:tcMar>
          </w:tcPr>
          <w:p>
            <w:pPr>
              <w:pStyle w:val="SmallText"/>
            </w:pPr>
            <w:r>
              <w:t>SSRF, DNS Rebinding, 무한 리다이렉트, 팝업/다운로드, 저장형 XSS, 대용량 DOM, 프롬프트 인젝션 등 15종</w:t>
            </w:r>
          </w:p>
        </w:tc>
        <w:tc>
          <w:tcPr>
            <w:tcW w:type="dxa" w:w="2891"/>
            <w:vAlign w:val="top"/>
            <w:tcMar>
              <w:top w:w="90" w:type="dxa"/>
              <w:start w:w="100" w:type="dxa"/>
              <w:bottom w:w="90" w:type="dxa"/>
              <w:end w:w="100" w:type="dxa"/>
            </w:tcMar>
          </w:tcPr>
          <w:p>
            <w:pPr>
              <w:pStyle w:val="SmallText"/>
            </w:pPr>
            <w:r>
              <w:t>도구 자체의 보안성</w:t>
            </w:r>
          </w:p>
        </w:tc>
      </w:tr>
      <w:tr>
        <w:tc>
          <w:tcPr>
            <w:tcW w:type="dxa" w:w="2154"/>
            <w:vAlign w:val="top"/>
            <w:tcMar>
              <w:top w:w="90" w:type="dxa"/>
              <w:start w:w="100" w:type="dxa"/>
              <w:bottom w:w="90" w:type="dxa"/>
              <w:end w:w="100" w:type="dxa"/>
            </w:tcMar>
          </w:tcPr>
          <w:p>
            <w:pPr>
              <w:pStyle w:val="SmallText"/>
            </w:pPr>
            <w:r>
              <w:t>D3 공개 정상 사이트</w:t>
            </w:r>
          </w:p>
        </w:tc>
        <w:tc>
          <w:tcPr>
            <w:tcW w:type="dxa" w:w="5159"/>
            <w:vAlign w:val="top"/>
            <w:tcMar>
              <w:top w:w="90" w:type="dxa"/>
              <w:start w:w="100" w:type="dxa"/>
              <w:bottom w:w="90" w:type="dxa"/>
              <w:end w:w="100" w:type="dxa"/>
            </w:tcMar>
          </w:tcPr>
          <w:p>
            <w:pPr>
              <w:pStyle w:val="SmallText"/>
            </w:pPr>
            <w:r>
              <w:t>공공·금융·쇼핑·택배 등 공개 화면 150개 이상, 요청 간격 준수</w:t>
            </w:r>
          </w:p>
        </w:tc>
        <w:tc>
          <w:tcPr>
            <w:tcW w:type="dxa" w:w="2891"/>
            <w:vAlign w:val="top"/>
            <w:tcMar>
              <w:top w:w="90" w:type="dxa"/>
              <w:start w:w="100" w:type="dxa"/>
              <w:bottom w:w="90" w:type="dxa"/>
              <w:end w:w="100" w:type="dxa"/>
            </w:tcMar>
          </w:tcPr>
          <w:p>
            <w:pPr>
              <w:pStyle w:val="SmallText"/>
            </w:pPr>
            <w:r>
              <w:t>확장 오탐 평가</w:t>
            </w:r>
          </w:p>
        </w:tc>
      </w:tr>
      <w:tr>
        <w:tc>
          <w:tcPr>
            <w:tcW w:type="dxa" w:w="2154"/>
            <w:vAlign w:val="top"/>
            <w:tcMar>
              <w:top w:w="90" w:type="dxa"/>
              <w:start w:w="100" w:type="dxa"/>
              <w:bottom w:w="90" w:type="dxa"/>
              <w:end w:w="100" w:type="dxa"/>
            </w:tcMar>
          </w:tcPr>
          <w:p>
            <w:pPr>
              <w:pStyle w:val="SmallText"/>
            </w:pPr>
            <w:r>
              <w:t>D4 공개 피드 신규 URL</w:t>
            </w:r>
          </w:p>
        </w:tc>
        <w:tc>
          <w:tcPr>
            <w:tcW w:type="dxa" w:w="5159"/>
            <w:vAlign w:val="top"/>
            <w:tcMar>
              <w:top w:w="90" w:type="dxa"/>
              <w:start w:w="100" w:type="dxa"/>
              <w:bottom w:w="90" w:type="dxa"/>
              <w:end w:w="100" w:type="dxa"/>
            </w:tcMar>
          </w:tcPr>
          <w:p>
            <w:pPr>
              <w:pStyle w:val="SmallText"/>
            </w:pPr>
            <w:r>
              <w:t>핵심 기능 안정화 후 피드에서 신규 URL 일부를 제한적으로 사용</w:t>
            </w:r>
          </w:p>
        </w:tc>
        <w:tc>
          <w:tcPr>
            <w:tcW w:type="dxa" w:w="2891"/>
            <w:vAlign w:val="top"/>
            <w:tcMar>
              <w:top w:w="90" w:type="dxa"/>
              <w:start w:w="100" w:type="dxa"/>
              <w:bottom w:w="90" w:type="dxa"/>
              <w:end w:w="100" w:type="dxa"/>
            </w:tcMar>
          </w:tcPr>
          <w:p>
            <w:pPr>
              <w:pStyle w:val="SmallText"/>
            </w:pPr>
            <w:r>
              <w:t>현실성 확인(확장 목표)</w:t>
            </w:r>
          </w:p>
        </w:tc>
      </w:tr>
    </w:tbl>
    <w:p>
      <w:pPr>
        <w:pStyle w:val="SmallText"/>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098"/>
            <w:shd w:fill="DCE6F1"/>
            <w:vAlign w:val="center"/>
          </w:tcPr>
          <w:p>
            <w:pPr>
              <w:jc w:val="center"/>
            </w:pPr>
            <w:r>
              <w:rPr>
                <w:rFonts w:ascii="맑은 고딕" w:hAnsi="맑은 고딕" w:eastAsia="맑은 고딕"/>
                <w:b/>
                <w:sz w:val="17"/>
              </w:rPr>
              <w:t>지표</w:t>
            </w:r>
          </w:p>
        </w:tc>
        <w:tc>
          <w:tcPr>
            <w:tcW w:type="dxa" w:w="4195"/>
            <w:shd w:fill="DCE6F1"/>
            <w:vAlign w:val="center"/>
          </w:tcPr>
          <w:p>
            <w:pPr>
              <w:jc w:val="center"/>
            </w:pPr>
            <w:r>
              <w:rPr>
                <w:rFonts w:ascii="맑은 고딕" w:hAnsi="맑은 고딕" w:eastAsia="맑은 고딕"/>
                <w:b/>
                <w:sz w:val="17"/>
              </w:rPr>
              <w:t>목표</w:t>
            </w:r>
          </w:p>
        </w:tc>
        <w:tc>
          <w:tcPr>
            <w:tcW w:type="dxa" w:w="3912"/>
            <w:shd w:fill="DCE6F1"/>
            <w:vAlign w:val="center"/>
          </w:tcPr>
          <w:p>
            <w:pPr>
              <w:jc w:val="center"/>
            </w:pPr>
            <w:r>
              <w:rPr>
                <w:rFonts w:ascii="맑은 고딕" w:hAnsi="맑은 고딕" w:eastAsia="맑은 고딕"/>
                <w:b/>
                <w:sz w:val="17"/>
              </w:rPr>
              <w:t>측정 방법</w:t>
            </w:r>
          </w:p>
        </w:tc>
      </w:tr>
      <w:tr>
        <w:tc>
          <w:tcPr>
            <w:tcW w:type="dxa" w:w="2098"/>
            <w:vAlign w:val="top"/>
            <w:tcMar>
              <w:top w:w="90" w:type="dxa"/>
              <w:start w:w="100" w:type="dxa"/>
              <w:bottom w:w="90" w:type="dxa"/>
              <w:end w:w="100" w:type="dxa"/>
            </w:tcMar>
          </w:tcPr>
          <w:p>
            <w:pPr>
              <w:pStyle w:val="SmallText"/>
            </w:pPr>
            <w:r>
              <w:t>R1 동적 증거 포착</w:t>
            </w:r>
          </w:p>
        </w:tc>
        <w:tc>
          <w:tcPr>
            <w:tcW w:type="dxa" w:w="4195"/>
            <w:vAlign w:val="top"/>
            <w:tcMar>
              <w:top w:w="90" w:type="dxa"/>
              <w:start w:w="100" w:type="dxa"/>
              <w:bottom w:w="90" w:type="dxa"/>
              <w:end w:w="100" w:type="dxa"/>
            </w:tcMar>
          </w:tcPr>
          <w:p>
            <w:pPr>
              <w:pStyle w:val="SmallText"/>
            </w:pPr>
            <w:r>
              <w:t>D1의 지연 렌더링/리다이렉트 핵심 징후 90% 이상 포착</w:t>
            </w:r>
          </w:p>
        </w:tc>
        <w:tc>
          <w:tcPr>
            <w:tcW w:type="dxa" w:w="3912"/>
            <w:vAlign w:val="top"/>
            <w:tcMar>
              <w:top w:w="90" w:type="dxa"/>
              <w:start w:w="100" w:type="dxa"/>
              <w:bottom w:w="90" w:type="dxa"/>
              <w:end w:w="100" w:type="dxa"/>
            </w:tcMar>
          </w:tcPr>
          <w:p>
            <w:pPr>
              <w:pStyle w:val="SmallText"/>
            </w:pPr>
            <w:r>
              <w:t>정적 HTML 기준선과 비교</w:t>
            </w:r>
          </w:p>
        </w:tc>
      </w:tr>
      <w:tr>
        <w:tc>
          <w:tcPr>
            <w:tcW w:type="dxa" w:w="2098"/>
            <w:vAlign w:val="top"/>
            <w:tcMar>
              <w:top w:w="90" w:type="dxa"/>
              <w:start w:w="100" w:type="dxa"/>
              <w:bottom w:w="90" w:type="dxa"/>
              <w:end w:w="100" w:type="dxa"/>
            </w:tcMar>
          </w:tcPr>
          <w:p>
            <w:pPr>
              <w:pStyle w:val="SmallText"/>
            </w:pPr>
            <w:r>
              <w:t>R2 증거 무결성</w:t>
            </w:r>
          </w:p>
        </w:tc>
        <w:tc>
          <w:tcPr>
            <w:tcW w:type="dxa" w:w="4195"/>
            <w:vAlign w:val="top"/>
            <w:tcMar>
              <w:top w:w="90" w:type="dxa"/>
              <w:start w:w="100" w:type="dxa"/>
              <w:bottom w:w="90" w:type="dxa"/>
              <w:end w:w="100" w:type="dxa"/>
            </w:tcMar>
          </w:tcPr>
          <w:p>
            <w:pPr>
              <w:pStyle w:val="SmallText"/>
            </w:pPr>
            <w:r>
              <w:t>증거 필수 메타데이터 포함률 100%, 변조 탐지 100%</w:t>
            </w:r>
          </w:p>
        </w:tc>
        <w:tc>
          <w:tcPr>
            <w:tcW w:type="dxa" w:w="3912"/>
            <w:vAlign w:val="top"/>
            <w:tcMar>
              <w:top w:w="90" w:type="dxa"/>
              <w:start w:w="100" w:type="dxa"/>
              <w:bottom w:w="90" w:type="dxa"/>
              <w:end w:w="100" w:type="dxa"/>
            </w:tcMar>
          </w:tcPr>
          <w:p>
            <w:pPr>
              <w:pStyle w:val="SmallText"/>
            </w:pPr>
            <w:r>
              <w:t>변조 주입 시험</w:t>
            </w:r>
          </w:p>
        </w:tc>
      </w:tr>
      <w:tr>
        <w:tc>
          <w:tcPr>
            <w:tcW w:type="dxa" w:w="2098"/>
            <w:vAlign w:val="top"/>
            <w:tcMar>
              <w:top w:w="90" w:type="dxa"/>
              <w:start w:w="100" w:type="dxa"/>
              <w:bottom w:w="90" w:type="dxa"/>
              <w:end w:w="100" w:type="dxa"/>
            </w:tcMar>
          </w:tcPr>
          <w:p>
            <w:pPr>
              <w:pStyle w:val="SmallText"/>
            </w:pPr>
            <w:r>
              <w:t>R3 AI 분석 품질</w:t>
            </w:r>
          </w:p>
        </w:tc>
        <w:tc>
          <w:tcPr>
            <w:tcW w:type="dxa" w:w="4195"/>
            <w:vAlign w:val="top"/>
            <w:tcMar>
              <w:top w:w="90" w:type="dxa"/>
              <w:start w:w="100" w:type="dxa"/>
              <w:bottom w:w="90" w:type="dxa"/>
              <w:end w:w="100" w:type="dxa"/>
            </w:tcMar>
          </w:tcPr>
          <w:p>
            <w:pPr>
              <w:pStyle w:val="SmallText"/>
            </w:pPr>
            <w:r>
              <w:t>유형별 Macro-F1 0.80 이상을 목표로 하되 confidence/UNKNOWN도 함께 보고</w:t>
            </w:r>
          </w:p>
        </w:tc>
        <w:tc>
          <w:tcPr>
            <w:tcW w:type="dxa" w:w="3912"/>
            <w:vAlign w:val="top"/>
            <w:tcMar>
              <w:top w:w="90" w:type="dxa"/>
              <w:start w:w="100" w:type="dxa"/>
              <w:bottom w:w="90" w:type="dxa"/>
              <w:end w:w="100" w:type="dxa"/>
            </w:tcMar>
          </w:tcPr>
          <w:p>
            <w:pPr>
              <w:pStyle w:val="SmallText"/>
            </w:pPr>
            <w:r>
              <w:t>D1 평가용 템플릿 분리, 모델 버전 고정</w:t>
            </w:r>
          </w:p>
        </w:tc>
      </w:tr>
      <w:tr>
        <w:tc>
          <w:tcPr>
            <w:tcW w:type="dxa" w:w="2098"/>
            <w:vAlign w:val="top"/>
            <w:tcMar>
              <w:top w:w="90" w:type="dxa"/>
              <w:start w:w="100" w:type="dxa"/>
              <w:bottom w:w="90" w:type="dxa"/>
              <w:end w:w="100" w:type="dxa"/>
            </w:tcMar>
          </w:tcPr>
          <w:p>
            <w:pPr>
              <w:pStyle w:val="SmallText"/>
            </w:pPr>
            <w:r>
              <w:t>R4 설명가능성</w:t>
            </w:r>
          </w:p>
        </w:tc>
        <w:tc>
          <w:tcPr>
            <w:tcW w:type="dxa" w:w="4195"/>
            <w:vAlign w:val="top"/>
            <w:tcMar>
              <w:top w:w="90" w:type="dxa"/>
              <w:start w:w="100" w:type="dxa"/>
              <w:bottom w:w="90" w:type="dxa"/>
              <w:end w:w="100" w:type="dxa"/>
            </w:tcMar>
          </w:tcPr>
          <w:p>
            <w:pPr>
              <w:pStyle w:val="SmallText"/>
            </w:pPr>
            <w:r>
              <w:t>AI 분석 결과의 evidence_link 제시율 100%</w:t>
            </w:r>
          </w:p>
        </w:tc>
        <w:tc>
          <w:tcPr>
            <w:tcW w:type="dxa" w:w="3912"/>
            <w:vAlign w:val="top"/>
            <w:tcMar>
              <w:top w:w="90" w:type="dxa"/>
              <w:start w:w="100" w:type="dxa"/>
              <w:bottom w:w="90" w:type="dxa"/>
              <w:end w:w="100" w:type="dxa"/>
            </w:tcMar>
          </w:tcPr>
          <w:p>
            <w:pPr>
              <w:pStyle w:val="SmallText"/>
            </w:pPr>
            <w:r>
              <w:t>결과 JSON 자동 검사</w:t>
            </w:r>
          </w:p>
        </w:tc>
      </w:tr>
      <w:tr>
        <w:tc>
          <w:tcPr>
            <w:tcW w:type="dxa" w:w="2098"/>
            <w:vAlign w:val="top"/>
            <w:tcMar>
              <w:top w:w="90" w:type="dxa"/>
              <w:start w:w="100" w:type="dxa"/>
              <w:bottom w:w="90" w:type="dxa"/>
              <w:end w:w="100" w:type="dxa"/>
            </w:tcMar>
          </w:tcPr>
          <w:p>
            <w:pPr>
              <w:pStyle w:val="SmallText"/>
            </w:pPr>
            <w:r>
              <w:t>R5 안전성</w:t>
            </w:r>
          </w:p>
        </w:tc>
        <w:tc>
          <w:tcPr>
            <w:tcW w:type="dxa" w:w="4195"/>
            <w:vAlign w:val="top"/>
            <w:tcMar>
              <w:top w:w="90" w:type="dxa"/>
              <w:start w:w="100" w:type="dxa"/>
              <w:bottom w:w="90" w:type="dxa"/>
              <w:end w:w="100" w:type="dxa"/>
            </w:tcMar>
          </w:tcPr>
          <w:p>
            <w:pPr>
              <w:pStyle w:val="SmallText"/>
            </w:pPr>
            <w:r>
              <w:t>D2 공격 시나리오 15종 모두 차단/격리</w:t>
            </w:r>
          </w:p>
        </w:tc>
        <w:tc>
          <w:tcPr>
            <w:tcW w:type="dxa" w:w="3912"/>
            <w:vAlign w:val="top"/>
            <w:tcMar>
              <w:top w:w="90" w:type="dxa"/>
              <w:start w:w="100" w:type="dxa"/>
              <w:bottom w:w="90" w:type="dxa"/>
              <w:end w:w="100" w:type="dxa"/>
            </w:tcMar>
          </w:tcPr>
          <w:p>
            <w:pPr>
              <w:pStyle w:val="SmallText"/>
            </w:pPr>
            <w:r>
              <w:t>자동·수동 보안 시험</w:t>
            </w:r>
          </w:p>
        </w:tc>
      </w:tr>
      <w:tr>
        <w:tc>
          <w:tcPr>
            <w:tcW w:type="dxa" w:w="2098"/>
            <w:vAlign w:val="top"/>
            <w:tcMar>
              <w:top w:w="90" w:type="dxa"/>
              <w:start w:w="100" w:type="dxa"/>
              <w:bottom w:w="90" w:type="dxa"/>
              <w:end w:w="100" w:type="dxa"/>
            </w:tcMar>
          </w:tcPr>
          <w:p>
            <w:pPr>
              <w:pStyle w:val="SmallText"/>
            </w:pPr>
            <w:r>
              <w:t>R6 처리시간</w:t>
            </w:r>
          </w:p>
        </w:tc>
        <w:tc>
          <w:tcPr>
            <w:tcW w:type="dxa" w:w="4195"/>
            <w:vAlign w:val="top"/>
            <w:tcMar>
              <w:top w:w="90" w:type="dxa"/>
              <w:start w:w="100" w:type="dxa"/>
              <w:bottom w:w="90" w:type="dxa"/>
              <w:end w:w="100" w:type="dxa"/>
            </w:tcMar>
          </w:tcPr>
          <w:p>
            <w:pPr>
              <w:pStyle w:val="SmallText"/>
            </w:pPr>
            <w:r>
              <w:t>수동 사실확인·자료정리 대비 사건당 50% 이상 단축 목표</w:t>
            </w:r>
          </w:p>
        </w:tc>
        <w:tc>
          <w:tcPr>
            <w:tcW w:type="dxa" w:w="3912"/>
            <w:vAlign w:val="top"/>
            <w:tcMar>
              <w:top w:w="90" w:type="dxa"/>
              <w:start w:w="100" w:type="dxa"/>
              <w:bottom w:w="90" w:type="dxa"/>
              <w:end w:w="100" w:type="dxa"/>
            </w:tcMar>
          </w:tcPr>
          <w:p>
            <w:pPr>
              <w:pStyle w:val="SmallText"/>
            </w:pPr>
            <w:r>
              <w:t>팀 외 사용자 4~6명 교차 평가</w:t>
            </w:r>
          </w:p>
        </w:tc>
      </w:tr>
      <w:tr>
        <w:tc>
          <w:tcPr>
            <w:tcW w:type="dxa" w:w="2098"/>
            <w:vAlign w:val="top"/>
            <w:tcMar>
              <w:top w:w="90" w:type="dxa"/>
              <w:start w:w="100" w:type="dxa"/>
              <w:bottom w:w="90" w:type="dxa"/>
              <w:end w:w="100" w:type="dxa"/>
            </w:tcMar>
          </w:tcPr>
          <w:p>
            <w:pPr>
              <w:pStyle w:val="SmallText"/>
            </w:pPr>
            <w:r>
              <w:t>R7 정상 오인</w:t>
            </w:r>
          </w:p>
        </w:tc>
        <w:tc>
          <w:tcPr>
            <w:tcW w:type="dxa" w:w="4195"/>
            <w:vAlign w:val="top"/>
            <w:tcMar>
              <w:top w:w="90" w:type="dxa"/>
              <w:start w:w="100" w:type="dxa"/>
              <w:bottom w:w="90" w:type="dxa"/>
              <w:end w:w="100" w:type="dxa"/>
            </w:tcMar>
          </w:tcPr>
          <w:p>
            <w:pPr>
              <w:pStyle w:val="SmallText"/>
            </w:pPr>
            <w:r>
              <w:t>D1 평가용 정상 15개에서 SUSPICIOUS 강제 확정 0건</w:t>
            </w:r>
          </w:p>
        </w:tc>
        <w:tc>
          <w:tcPr>
            <w:tcW w:type="dxa" w:w="3912"/>
            <w:vAlign w:val="top"/>
            <w:tcMar>
              <w:top w:w="90" w:type="dxa"/>
              <w:start w:w="100" w:type="dxa"/>
              <w:bottom w:w="90" w:type="dxa"/>
              <w:end w:w="100" w:type="dxa"/>
            </w:tcMar>
          </w:tcPr>
          <w:p>
            <w:pPr>
              <w:pStyle w:val="SmallText"/>
            </w:pPr>
            <w:r>
              <w:t>AI는 자동 확정하지 않으므로 잘못된 강제조치 방지 확인</w:t>
            </w:r>
          </w:p>
        </w:tc>
      </w:tr>
    </w:tbl>
    <w:p>
      <w:pPr>
        <w:pStyle w:val="SmallText"/>
      </w:pPr>
    </w:p>
    <w:p>
      <w:r>
        <w:t>AI 성능 목표(R3)는 목표치이며 결과가 미달해도 실제 측정값을 보고한다. SafeTrace의 핵심 가치는 AI 정확도 하나가 아니라 “증거가 연결된 분석 + 안전한 보류 + 사람 확정” 구조에 있다.</w:t>
      </w:r>
    </w:p>
    <w:p>
      <w:r>
        <w:br w:type="page"/>
      </w:r>
    </w:p>
    <w:p>
      <w:pPr>
        <w:pStyle w:val="Heading1"/>
      </w:pPr>
      <w:r>
        <w:t>3. 활용방안 및 기대효과 (작성비중 30%)</w:t>
      </w:r>
    </w:p>
    <w:p>
      <w:pPr>
        <w:pStyle w:val="Heading2"/>
      </w:pPr>
      <w:r>
        <w:t>3.1 주 활용처: 공공기관 신고·심의 업무</w:t>
      </w:r>
    </w:p>
    <w:p>
      <w:r>
        <w:t>SafeTrace의 직접 사용자는 불법·유해 사이트 신고를 접수하고 사실관계를 확인하는 공공기관 담당자다. 시제품은 특정 기관의 실운영 시스템을 대체하지 않고, “의심 URL 사실확인 → 증거정리 → 분석 → 심의자료 초안”의 반복 업무를 안전하게 줄이는 공공서비스 보조도구로 검증한다.</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4309"/>
            <w:shd w:fill="DCE6F1"/>
            <w:vAlign w:val="center"/>
          </w:tcPr>
          <w:p>
            <w:pPr>
              <w:jc w:val="center"/>
            </w:pPr>
            <w:r>
              <w:rPr>
                <w:rFonts w:ascii="맑은 고딕" w:hAnsi="맑은 고딕" w:eastAsia="맑은 고딕"/>
                <w:b/>
                <w:sz w:val="17"/>
              </w:rPr>
              <w:t>현재 업무의 부담</w:t>
            </w:r>
          </w:p>
        </w:tc>
        <w:tc>
          <w:tcPr>
            <w:tcW w:type="dxa" w:w="5896"/>
            <w:shd w:fill="DCE6F1"/>
            <w:vAlign w:val="center"/>
          </w:tcPr>
          <w:p>
            <w:pPr>
              <w:jc w:val="center"/>
            </w:pPr>
            <w:r>
              <w:rPr>
                <w:rFonts w:ascii="맑은 고딕" w:hAnsi="맑은 고딕" w:eastAsia="맑은 고딕"/>
                <w:b/>
                <w:sz w:val="17"/>
              </w:rPr>
              <w:t>SafeTrace 적용 후 변화</w:t>
            </w:r>
          </w:p>
        </w:tc>
      </w:tr>
      <w:tr>
        <w:tc>
          <w:tcPr>
            <w:tcW w:type="dxa" w:w="4309"/>
            <w:vAlign w:val="top"/>
            <w:tcMar>
              <w:top w:w="90" w:type="dxa"/>
              <w:start w:w="100" w:type="dxa"/>
              <w:bottom w:w="90" w:type="dxa"/>
              <w:end w:w="100" w:type="dxa"/>
            </w:tcMar>
          </w:tcPr>
          <w:p>
            <w:pPr>
              <w:pStyle w:val="SmallText"/>
            </w:pPr>
            <w:r>
              <w:t>의심 URL을 담당자가 직접 열고 캡처</w:t>
            </w:r>
          </w:p>
        </w:tc>
        <w:tc>
          <w:tcPr>
            <w:tcW w:type="dxa" w:w="5896"/>
            <w:vAlign w:val="top"/>
            <w:tcMar>
              <w:top w:w="90" w:type="dxa"/>
              <w:start w:w="100" w:type="dxa"/>
              <w:bottom w:w="90" w:type="dxa"/>
              <w:end w:w="100" w:type="dxa"/>
            </w:tcMar>
          </w:tcPr>
          <w:p>
            <w:pPr>
              <w:pStyle w:val="SmallText"/>
            </w:pPr>
            <w:r>
              <w:t>격리 Browser Agent가 대신 열고 담당자는 증거만 검토</w:t>
            </w:r>
          </w:p>
        </w:tc>
      </w:tr>
      <w:tr>
        <w:tc>
          <w:tcPr>
            <w:tcW w:type="dxa" w:w="4309"/>
            <w:vAlign w:val="top"/>
            <w:tcMar>
              <w:top w:w="90" w:type="dxa"/>
              <w:start w:w="100" w:type="dxa"/>
              <w:bottom w:w="90" w:type="dxa"/>
              <w:end w:w="100" w:type="dxa"/>
            </w:tcMar>
          </w:tcPr>
          <w:p>
            <w:pPr>
              <w:pStyle w:val="SmallText"/>
            </w:pPr>
            <w:r>
              <w:t>리다이렉트·동적 화면을 수동으로 따라감</w:t>
            </w:r>
          </w:p>
        </w:tc>
        <w:tc>
          <w:tcPr>
            <w:tcW w:type="dxa" w:w="5896"/>
            <w:vAlign w:val="top"/>
            <w:tcMar>
              <w:top w:w="90" w:type="dxa"/>
              <w:start w:w="100" w:type="dxa"/>
              <w:bottom w:w="90" w:type="dxa"/>
              <w:end w:w="100" w:type="dxa"/>
            </w:tcMar>
          </w:tcPr>
          <w:p>
            <w:pPr>
              <w:pStyle w:val="SmallText"/>
            </w:pPr>
            <w:r>
              <w:t>이동 경로와 지연 렌더링을 자동 기록</w:t>
            </w:r>
          </w:p>
        </w:tc>
      </w:tr>
      <w:tr>
        <w:tc>
          <w:tcPr>
            <w:tcW w:type="dxa" w:w="4309"/>
            <w:vAlign w:val="top"/>
            <w:tcMar>
              <w:top w:w="90" w:type="dxa"/>
              <w:start w:w="100" w:type="dxa"/>
              <w:bottom w:w="90" w:type="dxa"/>
              <w:end w:w="100" w:type="dxa"/>
            </w:tcMar>
          </w:tcPr>
          <w:p>
            <w:pPr>
              <w:pStyle w:val="SmallText"/>
            </w:pPr>
            <w:r>
              <w:t>화면·URL·근거를 별도 문서로 정리</w:t>
            </w:r>
          </w:p>
        </w:tc>
        <w:tc>
          <w:tcPr>
            <w:tcW w:type="dxa" w:w="5896"/>
            <w:vAlign w:val="top"/>
            <w:tcMar>
              <w:top w:w="90" w:type="dxa"/>
              <w:start w:w="100" w:type="dxa"/>
              <w:bottom w:w="90" w:type="dxa"/>
              <w:end w:w="100" w:type="dxa"/>
            </w:tcMar>
          </w:tcPr>
          <w:p>
            <w:pPr>
              <w:pStyle w:val="SmallText"/>
            </w:pPr>
            <w:r>
              <w:t>AI 분석과 evidence_id를 포함한 사건 패키지 자동 생성</w:t>
            </w:r>
          </w:p>
        </w:tc>
      </w:tr>
      <w:tr>
        <w:tc>
          <w:tcPr>
            <w:tcW w:type="dxa" w:w="4309"/>
            <w:vAlign w:val="top"/>
            <w:tcMar>
              <w:top w:w="90" w:type="dxa"/>
              <w:start w:w="100" w:type="dxa"/>
              <w:bottom w:w="90" w:type="dxa"/>
              <w:end w:w="100" w:type="dxa"/>
            </w:tcMar>
          </w:tcPr>
          <w:p>
            <w:pPr>
              <w:pStyle w:val="SmallText"/>
            </w:pPr>
            <w:r>
              <w:t>평판 서비스 조회를 따로 수행</w:t>
            </w:r>
          </w:p>
        </w:tc>
        <w:tc>
          <w:tcPr>
            <w:tcW w:type="dxa" w:w="5896"/>
            <w:vAlign w:val="top"/>
            <w:tcMar>
              <w:top w:w="90" w:type="dxa"/>
              <w:start w:w="100" w:type="dxa"/>
              <w:bottom w:w="90" w:type="dxa"/>
              <w:end w:w="100" w:type="dxa"/>
            </w:tcMar>
          </w:tcPr>
          <w:p>
            <w:pPr>
              <w:pStyle w:val="SmallText"/>
            </w:pPr>
            <w:r>
              <w:t>Safe Browsing 조회 결과를 사건 화면에 병기</w:t>
            </w:r>
          </w:p>
        </w:tc>
      </w:tr>
      <w:tr>
        <w:tc>
          <w:tcPr>
            <w:tcW w:type="dxa" w:w="4309"/>
            <w:vAlign w:val="top"/>
            <w:tcMar>
              <w:top w:w="90" w:type="dxa"/>
              <w:start w:w="100" w:type="dxa"/>
              <w:bottom w:w="90" w:type="dxa"/>
              <w:end w:w="100" w:type="dxa"/>
            </w:tcMar>
          </w:tcPr>
          <w:p>
            <w:pPr>
              <w:pStyle w:val="SmallText"/>
            </w:pPr>
            <w:r>
              <w:t>자동화 결과의 이유를 다시 추적</w:t>
            </w:r>
          </w:p>
        </w:tc>
        <w:tc>
          <w:tcPr>
            <w:tcW w:type="dxa" w:w="5896"/>
            <w:vAlign w:val="top"/>
            <w:tcMar>
              <w:top w:w="90" w:type="dxa"/>
              <w:start w:w="100" w:type="dxa"/>
              <w:bottom w:w="90" w:type="dxa"/>
              <w:end w:w="100" w:type="dxa"/>
            </w:tcMar>
          </w:tcPr>
          <w:p>
            <w:pPr>
              <w:pStyle w:val="SmallText"/>
            </w:pPr>
            <w:r>
              <w:t>AI 분석마다 근거 증거를 연결</w:t>
            </w:r>
          </w:p>
        </w:tc>
      </w:tr>
      <w:tr>
        <w:tc>
          <w:tcPr>
            <w:tcW w:type="dxa" w:w="4309"/>
            <w:vAlign w:val="top"/>
            <w:tcMar>
              <w:top w:w="90" w:type="dxa"/>
              <w:start w:w="100" w:type="dxa"/>
              <w:bottom w:w="90" w:type="dxa"/>
              <w:end w:w="100" w:type="dxa"/>
            </w:tcMar>
          </w:tcPr>
          <w:p>
            <w:pPr>
              <w:pStyle w:val="SmallText"/>
            </w:pPr>
            <w:r>
              <w:t>조치 결정의 책임 소재가 모호해질 수 있음</w:t>
            </w:r>
          </w:p>
        </w:tc>
        <w:tc>
          <w:tcPr>
            <w:tcW w:type="dxa" w:w="5896"/>
            <w:vAlign w:val="top"/>
            <w:tcMar>
              <w:top w:w="90" w:type="dxa"/>
              <w:start w:w="100" w:type="dxa"/>
              <w:bottom w:w="90" w:type="dxa"/>
              <w:end w:w="100" w:type="dxa"/>
            </w:tcMar>
          </w:tcPr>
          <w:p>
            <w:pPr>
              <w:pStyle w:val="SmallText"/>
            </w:pPr>
            <w:r>
              <w:t>최종 판정은 담당자만 수행하고 사유·시각·사용자를 감사로그로 남김</w:t>
            </w:r>
          </w:p>
        </w:tc>
      </w:tr>
    </w:tbl>
    <w:p>
      <w:pPr>
        <w:pStyle w:val="SmallText"/>
      </w:pPr>
    </w:p>
    <w:p>
      <w:pPr>
        <w:pStyle w:val="Heading2"/>
      </w:pPr>
      <w:r>
        <w:t>3.2 활용 시나리오</w:t>
      </w:r>
    </w:p>
    <w:p>
      <w:pPr>
        <w:ind w:left="283" w:hanging="283"/>
      </w:pPr>
      <w:r>
        <w:t>① 담당자가 신고 URL 또는 하루치 CSV를 등록한다. 공개 피드에서 수집한 URL은 신고 건보다 낮은 우선순위로 처리한다.</w:t>
      </w:r>
    </w:p>
    <w:p>
      <w:pPr>
        <w:ind w:left="283" w:hanging="283"/>
      </w:pPr>
      <w:r>
        <w:t>② Browser Agent가 접근 가능 여부와 안전성을 확인한 후 격리 브라우저에서 페이지를 렌더링한다. 화면, 이동 경로, DOM·폼·외부요청 요약과 증거 해시가 자동 저장된다.</w:t>
      </w:r>
    </w:p>
    <w:p>
      <w:pPr>
        <w:ind w:left="283" w:hanging="283"/>
      </w:pPr>
      <w:r>
        <w:t>③ AI Decision Engine이 구조화 증거를 입력으로 받아 유형 후보·confidence·근거 evidence_id를 생성한다. 증거가 부족하면 UNKNOWN/REVIEW_REQUIRED로 남긴다.</w:t>
      </w:r>
    </w:p>
    <w:p>
      <w:pPr>
        <w:ind w:left="283" w:hanging="283"/>
      </w:pPr>
      <w:r>
        <w:t>④ Safe Browsing 조회 결과를 보조 정보로 추가한다. 미등재나 조회 실패는 안전 판정 근거로 사용하지 않는다.</w:t>
      </w:r>
    </w:p>
    <w:p>
      <w:pPr>
        <w:ind w:left="283" w:hanging="283"/>
      </w:pPr>
      <w:r>
        <w:t>⑤ 시스템이 사건 개요·증거·AI 분석·평판 정보를 하나의 검토 패키지와 보고서 초안으로 만든다.</w:t>
      </w:r>
    </w:p>
    <w:p>
      <w:pPr>
        <w:ind w:left="283" w:hanging="283"/>
      </w:pPr>
      <w:r>
        <w:t>⑥ 담당자가 원증거를 확인한 후 최종 상태와 사유를 입력한다. 이 단계만 사람 권한이며 자동화 계정·AI는 수행할 수 없다.</w:t>
      </w:r>
    </w:p>
    <w:p>
      <w:pPr>
        <w:pStyle w:val="Heading2"/>
      </w:pPr>
      <w:r>
        <w:t>3.3 기대효과</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268"/>
            <w:shd w:fill="DCE6F1"/>
            <w:vAlign w:val="center"/>
          </w:tcPr>
          <w:p>
            <w:pPr>
              <w:jc w:val="center"/>
            </w:pPr>
            <w:r>
              <w:rPr>
                <w:rFonts w:ascii="맑은 고딕" w:hAnsi="맑은 고딕" w:eastAsia="맑은 고딕"/>
                <w:b/>
                <w:sz w:val="17"/>
              </w:rPr>
              <w:t>기대효과</w:t>
            </w:r>
          </w:p>
        </w:tc>
        <w:tc>
          <w:tcPr>
            <w:tcW w:type="dxa" w:w="3402"/>
            <w:shd w:fill="DCE6F1"/>
            <w:vAlign w:val="center"/>
          </w:tcPr>
          <w:p>
            <w:pPr>
              <w:jc w:val="center"/>
            </w:pPr>
            <w:r>
              <w:rPr>
                <w:rFonts w:ascii="맑은 고딕" w:hAnsi="맑은 고딕" w:eastAsia="맑은 고딕"/>
                <w:b/>
                <w:sz w:val="17"/>
              </w:rPr>
              <w:t>시제품 목표</w:t>
            </w:r>
          </w:p>
        </w:tc>
        <w:tc>
          <w:tcPr>
            <w:tcW w:type="dxa" w:w="4535"/>
            <w:shd w:fill="DCE6F1"/>
            <w:vAlign w:val="center"/>
          </w:tcPr>
          <w:p>
            <w:pPr>
              <w:jc w:val="center"/>
            </w:pPr>
            <w:r>
              <w:rPr>
                <w:rFonts w:ascii="맑은 고딕" w:hAnsi="맑은 고딕" w:eastAsia="맑은 고딕"/>
                <w:b/>
                <w:sz w:val="17"/>
              </w:rPr>
              <w:t>공공 활용 의미</w:t>
            </w:r>
          </w:p>
        </w:tc>
      </w:tr>
      <w:tr>
        <w:tc>
          <w:tcPr>
            <w:tcW w:type="dxa" w:w="2268"/>
            <w:vAlign w:val="top"/>
            <w:tcMar>
              <w:top w:w="90" w:type="dxa"/>
              <w:start w:w="100" w:type="dxa"/>
              <w:bottom w:w="90" w:type="dxa"/>
              <w:end w:w="100" w:type="dxa"/>
            </w:tcMar>
          </w:tcPr>
          <w:p>
            <w:pPr>
              <w:pStyle w:val="SmallText"/>
            </w:pPr>
            <w:r>
              <w:t>조사자 안전</w:t>
            </w:r>
          </w:p>
        </w:tc>
        <w:tc>
          <w:tcPr>
            <w:tcW w:type="dxa" w:w="3402"/>
            <w:vAlign w:val="top"/>
            <w:tcMar>
              <w:top w:w="90" w:type="dxa"/>
              <w:start w:w="100" w:type="dxa"/>
              <w:bottom w:w="90" w:type="dxa"/>
              <w:end w:w="100" w:type="dxa"/>
            </w:tcMar>
          </w:tcPr>
          <w:p>
            <w:pPr>
              <w:pStyle w:val="SmallText"/>
            </w:pPr>
            <w:r>
              <w:t>업무 PC에서 위험 페이지 직접 열람 최소화</w:t>
            </w:r>
          </w:p>
        </w:tc>
        <w:tc>
          <w:tcPr>
            <w:tcW w:type="dxa" w:w="4535"/>
            <w:vAlign w:val="top"/>
            <w:tcMar>
              <w:top w:w="90" w:type="dxa"/>
              <w:start w:w="100" w:type="dxa"/>
              <w:bottom w:w="90" w:type="dxa"/>
              <w:end w:w="100" w:type="dxa"/>
            </w:tcMar>
          </w:tcPr>
          <w:p>
            <w:pPr>
              <w:pStyle w:val="SmallText"/>
            </w:pPr>
            <w:r>
              <w:t>악성 스크립트·리다이렉션 노출 감소</w:t>
            </w:r>
          </w:p>
        </w:tc>
      </w:tr>
      <w:tr>
        <w:tc>
          <w:tcPr>
            <w:tcW w:type="dxa" w:w="2268"/>
            <w:vAlign w:val="top"/>
            <w:tcMar>
              <w:top w:w="90" w:type="dxa"/>
              <w:start w:w="100" w:type="dxa"/>
              <w:bottom w:w="90" w:type="dxa"/>
              <w:end w:w="100" w:type="dxa"/>
            </w:tcMar>
          </w:tcPr>
          <w:p>
            <w:pPr>
              <w:pStyle w:val="SmallText"/>
            </w:pPr>
            <w:r>
              <w:t>업무 효율</w:t>
            </w:r>
          </w:p>
        </w:tc>
        <w:tc>
          <w:tcPr>
            <w:tcW w:type="dxa" w:w="3402"/>
            <w:vAlign w:val="top"/>
            <w:tcMar>
              <w:top w:w="90" w:type="dxa"/>
              <w:start w:w="100" w:type="dxa"/>
              <w:bottom w:w="90" w:type="dxa"/>
              <w:end w:w="100" w:type="dxa"/>
            </w:tcMar>
          </w:tcPr>
          <w:p>
            <w:pPr>
              <w:pStyle w:val="SmallText"/>
            </w:pPr>
            <w:r>
              <w:t>사건당 사실확인·자료정리 시간 50% 이상 단축 목표</w:t>
            </w:r>
          </w:p>
        </w:tc>
        <w:tc>
          <w:tcPr>
            <w:tcW w:type="dxa" w:w="4535"/>
            <w:vAlign w:val="top"/>
            <w:tcMar>
              <w:top w:w="90" w:type="dxa"/>
              <w:start w:w="100" w:type="dxa"/>
              <w:bottom w:w="90" w:type="dxa"/>
              <w:end w:w="100" w:type="dxa"/>
            </w:tcMar>
          </w:tcPr>
          <w:p>
            <w:pPr>
              <w:pStyle w:val="SmallText"/>
            </w:pPr>
            <w:r>
              <w:t>반복 업무 감소, 담당자는 판단에 집중</w:t>
            </w:r>
          </w:p>
        </w:tc>
      </w:tr>
      <w:tr>
        <w:tc>
          <w:tcPr>
            <w:tcW w:type="dxa" w:w="2268"/>
            <w:vAlign w:val="top"/>
            <w:tcMar>
              <w:top w:w="90" w:type="dxa"/>
              <w:start w:w="100" w:type="dxa"/>
              <w:bottom w:w="90" w:type="dxa"/>
              <w:end w:w="100" w:type="dxa"/>
            </w:tcMar>
          </w:tcPr>
          <w:p>
            <w:pPr>
              <w:pStyle w:val="SmallText"/>
            </w:pPr>
            <w:r>
              <w:t>증거 신뢰성</w:t>
            </w:r>
          </w:p>
        </w:tc>
        <w:tc>
          <w:tcPr>
            <w:tcW w:type="dxa" w:w="3402"/>
            <w:vAlign w:val="top"/>
            <w:tcMar>
              <w:top w:w="90" w:type="dxa"/>
              <w:start w:w="100" w:type="dxa"/>
              <w:bottom w:w="90" w:type="dxa"/>
              <w:end w:w="100" w:type="dxa"/>
            </w:tcMar>
          </w:tcPr>
          <w:p>
            <w:pPr>
              <w:pStyle w:val="SmallText"/>
            </w:pPr>
            <w:r>
              <w:t>수집시각·SHA-256·버전·감사로그 100% 기록</w:t>
            </w:r>
          </w:p>
        </w:tc>
        <w:tc>
          <w:tcPr>
            <w:tcW w:type="dxa" w:w="4535"/>
            <w:vAlign w:val="top"/>
            <w:tcMar>
              <w:top w:w="90" w:type="dxa"/>
              <w:start w:w="100" w:type="dxa"/>
              <w:bottom w:w="90" w:type="dxa"/>
              <w:end w:w="100" w:type="dxa"/>
            </w:tcMar>
          </w:tcPr>
          <w:p>
            <w:pPr>
              <w:pStyle w:val="SmallText"/>
            </w:pPr>
            <w:r>
              <w:t>심의·감사 시 증거 출처와 변경 이력 설명 가능</w:t>
            </w:r>
          </w:p>
        </w:tc>
      </w:tr>
      <w:tr>
        <w:tc>
          <w:tcPr>
            <w:tcW w:type="dxa" w:w="2268"/>
            <w:vAlign w:val="top"/>
            <w:tcMar>
              <w:top w:w="90" w:type="dxa"/>
              <w:start w:w="100" w:type="dxa"/>
              <w:bottom w:w="90" w:type="dxa"/>
              <w:end w:w="100" w:type="dxa"/>
            </w:tcMar>
          </w:tcPr>
          <w:p>
            <w:pPr>
              <w:pStyle w:val="SmallText"/>
            </w:pPr>
            <w:r>
              <w:t>설명가능성</w:t>
            </w:r>
          </w:p>
        </w:tc>
        <w:tc>
          <w:tcPr>
            <w:tcW w:type="dxa" w:w="3402"/>
            <w:vAlign w:val="top"/>
            <w:tcMar>
              <w:top w:w="90" w:type="dxa"/>
              <w:start w:w="100" w:type="dxa"/>
              <w:bottom w:w="90" w:type="dxa"/>
              <w:end w:w="100" w:type="dxa"/>
            </w:tcMar>
          </w:tcPr>
          <w:p>
            <w:pPr>
              <w:pStyle w:val="SmallText"/>
            </w:pPr>
            <w:r>
              <w:t>AI 결과 evidence_link 제시율 100%</w:t>
            </w:r>
          </w:p>
        </w:tc>
        <w:tc>
          <w:tcPr>
            <w:tcW w:type="dxa" w:w="4535"/>
            <w:vAlign w:val="top"/>
            <w:tcMar>
              <w:top w:w="90" w:type="dxa"/>
              <w:start w:w="100" w:type="dxa"/>
              <w:bottom w:w="90" w:type="dxa"/>
              <w:end w:w="100" w:type="dxa"/>
            </w:tcMar>
          </w:tcPr>
          <w:p>
            <w:pPr>
              <w:pStyle w:val="SmallText"/>
            </w:pPr>
            <w:r>
              <w:t>“왜 의심했는지”를 원증거로 검증 가능</w:t>
            </w:r>
          </w:p>
        </w:tc>
      </w:tr>
      <w:tr>
        <w:tc>
          <w:tcPr>
            <w:tcW w:type="dxa" w:w="2268"/>
            <w:vAlign w:val="top"/>
            <w:tcMar>
              <w:top w:w="90" w:type="dxa"/>
              <w:start w:w="100" w:type="dxa"/>
              <w:bottom w:w="90" w:type="dxa"/>
              <w:end w:w="100" w:type="dxa"/>
            </w:tcMar>
          </w:tcPr>
          <w:p>
            <w:pPr>
              <w:pStyle w:val="SmallText"/>
            </w:pPr>
            <w:r>
              <w:t>부당 자동조치 방지</w:t>
            </w:r>
          </w:p>
        </w:tc>
        <w:tc>
          <w:tcPr>
            <w:tcW w:type="dxa" w:w="3402"/>
            <w:vAlign w:val="top"/>
            <w:tcMar>
              <w:top w:w="90" w:type="dxa"/>
              <w:start w:w="100" w:type="dxa"/>
              <w:bottom w:w="90" w:type="dxa"/>
              <w:end w:w="100" w:type="dxa"/>
            </w:tcMar>
          </w:tcPr>
          <w:p>
            <w:pPr>
              <w:pStyle w:val="SmallText"/>
            </w:pPr>
            <w:r>
              <w:t>AI/자동화 계정의 판정 확정 권한 0</w:t>
            </w:r>
          </w:p>
        </w:tc>
        <w:tc>
          <w:tcPr>
            <w:tcW w:type="dxa" w:w="4535"/>
            <w:vAlign w:val="top"/>
            <w:tcMar>
              <w:top w:w="90" w:type="dxa"/>
              <w:start w:w="100" w:type="dxa"/>
              <w:bottom w:w="90" w:type="dxa"/>
              <w:end w:w="100" w:type="dxa"/>
            </w:tcMar>
          </w:tcPr>
          <w:p>
            <w:pPr>
              <w:pStyle w:val="SmallText"/>
            </w:pPr>
            <w:r>
              <w:t>공공업무 책임성 유지</w:t>
            </w:r>
          </w:p>
        </w:tc>
      </w:tr>
      <w:tr>
        <w:tc>
          <w:tcPr>
            <w:tcW w:type="dxa" w:w="2268"/>
            <w:vAlign w:val="top"/>
            <w:tcMar>
              <w:top w:w="90" w:type="dxa"/>
              <w:start w:w="100" w:type="dxa"/>
              <w:bottom w:w="90" w:type="dxa"/>
              <w:end w:w="100" w:type="dxa"/>
            </w:tcMar>
          </w:tcPr>
          <w:p>
            <w:pPr>
              <w:pStyle w:val="SmallText"/>
            </w:pPr>
            <w:r>
              <w:t>확장성</w:t>
            </w:r>
          </w:p>
        </w:tc>
        <w:tc>
          <w:tcPr>
            <w:tcW w:type="dxa" w:w="3402"/>
            <w:vAlign w:val="top"/>
            <w:tcMar>
              <w:top w:w="90" w:type="dxa"/>
              <w:start w:w="100" w:type="dxa"/>
              <w:bottom w:w="90" w:type="dxa"/>
              <w:end w:w="100" w:type="dxa"/>
            </w:tcMar>
          </w:tcPr>
          <w:p>
            <w:pPr>
              <w:pStyle w:val="SmallText"/>
            </w:pPr>
            <w:r>
              <w:t>기관별 양식·추가 평판 API를 Connector로 확장</w:t>
            </w:r>
          </w:p>
        </w:tc>
        <w:tc>
          <w:tcPr>
            <w:tcW w:type="dxa" w:w="4535"/>
            <w:vAlign w:val="top"/>
            <w:tcMar>
              <w:top w:w="90" w:type="dxa"/>
              <w:start w:w="100" w:type="dxa"/>
              <w:bottom w:w="90" w:type="dxa"/>
              <w:end w:w="100" w:type="dxa"/>
            </w:tcMar>
          </w:tcPr>
          <w:p>
            <w:pPr>
              <w:pStyle w:val="SmallText"/>
            </w:pPr>
            <w:r>
              <w:t>기관 협의 후 단계적으로 적용 가능</w:t>
            </w:r>
          </w:p>
        </w:tc>
      </w:tr>
    </w:tbl>
    <w:p>
      <w:pPr>
        <w:pStyle w:val="SmallText"/>
      </w:pPr>
    </w:p>
    <w:p>
      <w:pPr>
        <w:pStyle w:val="Heading2"/>
      </w:pPr>
      <w:r>
        <w:t>3.4 실제 적용 로드맵</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814"/>
            <w:shd w:fill="DCE6F1"/>
            <w:vAlign w:val="center"/>
          </w:tcPr>
          <w:p>
            <w:pPr>
              <w:jc w:val="center"/>
            </w:pPr>
            <w:r>
              <w:rPr>
                <w:rFonts w:ascii="맑은 고딕" w:hAnsi="맑은 고딕" w:eastAsia="맑은 고딕"/>
                <w:b/>
                <w:sz w:val="17"/>
              </w:rPr>
              <w:t>단계</w:t>
            </w:r>
          </w:p>
        </w:tc>
        <w:tc>
          <w:tcPr>
            <w:tcW w:type="dxa" w:w="4649"/>
            <w:shd w:fill="DCE6F1"/>
            <w:vAlign w:val="center"/>
          </w:tcPr>
          <w:p>
            <w:pPr>
              <w:jc w:val="center"/>
            </w:pPr>
            <w:r>
              <w:rPr>
                <w:rFonts w:ascii="맑은 고딕" w:hAnsi="맑은 고딕" w:eastAsia="맑은 고딕"/>
                <w:b/>
                <w:sz w:val="17"/>
              </w:rPr>
              <w:t>범위</w:t>
            </w:r>
          </w:p>
        </w:tc>
        <w:tc>
          <w:tcPr>
            <w:tcW w:type="dxa" w:w="3742"/>
            <w:shd w:fill="DCE6F1"/>
            <w:vAlign w:val="center"/>
          </w:tcPr>
          <w:p>
            <w:pPr>
              <w:jc w:val="center"/>
            </w:pPr>
            <w:r>
              <w:rPr>
                <w:rFonts w:ascii="맑은 고딕" w:hAnsi="맑은 고딕" w:eastAsia="맑은 고딕"/>
                <w:b/>
                <w:sz w:val="17"/>
              </w:rPr>
              <w:t>필요 조건</w:t>
            </w:r>
          </w:p>
        </w:tc>
      </w:tr>
      <w:tr>
        <w:tc>
          <w:tcPr>
            <w:tcW w:type="dxa" w:w="1814"/>
            <w:vAlign w:val="top"/>
            <w:tcMar>
              <w:top w:w="90" w:type="dxa"/>
              <w:start w:w="100" w:type="dxa"/>
              <w:bottom w:w="90" w:type="dxa"/>
              <w:end w:w="100" w:type="dxa"/>
            </w:tcMar>
          </w:tcPr>
          <w:p>
            <w:pPr>
              <w:pStyle w:val="SmallText"/>
            </w:pPr>
            <w:r>
              <w:t>대회 시제품</w:t>
            </w:r>
          </w:p>
        </w:tc>
        <w:tc>
          <w:tcPr>
            <w:tcW w:type="dxa" w:w="4649"/>
            <w:vAlign w:val="top"/>
            <w:tcMar>
              <w:top w:w="90" w:type="dxa"/>
              <w:start w:w="100" w:type="dxa"/>
              <w:bottom w:w="90" w:type="dxa"/>
              <w:end w:w="100" w:type="dxa"/>
            </w:tcMar>
          </w:tcPr>
          <w:p>
            <w:pPr>
              <w:pStyle w:val="SmallText"/>
            </w:pPr>
            <w:r>
              <w:t>모의 신고 데이터·자체 시험페이지·공개 정상 사이트로 업무 흐름 검증</w:t>
            </w:r>
          </w:p>
        </w:tc>
        <w:tc>
          <w:tcPr>
            <w:tcW w:type="dxa" w:w="3742"/>
            <w:vAlign w:val="top"/>
            <w:tcMar>
              <w:top w:w="90" w:type="dxa"/>
              <w:start w:w="100" w:type="dxa"/>
              <w:bottom w:w="90" w:type="dxa"/>
              <w:end w:w="100" w:type="dxa"/>
            </w:tcMar>
          </w:tcPr>
          <w:p>
            <w:pPr>
              <w:pStyle w:val="SmallText"/>
            </w:pPr>
            <w:r>
              <w:t>현재 기획 범위</w:t>
            </w:r>
          </w:p>
        </w:tc>
      </w:tr>
      <w:tr>
        <w:tc>
          <w:tcPr>
            <w:tcW w:type="dxa" w:w="1814"/>
            <w:vAlign w:val="top"/>
            <w:tcMar>
              <w:top w:w="90" w:type="dxa"/>
              <w:start w:w="100" w:type="dxa"/>
              <w:bottom w:w="90" w:type="dxa"/>
              <w:end w:w="100" w:type="dxa"/>
            </w:tcMar>
          </w:tcPr>
          <w:p>
            <w:pPr>
              <w:pStyle w:val="SmallText"/>
            </w:pPr>
            <w:r>
              <w:t>기관 PoC</w:t>
            </w:r>
          </w:p>
        </w:tc>
        <w:tc>
          <w:tcPr>
            <w:tcW w:type="dxa" w:w="4649"/>
            <w:vAlign w:val="top"/>
            <w:tcMar>
              <w:top w:w="90" w:type="dxa"/>
              <w:start w:w="100" w:type="dxa"/>
              <w:bottom w:w="90" w:type="dxa"/>
              <w:end w:w="100" w:type="dxa"/>
            </w:tcMar>
          </w:tcPr>
          <w:p>
            <w:pPr>
              <w:pStyle w:val="SmallText"/>
            </w:pPr>
            <w:r>
              <w:t>기관 제공 비식별/시험 데이터, 기관 양식에 맞춘 패키지 변환</w:t>
            </w:r>
          </w:p>
        </w:tc>
        <w:tc>
          <w:tcPr>
            <w:tcW w:type="dxa" w:w="3742"/>
            <w:vAlign w:val="top"/>
            <w:tcMar>
              <w:top w:w="90" w:type="dxa"/>
              <w:start w:w="100" w:type="dxa"/>
              <w:bottom w:w="90" w:type="dxa"/>
              <w:end w:w="100" w:type="dxa"/>
            </w:tcMar>
          </w:tcPr>
          <w:p>
            <w:pPr>
              <w:pStyle w:val="SmallText"/>
            </w:pPr>
            <w:r>
              <w:t>기관 보안성 검토, 처리근거·권한 협의</w:t>
            </w:r>
          </w:p>
        </w:tc>
      </w:tr>
      <w:tr>
        <w:tc>
          <w:tcPr>
            <w:tcW w:type="dxa" w:w="1814"/>
            <w:vAlign w:val="top"/>
            <w:tcMar>
              <w:top w:w="90" w:type="dxa"/>
              <w:start w:w="100" w:type="dxa"/>
              <w:bottom w:w="90" w:type="dxa"/>
              <w:end w:w="100" w:type="dxa"/>
            </w:tcMar>
          </w:tcPr>
          <w:p>
            <w:pPr>
              <w:pStyle w:val="SmallText"/>
            </w:pPr>
            <w:r>
              <w:t>제한 운영</w:t>
            </w:r>
          </w:p>
        </w:tc>
        <w:tc>
          <w:tcPr>
            <w:tcW w:type="dxa" w:w="4649"/>
            <w:vAlign w:val="top"/>
            <w:tcMar>
              <w:top w:w="90" w:type="dxa"/>
              <w:start w:w="100" w:type="dxa"/>
              <w:bottom w:w="90" w:type="dxa"/>
              <w:end w:w="100" w:type="dxa"/>
            </w:tcMar>
          </w:tcPr>
          <w:p>
            <w:pPr>
              <w:pStyle w:val="SmallText"/>
            </w:pPr>
            <w:r>
              <w:t>내부망 배치, 감사로그·보존정책·권한체계 고도화</w:t>
            </w:r>
          </w:p>
        </w:tc>
        <w:tc>
          <w:tcPr>
            <w:tcW w:type="dxa" w:w="3742"/>
            <w:vAlign w:val="top"/>
            <w:tcMar>
              <w:top w:w="90" w:type="dxa"/>
              <w:start w:w="100" w:type="dxa"/>
              <w:bottom w:w="90" w:type="dxa"/>
              <w:end w:w="100" w:type="dxa"/>
            </w:tcMar>
          </w:tcPr>
          <w:p>
            <w:pPr>
              <w:pStyle w:val="SmallText"/>
            </w:pPr>
            <w:r>
              <w:t>개인정보·기록물·보안정책 검토</w:t>
            </w:r>
          </w:p>
        </w:tc>
      </w:tr>
      <w:tr>
        <w:tc>
          <w:tcPr>
            <w:tcW w:type="dxa" w:w="1814"/>
            <w:vAlign w:val="top"/>
            <w:tcMar>
              <w:top w:w="90" w:type="dxa"/>
              <w:start w:w="100" w:type="dxa"/>
              <w:bottom w:w="90" w:type="dxa"/>
              <w:end w:w="100" w:type="dxa"/>
            </w:tcMar>
          </w:tcPr>
          <w:p>
            <w:pPr>
              <w:pStyle w:val="SmallText"/>
            </w:pPr>
            <w:r>
              <w:t>확장</w:t>
            </w:r>
          </w:p>
        </w:tc>
        <w:tc>
          <w:tcPr>
            <w:tcW w:type="dxa" w:w="4649"/>
            <w:vAlign w:val="top"/>
            <w:tcMar>
              <w:top w:w="90" w:type="dxa"/>
              <w:start w:w="100" w:type="dxa"/>
              <w:bottom w:w="90" w:type="dxa"/>
              <w:end w:w="100" w:type="dxa"/>
            </w:tcMar>
          </w:tcPr>
          <w:p>
            <w:pPr>
              <w:pStyle w:val="SmallText"/>
            </w:pPr>
            <w:r>
              <w:t>VirusTotal 등 추가 조회 Connector, 다중 Worker, 기관별 워크플로</w:t>
            </w:r>
          </w:p>
        </w:tc>
        <w:tc>
          <w:tcPr>
            <w:tcW w:type="dxa" w:w="3742"/>
            <w:vAlign w:val="top"/>
            <w:tcMar>
              <w:top w:w="90" w:type="dxa"/>
              <w:start w:w="100" w:type="dxa"/>
              <w:bottom w:w="90" w:type="dxa"/>
              <w:end w:w="100" w:type="dxa"/>
            </w:tcMar>
          </w:tcPr>
          <w:p>
            <w:pPr>
              <w:pStyle w:val="SmallText"/>
            </w:pPr>
            <w:r>
              <w:t>API 약관·비용·전송정보 최소화 검토</w:t>
            </w:r>
          </w:p>
        </w:tc>
      </w:tr>
    </w:tbl>
    <w:p>
      <w:pPr>
        <w:pStyle w:val="SmallText"/>
      </w:pPr>
    </w:p>
    <w:p>
      <w:pPr>
        <w:pStyle w:val="Heading2"/>
      </w:pPr>
      <w:r>
        <w:t>3.5 한계와 책임 있는 운영 원칙</w:t>
      </w:r>
    </w:p>
    <w:p>
      <w:pPr>
        <w:ind w:left="227" w:hanging="198"/>
      </w:pPr>
      <w:r>
        <w:t xml:space="preserve">• </w:t>
      </w:r>
      <w:r>
        <w:t>AI confidence는 모델의 기술적 신뢰도이며 법적 위법성의 확률이 아니다.</w:t>
      </w:r>
    </w:p>
    <w:p>
      <w:pPr>
        <w:ind w:left="227" w:hanging="198"/>
      </w:pPr>
      <w:r>
        <w:t xml:space="preserve">• </w:t>
      </w:r>
      <w:r>
        <w:t>불법 도박 등 법적 판단이 필요한 범주는 “의심 유형”으로만 표시한다.</w:t>
      </w:r>
    </w:p>
    <w:p>
      <w:pPr>
        <w:ind w:left="227" w:hanging="198"/>
      </w:pPr>
      <w:r>
        <w:t xml:space="preserve">• </w:t>
      </w:r>
      <w:r>
        <w:t>외부 평판 DB의 미등재는 정상(BENIGN)의 근거가 아니다.</w:t>
      </w:r>
    </w:p>
    <w:p>
      <w:pPr>
        <w:ind w:left="227" w:hanging="198"/>
      </w:pPr>
      <w:r>
        <w:t xml:space="preserve">• </w:t>
      </w:r>
      <w:r>
        <w:t>SafeTrace는 공개 접근 가능한 화면을 관찰하며 인증·CAPTCHA 우회, 결제·개인정보 입력, 취약점 공격을 수행하지 않는다.</w:t>
      </w:r>
    </w:p>
    <w:p>
      <w:pPr>
        <w:ind w:left="227" w:hanging="198"/>
      </w:pPr>
      <w:r>
        <w:t xml:space="preserve">• </w:t>
      </w:r>
      <w:r>
        <w:t>실제 기관 적용 전에는 기관별 심의 절차, 제출 양식, 개인정보·기록물 처리 근거, 네트워크 보안정책, 데이터 이용 권한을 별도로 확인한다.</w:t>
      </w:r>
    </w:p>
    <w:p>
      <w:pPr>
        <w:pStyle w:val="Heading2"/>
      </w:pPr>
      <w:r>
        <w:t>3.6 대회 주제 및 트랙 C 적합성</w:t>
      </w:r>
    </w:p>
    <w:p>
      <w:r>
        <w:t>SafeTrace는 국민에게 피해를 줄 수 있는 위협 의심 사이트를 공공기관이 더 안전하고 일관되게 확인하도록 돕는 “공공 활용형 안전 SW”다. 동시에 공격자가 통제하는 데이터를 직접 처리하기 때문에 SSRF, XSS, DNS Rebinding, 자원 고갈, 프롬프트 인젝션, 권한 우회 등 다양한 SW 보안약점을 실제 기능과 연결해 설계·시험할 수 있다. 즉 공공서비스 효과성과 소프트웨어 개발보안이라는 대회 목적을 하나의 시스템에서 동시에 보여 준다.</w:t>
      </w:r>
    </w:p>
    <w:p>
      <w:r>
        <w:br w:type="page"/>
      </w:r>
    </w:p>
    <w:p>
      <w:pPr>
        <w:pStyle w:val="Heading1"/>
      </w:pPr>
      <w:r>
        <w:t>4. 심사위원 관점의 핵심 체크포인트</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721"/>
            <w:shd w:fill="DCE6F1"/>
            <w:vAlign w:val="center"/>
          </w:tcPr>
          <w:p>
            <w:pPr>
              <w:jc w:val="center"/>
            </w:pPr>
            <w:r>
              <w:rPr>
                <w:rFonts w:ascii="맑은 고딕" w:hAnsi="맑은 고딕" w:eastAsia="맑은 고딕"/>
                <w:b/>
                <w:sz w:val="17"/>
              </w:rPr>
              <w:t>질문</w:t>
            </w:r>
          </w:p>
        </w:tc>
        <w:tc>
          <w:tcPr>
            <w:tcW w:type="dxa" w:w="7483"/>
            <w:shd w:fill="DCE6F1"/>
            <w:vAlign w:val="center"/>
          </w:tcPr>
          <w:p>
            <w:pPr>
              <w:jc w:val="center"/>
            </w:pPr>
            <w:r>
              <w:rPr>
                <w:rFonts w:ascii="맑은 고딕" w:hAnsi="맑은 고딕" w:eastAsia="맑은 고딕"/>
                <w:b/>
                <w:sz w:val="17"/>
              </w:rPr>
              <w:t>SafeTrace의 답</w:t>
            </w:r>
          </w:p>
        </w:tc>
      </w:tr>
      <w:tr>
        <w:tc>
          <w:tcPr>
            <w:tcW w:type="dxa" w:w="2721"/>
            <w:vAlign w:val="top"/>
            <w:tcMar>
              <w:top w:w="90" w:type="dxa"/>
              <w:start w:w="100" w:type="dxa"/>
              <w:bottom w:w="90" w:type="dxa"/>
              <w:end w:w="100" w:type="dxa"/>
            </w:tcMar>
          </w:tcPr>
          <w:p>
            <w:pPr>
              <w:pStyle w:val="SmallText"/>
            </w:pPr>
            <w:r>
              <w:t>왜 새롭나?</w:t>
            </w:r>
          </w:p>
        </w:tc>
        <w:tc>
          <w:tcPr>
            <w:tcW w:type="dxa" w:w="7483"/>
            <w:vAlign w:val="top"/>
            <w:tcMar>
              <w:top w:w="90" w:type="dxa"/>
              <w:start w:w="100" w:type="dxa"/>
              <w:bottom w:w="90" w:type="dxa"/>
              <w:end w:w="100" w:type="dxa"/>
            </w:tcMar>
          </w:tcPr>
          <w:p>
            <w:pPr>
              <w:pStyle w:val="SmallText"/>
            </w:pPr>
            <w:r>
              <w:t>브라우저 동적 증거 수집, 구조화 AI 분석, 공공기관 사건 패키지를 하나의 자동화 체인으로 연결하고, AI의 권한을 의도적으로 제한했다.</w:t>
            </w:r>
          </w:p>
        </w:tc>
      </w:tr>
      <w:tr>
        <w:tc>
          <w:tcPr>
            <w:tcW w:type="dxa" w:w="2721"/>
            <w:vAlign w:val="top"/>
            <w:tcMar>
              <w:top w:w="90" w:type="dxa"/>
              <w:start w:w="100" w:type="dxa"/>
              <w:bottom w:w="90" w:type="dxa"/>
              <w:end w:w="100" w:type="dxa"/>
            </w:tcMar>
          </w:tcPr>
          <w:p>
            <w:pPr>
              <w:pStyle w:val="SmallText"/>
            </w:pPr>
            <w:r>
              <w:t>3주 안에 가능한가?</w:t>
            </w:r>
          </w:p>
        </w:tc>
        <w:tc>
          <w:tcPr>
            <w:tcW w:type="dxa" w:w="7483"/>
            <w:vAlign w:val="top"/>
            <w:tcMar>
              <w:top w:w="90" w:type="dxa"/>
              <w:start w:w="100" w:type="dxa"/>
              <w:bottom w:w="90" w:type="dxa"/>
              <w:end w:w="100" w:type="dxa"/>
            </w:tcMar>
          </w:tcPr>
          <w:p>
            <w:pPr>
              <w:pStyle w:val="SmallText"/>
            </w:pPr>
            <w:r>
              <w:t>Playwright/FastAPI/PostgreSQL/Redis/로컬 분류 모델 등 검증된 구성요소를 조합하고, VirusTotal·외부 자동제출·다중 피드는 후속으로 고정했다.</w:t>
            </w:r>
          </w:p>
        </w:tc>
      </w:tr>
      <w:tr>
        <w:tc>
          <w:tcPr>
            <w:tcW w:type="dxa" w:w="2721"/>
            <w:vAlign w:val="top"/>
            <w:tcMar>
              <w:top w:w="90" w:type="dxa"/>
              <w:start w:w="100" w:type="dxa"/>
              <w:bottom w:w="90" w:type="dxa"/>
              <w:end w:w="100" w:type="dxa"/>
            </w:tcMar>
          </w:tcPr>
          <w:p>
            <w:pPr>
              <w:pStyle w:val="SmallText"/>
            </w:pPr>
            <w:r>
              <w:t>실제로 무엇을 보여 줄 수 있나?</w:t>
            </w:r>
          </w:p>
        </w:tc>
        <w:tc>
          <w:tcPr>
            <w:tcW w:type="dxa" w:w="7483"/>
            <w:vAlign w:val="top"/>
            <w:tcMar>
              <w:top w:w="90" w:type="dxa"/>
              <w:start w:w="100" w:type="dxa"/>
              <w:bottom w:w="90" w:type="dxa"/>
              <w:end w:w="100" w:type="dxa"/>
            </w:tcMar>
          </w:tcPr>
          <w:p>
            <w:pPr>
              <w:pStyle w:val="SmallText"/>
            </w:pPr>
            <w:r>
              <w:t>URL 1건이 접수→격리 조사→증거 저장→AI 분석→Safe Browsing 조회→검토 패키지 생성까지 자동 진행되는 시연과 D1/D2 정량평가.</w:t>
            </w:r>
          </w:p>
        </w:tc>
      </w:tr>
      <w:tr>
        <w:tc>
          <w:tcPr>
            <w:tcW w:type="dxa" w:w="2721"/>
            <w:vAlign w:val="top"/>
            <w:tcMar>
              <w:top w:w="90" w:type="dxa"/>
              <w:start w:w="100" w:type="dxa"/>
              <w:bottom w:w="90" w:type="dxa"/>
              <w:end w:w="100" w:type="dxa"/>
            </w:tcMar>
          </w:tcPr>
          <w:p>
            <w:pPr>
              <w:pStyle w:val="SmallText"/>
            </w:pPr>
            <w:r>
              <w:t>개발보안 대회와 왜 맞나?</w:t>
            </w:r>
          </w:p>
        </w:tc>
        <w:tc>
          <w:tcPr>
            <w:tcW w:type="dxa" w:w="7483"/>
            <w:vAlign w:val="top"/>
            <w:tcMar>
              <w:top w:w="90" w:type="dxa"/>
              <w:start w:w="100" w:type="dxa"/>
              <w:bottom w:w="90" w:type="dxa"/>
              <w:end w:w="100" w:type="dxa"/>
            </w:tcMar>
          </w:tcPr>
          <w:p>
            <w:pPr>
              <w:pStyle w:val="SmallText"/>
            </w:pPr>
            <w:r>
              <w:t>악성 페이지를 직접 처리하는 조사 도구 자체가 공격면이므로 SSRF/XSS/DNS Rebinding/Prompt Injection/RBAC/증거무결성을 설계·코드·시험으로 입증한다.</w:t>
            </w:r>
          </w:p>
        </w:tc>
      </w:tr>
      <w:tr>
        <w:tc>
          <w:tcPr>
            <w:tcW w:type="dxa" w:w="2721"/>
            <w:vAlign w:val="top"/>
            <w:tcMar>
              <w:top w:w="90" w:type="dxa"/>
              <w:start w:w="100" w:type="dxa"/>
              <w:bottom w:w="90" w:type="dxa"/>
              <w:end w:w="100" w:type="dxa"/>
            </w:tcMar>
          </w:tcPr>
          <w:p>
            <w:pPr>
              <w:pStyle w:val="SmallText"/>
            </w:pPr>
            <w:r>
              <w:t>공공기관에 어떤 효과가 있나?</w:t>
            </w:r>
          </w:p>
        </w:tc>
        <w:tc>
          <w:tcPr>
            <w:tcW w:type="dxa" w:w="7483"/>
            <w:vAlign w:val="top"/>
            <w:tcMar>
              <w:top w:w="90" w:type="dxa"/>
              <w:start w:w="100" w:type="dxa"/>
              <w:bottom w:w="90" w:type="dxa"/>
              <w:end w:w="100" w:type="dxa"/>
            </w:tcMar>
          </w:tcPr>
          <w:p>
            <w:pPr>
              <w:pStyle w:val="SmallText"/>
            </w:pPr>
            <w:r>
              <w:t>위험 페이지 직접 열람 감소, 반복 자료정리 자동화, 설명 가능한 AI 근거, 증거 무결성과 감사로그, 담당자의 최종 책임 유지.</w:t>
            </w:r>
          </w:p>
        </w:tc>
      </w:tr>
      <w:tr>
        <w:tc>
          <w:tcPr>
            <w:tcW w:type="dxa" w:w="2721"/>
            <w:vAlign w:val="top"/>
            <w:tcMar>
              <w:top w:w="90" w:type="dxa"/>
              <w:start w:w="100" w:type="dxa"/>
              <w:bottom w:w="90" w:type="dxa"/>
              <w:end w:w="100" w:type="dxa"/>
            </w:tcMar>
          </w:tcPr>
          <w:p>
            <w:pPr>
              <w:pStyle w:val="SmallText"/>
            </w:pPr>
            <w:r>
              <w:t>과장된 자동판정 아닌가?</w:t>
            </w:r>
          </w:p>
        </w:tc>
        <w:tc>
          <w:tcPr>
            <w:tcW w:type="dxa" w:w="7483"/>
            <w:vAlign w:val="top"/>
            <w:tcMar>
              <w:top w:w="90" w:type="dxa"/>
              <w:start w:w="100" w:type="dxa"/>
              <w:bottom w:w="90" w:type="dxa"/>
              <w:end w:w="100" w:type="dxa"/>
            </w:tcMar>
          </w:tcPr>
          <w:p>
            <w:pPr>
              <w:pStyle w:val="SmallText"/>
            </w:pPr>
            <w:r>
              <w:t>AI는 판정하지 않는다. 유형 후보·confidence·근거를 제공하고, 불확실하면 UNKNOWN. 최종 조치·심의는 공공기관 담당자가 수행한다.</w:t>
            </w:r>
          </w:p>
        </w:tc>
      </w:tr>
    </w:tbl>
    <w:p>
      <w:pPr>
        <w:pStyle w:val="SmallText"/>
      </w:pPr>
    </w:p>
    <w:p>
      <w:pPr>
        <w:jc w:val="center"/>
      </w:pPr>
      <w:r>
        <w:rPr>
          <w:b/>
          <w:color w:val="203A5C"/>
          <w:sz w:val="23"/>
        </w:rPr>
        <w:t>핵심 메시지: “위험 사이트를 더 많이 자동 신고하는 도구”가 아니라, “공공기관이 위험 사이트를 더 안전하고 빠르게, 근거를 확인하며 판단하도록 돕는 보안 조사 자동화 시스템”</w:t>
      </w:r>
    </w:p>
    <w:sectPr w:rsidR="00FC693F" w:rsidRPr="0006063C" w:rsidSect="00034616">
      <w:footerReference w:type="default" r:id="rId12"/>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SafeTrace | 2026 SW개발보안 경진대회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1"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맑은 고딕" w:hAnsi="맑은 고딕" w:eastAsia="맑은 고딕"/>
      <w:b/>
      <w:bCs/>
      <w:color w:val="203A5C"/>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맑은 고딕" w:hAnsi="맑은 고딕" w:eastAsia="맑은 고딕"/>
      <w:b/>
      <w:bCs/>
      <w:color w:val="2C4F73"/>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맑은 고딕" w:hAnsi="맑은 고딕" w:eastAsia="맑은 고딕"/>
      <w:b/>
      <w:bCs/>
      <w:color w:val="355A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맑은 고딕" w:hAnsi="맑은 고딕" w:eastAsia="맑은 고딕"/>
      <w:b/>
      <w:color w:val="203A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pPr>
      <w:spacing w:line="259" w:lineRule="auto" w:after="40"/>
    </w:pPr>
    <w:rPr>
      <w:rFonts w:ascii="맑은 고딕" w:hAnsi="맑은 고딕"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