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行内元素和块状元素分别有什么？区别是什么？</w:t>
      </w:r>
    </w:p>
    <w:p>
      <w:pPr>
        <w:pStyle w:val="3"/>
        <w:numPr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块级元素 div </w:t>
      </w:r>
      <w:r>
        <w:rPr>
          <w:rFonts w:hint="eastAsia" w:hAnsi="宋体" w:eastAsia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ul</w:t>
      </w:r>
      <w:r>
        <w:rPr>
          <w:rFonts w:hint="eastAsia" w:hAnsi="宋体" w:eastAsia="宋体" w:cs="宋体"/>
          <w:b w:val="0"/>
          <w:bCs w:val="0"/>
          <w:sz w:val="28"/>
          <w:szCs w:val="28"/>
          <w:lang w:val="en-US" w:eastAsia="zh-CN"/>
        </w:rPr>
        <w:t xml:space="preserve">/li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ol/li</w:t>
      </w:r>
      <w:r>
        <w:rPr>
          <w:rFonts w:hint="eastAsia" w:hAnsi="宋体" w:eastAsia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h</w:t>
      </w:r>
      <w:r>
        <w:rPr>
          <w:rFonts w:hint="eastAsia" w:hAnsi="宋体" w:eastAsia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p</w:t>
      </w:r>
      <w:r>
        <w:rPr>
          <w:rFonts w:hint="eastAsia" w:hAnsi="宋体" w:eastAsia="宋体" w:cs="宋体"/>
          <w:b w:val="0"/>
          <w:bCs w:val="0"/>
          <w:sz w:val="28"/>
          <w:szCs w:val="28"/>
          <w:lang w:val="en-US" w:eastAsia="zh-CN"/>
        </w:rPr>
        <w:t xml:space="preserve">  dl/dt/dd  hr</w:t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天生自带属性display: block</w:t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独占一行；</w:t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排列方式: 从上到下垂直排列</w:t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可以设置宽高以及盒子模型的其他属性(width/height/margin/padding/border)属性</w:t>
      </w:r>
    </w:p>
    <w:p>
      <w:pPr>
        <w:pStyle w:val="3"/>
        <w:numPr>
          <w:ilvl w:val="0"/>
          <w:numId w:val="2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如果块级元素不设置宽高，宽度会继承他父级元素的宽度，高度是本身内容的高度</w:t>
      </w:r>
    </w:p>
    <w:p>
      <w:pPr>
        <w:pStyle w:val="3"/>
        <w:numPr>
          <w:numId w:val="0"/>
        </w:numPr>
        <w:ind w:left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hAnsi="宋体" w:eastAsia="宋体" w:cs="宋体"/>
          <w:sz w:val="21"/>
          <w:szCs w:val="21"/>
          <w:lang w:val="en-US" w:eastAsia="zh-CN"/>
        </w:rPr>
        <w:t xml:space="preserve">  </w:t>
      </w:r>
    </w:p>
    <w:p>
      <w:pPr>
        <w:pStyle w:val="3"/>
        <w:numPr>
          <w:numId w:val="0"/>
        </w:num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行内元素 a </w:t>
      </w:r>
      <w:r>
        <w:rPr>
          <w:rFonts w:hint="eastAsia" w:hAnsi="宋体" w:eastAsia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b</w:t>
      </w:r>
      <w:r>
        <w:rPr>
          <w:rFonts w:hint="eastAsia" w:hAnsi="宋体" w:eastAsia="宋体" w:cs="宋体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strong </w:t>
      </w:r>
      <w:r>
        <w:rPr>
          <w:rFonts w:hint="eastAsia" w:hAnsi="宋体" w:eastAsia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img</w:t>
      </w:r>
      <w:r>
        <w:rPr>
          <w:rFonts w:hint="eastAsia" w:hAnsi="宋体" w:eastAsia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span</w:t>
      </w:r>
      <w:r>
        <w:rPr>
          <w:rFonts w:hint="eastAsia" w:hAnsi="宋体" w:eastAsia="宋体" w:cs="宋体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 xml:space="preserve"> em</w:t>
      </w:r>
      <w:r>
        <w:rPr>
          <w:rFonts w:hint="eastAsia" w:hAnsi="宋体" w:eastAsia="宋体" w:cs="宋体"/>
          <w:b w:val="0"/>
          <w:bCs w:val="0"/>
          <w:sz w:val="28"/>
          <w:szCs w:val="28"/>
          <w:lang w:val="en-US" w:eastAsia="zh-CN"/>
        </w:rPr>
        <w:t>/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</w:rPr>
        <w:t>i</w:t>
      </w:r>
      <w:r>
        <w:rPr>
          <w:rFonts w:hint="eastAsia" w:hAnsi="宋体" w:eastAsia="宋体" w:cs="宋体"/>
          <w:b w:val="0"/>
          <w:bCs w:val="0"/>
          <w:sz w:val="28"/>
          <w:szCs w:val="28"/>
          <w:lang w:val="en-US" w:eastAsia="zh-CN"/>
        </w:rPr>
        <w:t xml:space="preserve">  br</w:t>
      </w: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天生自带属性display: inline</w:t>
      </w: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不独占一行;</w:t>
      </w: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排列方式: 从左到右依次排列，超出父级元素的大小会自动折行</w:t>
      </w: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设置宽度属性不起作用，宽高是本身内容的大小；要宽度起作用就需要转化为具有块级元素的特征 display:block</w:t>
      </w: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设置内外边距的左右起作用，但是上下不起作用 display:block；</w:t>
      </w:r>
    </w:p>
    <w:p>
      <w:pPr>
        <w:pStyle w:val="3"/>
        <w:numPr>
          <w:ilvl w:val="0"/>
          <w:numId w:val="3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如果行内元素不设置宽高，宽高是本身内容的大小;</w:t>
      </w:r>
    </w:p>
    <w:p>
      <w:pPr>
        <w:pStyle w:val="3"/>
        <w:numPr>
          <w:numId w:val="0"/>
        </w:num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3"/>
        <w:numPr>
          <w:ilvl w:val="0"/>
          <w:numId w:val="4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html5 你用过哪些？</w:t>
      </w:r>
    </w:p>
    <w:p>
      <w:pPr>
        <w:pStyle w:val="3"/>
        <w:numPr>
          <w:numId w:val="0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div span 用来划分结构 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img 插入图片 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a 链接跳转标签 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ul li 无序列表 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ol li 有序列表 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h1- h6 标题标签 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p 文字段落标签 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strong / b 加粗标签 </w:t>
      </w:r>
      <w:r>
        <w:rPr>
          <w:rFonts w:hint="eastAsia" w:ascii="宋体" w:hAnsi="宋体" w:eastAsia="宋体" w:cs="宋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8"/>
          <w:szCs w:val="28"/>
        </w:rPr>
        <w:t>i / em 斜体标签</w:t>
      </w:r>
    </w:p>
    <w:p>
      <w:pPr>
        <w:pStyle w:val="3"/>
        <w:numPr>
          <w:numId w:val="0"/>
        </w:numPr>
        <w:rPr>
          <w:rFonts w:hint="eastAsia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pStyle w:val="3"/>
        <w:numPr>
          <w:numId w:val="0"/>
        </w:numPr>
        <w:rPr>
          <w:rFonts w:hint="eastAsia" w:hAnsi="宋体" w:eastAsia="宋体" w:cs="宋体"/>
          <w:b/>
          <w:bCs/>
          <w:sz w:val="28"/>
          <w:szCs w:val="28"/>
          <w:lang w:val="en-US" w:eastAsia="zh-CN"/>
        </w:rPr>
      </w:pPr>
    </w:p>
    <w:p>
      <w:pPr>
        <w:pStyle w:val="3"/>
        <w:numPr>
          <w:numId w:val="0"/>
        </w:numP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2" w:name="_GoBack"/>
      <w:bookmarkEnd w:id="12"/>
      <w:r>
        <w:rPr>
          <w:rFonts w:hint="eastAsia" w:hAnsi="宋体" w:eastAsia="宋体" w:cs="宋体"/>
          <w:b/>
          <w:bCs/>
          <w:sz w:val="28"/>
          <w:szCs w:val="28"/>
          <w:lang w:val="en-US" w:eastAsia="zh-CN"/>
        </w:rPr>
        <w:t>html5新增标签：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canvas</w:t>
      </w:r>
    </w:p>
    <w:tbl>
      <w:tblPr>
        <w:tblW w:w="86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5"/>
        <w:gridCol w:w="71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42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eastAsia" w:ascii="Arial" w:hAnsi="Arial" w:cs="Arial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标签</w:t>
            </w:r>
          </w:p>
        </w:tc>
        <w:tc>
          <w:tcPr>
            <w:tcW w:w="718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42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&lt;canvas&gt;</w:t>
            </w:r>
          </w:p>
        </w:tc>
        <w:tc>
          <w:tcPr>
            <w:tcW w:w="718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标签定义图形，比如图表和其他图像。该标签基于 JavaScript 的绘图 API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0" w:name="2_2"/>
      <w:bookmarkEnd w:id="0"/>
      <w:bookmarkStart w:id="1" w:name="sub951383_2_2"/>
      <w:bookmarkEnd w:id="1"/>
      <w:bookmarkStart w:id="2" w:name="多媒体"/>
      <w:bookmarkEnd w:id="2"/>
      <w:bookmarkStart w:id="3" w:name="2-2"/>
      <w:bookmarkEnd w:id="3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多媒体</w:t>
      </w:r>
    </w:p>
    <w:tbl>
      <w:tblPr>
        <w:tblW w:w="86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5"/>
        <w:gridCol w:w="71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42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标签</w:t>
            </w:r>
          </w:p>
        </w:tc>
        <w:tc>
          <w:tcPr>
            <w:tcW w:w="718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42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&lt;audio&gt;</w:t>
            </w:r>
          </w:p>
        </w:tc>
        <w:tc>
          <w:tcPr>
            <w:tcW w:w="718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定义音频内容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42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&lt;video&gt;</w:t>
            </w:r>
          </w:p>
        </w:tc>
        <w:tc>
          <w:tcPr>
            <w:tcW w:w="718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定义视频（video 或者 movie）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42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&lt;source&gt;</w:t>
            </w:r>
          </w:p>
        </w:tc>
        <w:tc>
          <w:tcPr>
            <w:tcW w:w="718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定义多媒体资源 &lt;video&gt; 和 &lt;audio&gt;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42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&lt;embed&gt;</w:t>
            </w:r>
          </w:p>
        </w:tc>
        <w:tc>
          <w:tcPr>
            <w:tcW w:w="718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定义嵌入的内容，比如插件。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425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&lt;track&gt;</w:t>
            </w:r>
          </w:p>
        </w:tc>
        <w:tc>
          <w:tcPr>
            <w:tcW w:w="7181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为诸如 &lt;video&gt; 和 &lt;audio&gt; 元素之类的媒介规定外部文本轨道。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</w:pPr>
      <w:bookmarkStart w:id="4" w:name="2_3"/>
      <w:bookmarkEnd w:id="4"/>
      <w:bookmarkStart w:id="5" w:name="sub951383_2_3"/>
      <w:bookmarkEnd w:id="5"/>
      <w:bookmarkStart w:id="6" w:name="表单"/>
      <w:bookmarkEnd w:id="6"/>
      <w:bookmarkStart w:id="7" w:name="2-3"/>
      <w:bookmarkEnd w:id="7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表单</w:t>
      </w:r>
    </w:p>
    <w:tbl>
      <w:tblPr>
        <w:tblW w:w="86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0"/>
        <w:gridCol w:w="71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41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标签</w:t>
            </w:r>
          </w:p>
        </w:tc>
        <w:tc>
          <w:tcPr>
            <w:tcW w:w="719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41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&lt;datalist&gt;</w:t>
            </w:r>
          </w:p>
        </w:tc>
        <w:tc>
          <w:tcPr>
            <w:tcW w:w="719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定义选项列表。请与 input 元素配合使用该元素，来定义 input 可能的值。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41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&lt;keygen&gt;</w:t>
            </w:r>
          </w:p>
        </w:tc>
        <w:tc>
          <w:tcPr>
            <w:tcW w:w="719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规定用于表单的密钥对生成器字段。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410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&lt;output&gt;</w:t>
            </w:r>
          </w:p>
        </w:tc>
        <w:tc>
          <w:tcPr>
            <w:tcW w:w="7196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定义不同类型的输出，比如脚本的输出。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8" w:name="2_4"/>
      <w:bookmarkEnd w:id="8"/>
      <w:bookmarkStart w:id="9" w:name="sub951383_2_4"/>
      <w:bookmarkEnd w:id="9"/>
      <w:bookmarkStart w:id="10" w:name="语义和结构"/>
      <w:bookmarkEnd w:id="10"/>
      <w:bookmarkStart w:id="11" w:name="2-4"/>
      <w:bookmarkEnd w:id="11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语义和结构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HTML5提供了新的元素来创建更好的页面结构：</w:t>
      </w:r>
    </w:p>
    <w:tbl>
      <w:tblPr>
        <w:tblW w:w="86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02"/>
        <w:gridCol w:w="73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5" w:hRule="atLeast"/>
        </w:trPr>
        <w:tc>
          <w:tcPr>
            <w:tcW w:w="130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标签</w:t>
            </w:r>
          </w:p>
        </w:tc>
        <w:tc>
          <w:tcPr>
            <w:tcW w:w="730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8F8F8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b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30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&lt;article&gt;</w:t>
            </w:r>
          </w:p>
        </w:tc>
        <w:tc>
          <w:tcPr>
            <w:tcW w:w="730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定义页面的侧边栏内容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30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&lt;aside&gt;</w:t>
            </w:r>
          </w:p>
        </w:tc>
        <w:tc>
          <w:tcPr>
            <w:tcW w:w="730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定义页面内容之外的内容。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30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&lt;bdi&gt;</w:t>
            </w:r>
          </w:p>
        </w:tc>
        <w:tc>
          <w:tcPr>
            <w:tcW w:w="730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允许您设置一段文本，使其脱离其父元素的文本方向设置。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30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&lt;command&gt;</w:t>
            </w:r>
          </w:p>
        </w:tc>
        <w:tc>
          <w:tcPr>
            <w:tcW w:w="730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定义命令按钮，比如单选按钮、复选框或按钮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30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&lt;details&gt;</w:t>
            </w:r>
          </w:p>
        </w:tc>
        <w:tc>
          <w:tcPr>
            <w:tcW w:w="730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用于描述文档或文档某个部分的细节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30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&lt;dialog&gt;</w:t>
            </w:r>
          </w:p>
        </w:tc>
        <w:tc>
          <w:tcPr>
            <w:tcW w:w="730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定义对话框，比如提示框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30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&lt;summary&gt;</w:t>
            </w:r>
          </w:p>
        </w:tc>
        <w:tc>
          <w:tcPr>
            <w:tcW w:w="730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标签包含 details 元素的标题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30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&lt;figure&gt;</w:t>
            </w:r>
          </w:p>
        </w:tc>
        <w:tc>
          <w:tcPr>
            <w:tcW w:w="730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规定独立的流内容（图像、图表、照片、代码等等）。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30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&lt;figcaption&gt;</w:t>
            </w:r>
          </w:p>
        </w:tc>
        <w:tc>
          <w:tcPr>
            <w:tcW w:w="730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定义 &lt;figure&gt; 元素的标题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30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&lt;footer&gt;</w:t>
            </w:r>
          </w:p>
        </w:tc>
        <w:tc>
          <w:tcPr>
            <w:tcW w:w="730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定义 section 或 document 的页脚。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30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&lt;header&gt;</w:t>
            </w:r>
          </w:p>
        </w:tc>
        <w:tc>
          <w:tcPr>
            <w:tcW w:w="730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定义了文档的头部区域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30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&lt;mark&gt;</w:t>
            </w:r>
          </w:p>
        </w:tc>
        <w:tc>
          <w:tcPr>
            <w:tcW w:w="730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定义带有记号的文本。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30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&lt;meter&gt;</w:t>
            </w:r>
          </w:p>
        </w:tc>
        <w:tc>
          <w:tcPr>
            <w:tcW w:w="730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定义度量衡。仅用于已知最大和最小值的度量。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30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&lt;nav&gt;</w:t>
            </w:r>
          </w:p>
        </w:tc>
        <w:tc>
          <w:tcPr>
            <w:tcW w:w="730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定义运行中的进度（进程）。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30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&lt;progress&gt;</w:t>
            </w:r>
          </w:p>
        </w:tc>
        <w:tc>
          <w:tcPr>
            <w:tcW w:w="730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定义任何类型的任务的进度。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30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&lt;ruby&gt;</w:t>
            </w:r>
          </w:p>
        </w:tc>
        <w:tc>
          <w:tcPr>
            <w:tcW w:w="730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定义 ruby 注释（中文注音或字符）。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30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&lt;rt&gt;</w:t>
            </w:r>
          </w:p>
        </w:tc>
        <w:tc>
          <w:tcPr>
            <w:tcW w:w="730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定义字符（中文注音或字符）的解释或发音。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30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&lt;rp&gt;</w:t>
            </w:r>
          </w:p>
        </w:tc>
        <w:tc>
          <w:tcPr>
            <w:tcW w:w="730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在 ruby 注释中使用，定义不支持 ruby 元素的浏览器所显示的内容。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30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&lt;section&gt;</w:t>
            </w:r>
          </w:p>
        </w:tc>
        <w:tc>
          <w:tcPr>
            <w:tcW w:w="730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定义文档中的节（section、区段）。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30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&lt;time&gt;</w:t>
            </w:r>
          </w:p>
        </w:tc>
        <w:tc>
          <w:tcPr>
            <w:tcW w:w="730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定义日期或时间。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1302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&lt;wbr&gt;</w:t>
            </w:r>
          </w:p>
        </w:tc>
        <w:tc>
          <w:tcPr>
            <w:tcW w:w="7304" w:type="dxa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0"/>
              <w:jc w:val="left"/>
              <w:rPr>
                <w:rFonts w:hint="default" w:ascii="Arial" w:hAnsi="Arial" w:cs="Arial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规定在文本中的何处适合添加换行符。</w:t>
            </w:r>
          </w:p>
        </w:tc>
      </w:tr>
    </w:tbl>
    <w:p>
      <w:pPr>
        <w:pStyle w:val="3"/>
        <w:numPr>
          <w:numId w:val="0"/>
        </w:numPr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判断css优先级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？</w:t>
      </w:r>
    </w:p>
    <w:p>
      <w:pPr>
        <w:pStyle w:val="3"/>
        <w:numPr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https://www.sojson.com/operation/css.html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77B4A0"/>
    <w:multiLevelType w:val="singleLevel"/>
    <w:tmpl w:val="AF77B4A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E1C3C2C"/>
    <w:multiLevelType w:val="singleLevel"/>
    <w:tmpl w:val="0E1C3C2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34A8A108"/>
    <w:multiLevelType w:val="singleLevel"/>
    <w:tmpl w:val="34A8A108"/>
    <w:lvl w:ilvl="0" w:tentative="0">
      <w:start w:val="4"/>
      <w:numFmt w:val="decimal"/>
      <w:suff w:val="nothing"/>
      <w:lvlText w:val="%1、"/>
      <w:lvlJc w:val="left"/>
    </w:lvl>
  </w:abstractNum>
  <w:abstractNum w:abstractNumId="3">
    <w:nsid w:val="4BC8BF49"/>
    <w:multiLevelType w:val="singleLevel"/>
    <w:tmpl w:val="4BC8BF4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1436C0"/>
    <w:rsid w:val="6214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0"/>
    <w:rPr>
      <w:rFonts w:ascii="宋体" w:hAnsi="Courier New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2018-07-01T08:45:00Z</dcterms:created>
  <dc:creator>     light sky</dc:creator>
  <cp:lastModifiedBy>     light sky</cp:lastModifiedBy>
  <dcterms:modified xsi:type="dcterms:W3CDTF">2018-07-01T09:32:14Z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