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F9BD9" w14:textId="3113DE23" w:rsidR="00960477" w:rsidRPr="00960477" w:rsidRDefault="00960477" w:rsidP="00960477">
      <w:pPr>
        <w:rPr>
          <w:b/>
          <w:bCs/>
        </w:rPr>
      </w:pPr>
      <w:r w:rsidRPr="00960477">
        <w:rPr>
          <w:b/>
          <w:bCs/>
        </w:rPr>
        <w:t>주제: 디지털 접근성(Digital Accessibility)과 포용 기술의 현재와 미래</w:t>
      </w:r>
    </w:p>
    <w:p w14:paraId="24BA8609" w14:textId="72714589" w:rsidR="00960477" w:rsidRPr="00960477" w:rsidRDefault="00960477" w:rsidP="00960477">
      <w:pPr>
        <w:rPr>
          <w:b/>
          <w:bCs/>
        </w:rPr>
      </w:pPr>
      <w:r w:rsidRPr="00960477">
        <w:rPr>
          <w:b/>
          <w:bCs/>
        </w:rPr>
        <w:t>개요</w:t>
      </w:r>
    </w:p>
    <w:p w14:paraId="3808907D" w14:textId="77777777" w:rsidR="00960477" w:rsidRDefault="00960477" w:rsidP="00960477">
      <w:r w:rsidRPr="00960477">
        <w:t>디지털 전환이 가속화되는 시대 속에서, 시각·청각·지체 장애인 등 정보 접근에 제약을 가진 사람들도 동등하게 디지털 서비스를 이용할 수 있도록 하는 ‘디지털 접근성’은 기업의 필수 고려 요소가 되고 있다. 특히 미국은 장애인 차별금지법(ADA)을 기반으로, 공공·민간 영역 모두에서 웹 접근성과 포용적 설계(Inclusive Design)를 법적으로 요구하고 있다.</w:t>
      </w:r>
    </w:p>
    <w:p w14:paraId="0E7214C3" w14:textId="730593EB" w:rsidR="00960477" w:rsidRPr="00960477" w:rsidRDefault="00960477" w:rsidP="00960477">
      <w:r w:rsidRPr="00960477">
        <w:rPr>
          <w:b/>
          <w:bCs/>
        </w:rPr>
        <w:t>배경</w:t>
      </w:r>
    </w:p>
    <w:p w14:paraId="499344B2" w14:textId="439FB03E" w:rsidR="00960477" w:rsidRDefault="00960477" w:rsidP="00960477">
      <w:r w:rsidRPr="00960477">
        <w:t>한국은 웹</w:t>
      </w:r>
      <w:r>
        <w:rPr>
          <w:rFonts w:hint="eastAsia"/>
        </w:rPr>
        <w:t xml:space="preserve">, </w:t>
      </w:r>
      <w:r w:rsidRPr="00960477">
        <w:t>앱 설계에서의 포용성이나 접근성 기준이 아직 미비한 경우가 많아, 관련 국제 기준(WCAG 등)과 미국 기업들의 설계 철학을 참고할 필요가 있다. 미국의 Big Tech 기업들은 접근성 전담 조직을 두고 제품 개발 단계에서부터 시각 장애인, 청각 장애인 등 다양한 사용자의 요구를 반영하고 있으며, 이는 ITM 전공의 “기술과 사람 중심의 설계”라는 관점에서 깊이 탐구할 가치가 있다</w:t>
      </w:r>
    </w:p>
    <w:p w14:paraId="70A2CAB4" w14:textId="77777777" w:rsidR="00960477" w:rsidRDefault="00960477" w:rsidP="00960477"/>
    <w:p w14:paraId="384A7950" w14:textId="0176B10F" w:rsidR="00960477" w:rsidRDefault="00960477" w:rsidP="00960477">
      <w:r>
        <w:rPr>
          <w:rFonts w:hint="eastAsia"/>
        </w:rPr>
        <w:t>장애인, 고령자 정보 격차</w:t>
      </w:r>
    </w:p>
    <w:p w14:paraId="19623C19" w14:textId="48AEDCE2" w:rsidR="00960477" w:rsidRDefault="00960477" w:rsidP="00960477">
      <w:pPr>
        <w:rPr>
          <w:rFonts w:hint="eastAsia"/>
        </w:rPr>
      </w:pPr>
      <w:r>
        <w:rPr>
          <w:rFonts w:hint="eastAsia"/>
        </w:rPr>
        <w:t>웹 접근성, AI보조기술</w:t>
      </w:r>
    </w:p>
    <w:p w14:paraId="3D48660D" w14:textId="77777777" w:rsidR="00D35988" w:rsidRDefault="00D35988" w:rsidP="00960477"/>
    <w:p w14:paraId="2CD256DB" w14:textId="7733B794" w:rsidR="00F328B3" w:rsidRDefault="00F328B3" w:rsidP="00960477">
      <w:pPr>
        <w:rPr>
          <w:rFonts w:hint="eastAsia"/>
        </w:rPr>
      </w:pPr>
      <w:r>
        <w:rPr>
          <w:rFonts w:hint="eastAsia"/>
        </w:rPr>
        <w:t>조사기관: Microsoft Accessibility team, WebAIM.org, G3ict, Google AI for social good</w:t>
      </w:r>
    </w:p>
    <w:p w14:paraId="4A21F851" w14:textId="438B0E42" w:rsidR="00D35988" w:rsidRDefault="00D35988" w:rsidP="00960477">
      <w:pPr>
        <w:rPr>
          <w:rFonts w:hint="eastAsia"/>
        </w:rPr>
      </w:pPr>
      <w:r>
        <w:rPr>
          <w:rFonts w:hint="eastAsia"/>
        </w:rPr>
        <w:t xml:space="preserve">내가 생각하는 키워드: 미국 </w:t>
      </w:r>
      <w:proofErr w:type="gramStart"/>
      <w:r>
        <w:rPr>
          <w:rFonts w:hint="eastAsia"/>
        </w:rPr>
        <w:t>기업 &gt;</w:t>
      </w:r>
      <w:proofErr w:type="gramEnd"/>
      <w:r>
        <w:rPr>
          <w:rFonts w:hint="eastAsia"/>
        </w:rPr>
        <w:t xml:space="preserve"> 한국</w:t>
      </w:r>
    </w:p>
    <w:p w14:paraId="0864A9FB" w14:textId="77777777" w:rsidR="007A1DCC" w:rsidRDefault="007A1DCC" w:rsidP="00960477"/>
    <w:p w14:paraId="72F2A7E0" w14:textId="77777777" w:rsidR="007A1DCC" w:rsidRPr="00960477" w:rsidRDefault="007A1DCC" w:rsidP="00960477">
      <w:pPr>
        <w:rPr>
          <w:rFonts w:hint="eastAsia"/>
        </w:rPr>
      </w:pPr>
    </w:p>
    <w:p w14:paraId="7A8CF48B" w14:textId="77777777" w:rsidR="0097510E" w:rsidRDefault="0097510E"/>
    <w:p w14:paraId="7BD36111" w14:textId="77777777" w:rsidR="00F328B3" w:rsidRDefault="00F328B3"/>
    <w:p w14:paraId="1BC32152" w14:textId="77777777" w:rsidR="007A3631" w:rsidRDefault="007A3631" w:rsidP="00960477">
      <w:pPr>
        <w:rPr>
          <w:b/>
          <w:bCs/>
        </w:rPr>
      </w:pPr>
    </w:p>
    <w:p w14:paraId="22B55B1A" w14:textId="77777777" w:rsidR="007A3631" w:rsidRDefault="007A3631" w:rsidP="00960477">
      <w:pPr>
        <w:rPr>
          <w:b/>
          <w:bCs/>
        </w:rPr>
      </w:pPr>
    </w:p>
    <w:p w14:paraId="73A7F462" w14:textId="77777777" w:rsidR="007A3631" w:rsidRDefault="007A3631" w:rsidP="00960477">
      <w:pPr>
        <w:rPr>
          <w:b/>
          <w:bCs/>
        </w:rPr>
      </w:pPr>
    </w:p>
    <w:p w14:paraId="66CCFEE5" w14:textId="77777777" w:rsidR="007A3631" w:rsidRDefault="007A3631" w:rsidP="00960477">
      <w:pPr>
        <w:rPr>
          <w:b/>
          <w:bCs/>
        </w:rPr>
      </w:pPr>
    </w:p>
    <w:p w14:paraId="10CBFAE0" w14:textId="77777777" w:rsidR="007A3631" w:rsidRDefault="007A3631" w:rsidP="00960477">
      <w:pPr>
        <w:rPr>
          <w:b/>
          <w:bCs/>
        </w:rPr>
      </w:pPr>
    </w:p>
    <w:p w14:paraId="000F5D71" w14:textId="615B90B9" w:rsidR="00960477" w:rsidRPr="00960477" w:rsidRDefault="00960477" w:rsidP="00960477">
      <w:pPr>
        <w:rPr>
          <w:b/>
          <w:bCs/>
        </w:rPr>
      </w:pPr>
      <w:r w:rsidRPr="00960477">
        <w:rPr>
          <w:b/>
          <w:bCs/>
        </w:rPr>
        <w:lastRenderedPageBreak/>
        <w:t>주제: IT 기반 기후 기술(Climate Tech)의 혁신과 기업 전략</w:t>
      </w:r>
    </w:p>
    <w:p w14:paraId="688078DD" w14:textId="058B66F3" w:rsidR="00960477" w:rsidRPr="00960477" w:rsidRDefault="00960477" w:rsidP="00960477">
      <w:pPr>
        <w:rPr>
          <w:b/>
          <w:bCs/>
        </w:rPr>
      </w:pPr>
      <w:r w:rsidRPr="00960477">
        <w:rPr>
          <w:b/>
          <w:bCs/>
        </w:rPr>
        <w:t>개요</w:t>
      </w:r>
    </w:p>
    <w:p w14:paraId="23A994B3" w14:textId="77777777" w:rsidR="00960477" w:rsidRPr="00960477" w:rsidRDefault="00960477" w:rsidP="00960477">
      <w:r w:rsidRPr="00960477">
        <w:t>기후 변화는 전 지구적 과제이며, 기술 기업들 또한 탄소중립(Net-Zero) 실현을 위한 새로운 해결책으로 ‘기후 기술(Climate Tech)’을 적극 개발하고 있다. 인공지능, 사물인터넷, 클라우드, 블록체인 등 첨단 기술이 탄소 배출 모니터링, 에너지 효율화, 자원 최적화 등에 활용되며 기술과 환경의 융합을 이끌고 있다.</w:t>
      </w:r>
    </w:p>
    <w:p w14:paraId="3BBA530C" w14:textId="06E5867F" w:rsidR="00960477" w:rsidRPr="00960477" w:rsidRDefault="00960477" w:rsidP="00960477">
      <w:pPr>
        <w:rPr>
          <w:b/>
          <w:bCs/>
        </w:rPr>
      </w:pPr>
      <w:r w:rsidRPr="00960477">
        <w:rPr>
          <w:b/>
          <w:bCs/>
        </w:rPr>
        <w:t>배경</w:t>
      </w:r>
    </w:p>
    <w:p w14:paraId="7610B9CA" w14:textId="77777777" w:rsidR="00960477" w:rsidRDefault="00960477" w:rsidP="00960477">
      <w:r w:rsidRPr="00960477">
        <w:t xml:space="preserve">미국은 세계 기후 기술 시장에서 가장 활발한 생태계를 보유한 국가로, Google, Microsoft 등의 </w:t>
      </w:r>
      <w:proofErr w:type="spellStart"/>
      <w:r w:rsidRPr="00960477">
        <w:t>대기업뿐만</w:t>
      </w:r>
      <w:proofErr w:type="spellEnd"/>
      <w:r w:rsidRPr="00960477">
        <w:t xml:space="preserve"> 아니라 Watershed, Carbon Direct 등 수많은 </w:t>
      </w:r>
      <w:proofErr w:type="spellStart"/>
      <w:r w:rsidRPr="00960477">
        <w:t>스타트업들이</w:t>
      </w:r>
      <w:proofErr w:type="spellEnd"/>
      <w:r w:rsidRPr="00960477">
        <w:t xml:space="preserve"> 지속가능한 기술 전략을 실현하고 있다. ESG(환경·사회·지배구조) 경영이 기업 필수 요소로 자리 잡으면서, IT를 통한 지속가능성 강화 전략은 ITM 전공의 기술·경영 융합 역량과 직접 연결된다.</w:t>
      </w:r>
    </w:p>
    <w:p w14:paraId="2E97A365" w14:textId="77777777" w:rsidR="00D35988" w:rsidRDefault="00D35988" w:rsidP="00960477"/>
    <w:p w14:paraId="7C907ADE" w14:textId="7159C7BF" w:rsidR="00960477" w:rsidRDefault="00960477" w:rsidP="00960477">
      <w:r>
        <w:rPr>
          <w:rFonts w:hint="eastAsia"/>
        </w:rPr>
        <w:t>ESG요구, 탄소중립 압박 증가</w:t>
      </w:r>
    </w:p>
    <w:p w14:paraId="1A30FB4E" w14:textId="77777777" w:rsidR="00960477" w:rsidRDefault="00960477" w:rsidP="00960477">
      <w:r>
        <w:rPr>
          <w:rFonts w:hint="eastAsia"/>
        </w:rPr>
        <w:t>IOT, 클라우드, 탄소추적</w:t>
      </w:r>
    </w:p>
    <w:p w14:paraId="6308C56E" w14:textId="0A8277D0" w:rsidR="00960477" w:rsidRDefault="00960477" w:rsidP="00960477">
      <w:r>
        <w:rPr>
          <w:rFonts w:hint="eastAsia"/>
        </w:rPr>
        <w:t xml:space="preserve"> =&gt; LG CNS의 데이터 기반 ESG 솔루션 연결 가능</w:t>
      </w:r>
    </w:p>
    <w:p w14:paraId="58266605" w14:textId="782DC632" w:rsidR="00960477" w:rsidRDefault="00960477" w:rsidP="00960477">
      <w:pPr>
        <w:rPr>
          <w:rFonts w:hint="eastAsia"/>
        </w:rPr>
      </w:pPr>
      <w:r>
        <w:rPr>
          <w:rFonts w:hint="eastAsia"/>
        </w:rPr>
        <w:t xml:space="preserve">=&gt; </w:t>
      </w:r>
      <w:proofErr w:type="gramStart"/>
      <w:r>
        <w:rPr>
          <w:rFonts w:hint="eastAsia"/>
        </w:rPr>
        <w:t>스마트빌딩/ 팩토리</w:t>
      </w:r>
      <w:proofErr w:type="gramEnd"/>
      <w:r>
        <w:rPr>
          <w:rFonts w:hint="eastAsia"/>
        </w:rPr>
        <w:t xml:space="preserve"> 자동화 </w:t>
      </w:r>
    </w:p>
    <w:p w14:paraId="57BB2DC0" w14:textId="57537C10" w:rsidR="00960477" w:rsidRDefault="007A1DCC" w:rsidP="007A1DCC">
      <w:pPr>
        <w:tabs>
          <w:tab w:val="left" w:pos="2175"/>
        </w:tabs>
      </w:pPr>
      <w:r>
        <w:tab/>
      </w:r>
    </w:p>
    <w:p w14:paraId="4E32134D" w14:textId="3CEAA39E" w:rsidR="007A1DCC" w:rsidRDefault="007A1DCC" w:rsidP="007A1DCC">
      <w:pPr>
        <w:tabs>
          <w:tab w:val="left" w:pos="2175"/>
        </w:tabs>
      </w:pPr>
      <w:r>
        <w:rPr>
          <w:rFonts w:hint="eastAsia"/>
        </w:rPr>
        <w:t>조사기관: Watershed, Microsoft Sustainability, MIT climate initiative 등</w:t>
      </w:r>
    </w:p>
    <w:p w14:paraId="0B80A3AB" w14:textId="5A6AA369" w:rsidR="007A1DCC" w:rsidRDefault="007A1DCC" w:rsidP="007A1DCC">
      <w:pPr>
        <w:tabs>
          <w:tab w:val="left" w:pos="2175"/>
        </w:tabs>
        <w:rPr>
          <w:rFonts w:hint="eastAsia"/>
        </w:rPr>
      </w:pPr>
      <w:r>
        <w:rPr>
          <w:rFonts w:hint="eastAsia"/>
        </w:rPr>
        <w:t>내가 생각하는 키워드: 미국 스타트업(기업) vs 한국 IT 산업 시장 비교</w:t>
      </w:r>
    </w:p>
    <w:p w14:paraId="46261C57" w14:textId="77777777" w:rsidR="007A1DCC" w:rsidRDefault="007A1DCC" w:rsidP="007A1DCC">
      <w:pPr>
        <w:tabs>
          <w:tab w:val="left" w:pos="2175"/>
        </w:tabs>
      </w:pPr>
    </w:p>
    <w:p w14:paraId="3C92FA42" w14:textId="77777777" w:rsidR="00F328B3" w:rsidRDefault="00F328B3">
      <w:pPr>
        <w:rPr>
          <w:rFonts w:hint="eastAsia"/>
        </w:rPr>
      </w:pPr>
    </w:p>
    <w:p w14:paraId="29F53687" w14:textId="77777777" w:rsidR="007A3631" w:rsidRDefault="007A3631" w:rsidP="00960477">
      <w:pPr>
        <w:rPr>
          <w:b/>
          <w:bCs/>
        </w:rPr>
      </w:pPr>
    </w:p>
    <w:p w14:paraId="2270E6B5" w14:textId="77777777" w:rsidR="007A3631" w:rsidRDefault="007A3631" w:rsidP="00960477">
      <w:pPr>
        <w:rPr>
          <w:b/>
          <w:bCs/>
        </w:rPr>
      </w:pPr>
    </w:p>
    <w:p w14:paraId="6484F5BC" w14:textId="77777777" w:rsidR="007A3631" w:rsidRDefault="007A3631" w:rsidP="00960477">
      <w:pPr>
        <w:rPr>
          <w:b/>
          <w:bCs/>
        </w:rPr>
      </w:pPr>
    </w:p>
    <w:p w14:paraId="74CE6596" w14:textId="77777777" w:rsidR="007A3631" w:rsidRDefault="007A3631" w:rsidP="00960477">
      <w:pPr>
        <w:rPr>
          <w:b/>
          <w:bCs/>
        </w:rPr>
      </w:pPr>
    </w:p>
    <w:p w14:paraId="28C00BB6" w14:textId="77777777" w:rsidR="007A3631" w:rsidRDefault="007A3631" w:rsidP="00960477">
      <w:pPr>
        <w:rPr>
          <w:b/>
          <w:bCs/>
        </w:rPr>
      </w:pPr>
    </w:p>
    <w:p w14:paraId="6A39ECB2" w14:textId="2D1C10DF" w:rsidR="00960477" w:rsidRPr="00960477" w:rsidRDefault="00960477" w:rsidP="00960477">
      <w:pPr>
        <w:rPr>
          <w:b/>
          <w:bCs/>
        </w:rPr>
      </w:pPr>
      <w:r w:rsidRPr="00960477">
        <w:rPr>
          <w:b/>
          <w:bCs/>
        </w:rPr>
        <w:lastRenderedPageBreak/>
        <w:t xml:space="preserve">주제: </w:t>
      </w:r>
      <w:proofErr w:type="spellStart"/>
      <w:r w:rsidRPr="00960477">
        <w:rPr>
          <w:b/>
          <w:bCs/>
        </w:rPr>
        <w:t>핀테크와</w:t>
      </w:r>
      <w:proofErr w:type="spellEnd"/>
      <w:r w:rsidRPr="00960477">
        <w:rPr>
          <w:b/>
          <w:bCs/>
        </w:rPr>
        <w:t xml:space="preserve"> 금융 포용(Financial Inclusion)을 위한 미국의 마이크로 금융 전략</w:t>
      </w:r>
    </w:p>
    <w:p w14:paraId="4B3A6246" w14:textId="254C6F81" w:rsidR="00960477" w:rsidRPr="00960477" w:rsidRDefault="00960477" w:rsidP="00960477">
      <w:pPr>
        <w:rPr>
          <w:b/>
          <w:bCs/>
        </w:rPr>
      </w:pPr>
      <w:r w:rsidRPr="00960477">
        <w:rPr>
          <w:b/>
          <w:bCs/>
        </w:rPr>
        <w:t>개요</w:t>
      </w:r>
    </w:p>
    <w:p w14:paraId="19D8E9B4" w14:textId="77777777" w:rsidR="00960477" w:rsidRPr="00960477" w:rsidRDefault="00960477" w:rsidP="00960477">
      <w:r w:rsidRPr="00960477">
        <w:t>전통 금융 시스템에서 소외된 ‘</w:t>
      </w:r>
      <w:proofErr w:type="spellStart"/>
      <w:r w:rsidRPr="00960477">
        <w:t>언더뱅크드</w:t>
      </w:r>
      <w:proofErr w:type="spellEnd"/>
      <w:r w:rsidRPr="00960477">
        <w:t xml:space="preserve">(underbanked)’ 계층을 위한 </w:t>
      </w:r>
      <w:proofErr w:type="spellStart"/>
      <w:r w:rsidRPr="00960477">
        <w:t>핀테크</w:t>
      </w:r>
      <w:proofErr w:type="spellEnd"/>
      <w:r w:rsidRPr="00960477">
        <w:t xml:space="preserve"> 서비스는 미국에서 중요한 사회적 기술 영역으로 자리잡고 있다. IT 기반 마이크로 금융은 은행 계좌 없이도 자금 이체, 급여 </w:t>
      </w:r>
      <w:proofErr w:type="spellStart"/>
      <w:r w:rsidRPr="00960477">
        <w:t>선지급</w:t>
      </w:r>
      <w:proofErr w:type="spellEnd"/>
      <w:r w:rsidRPr="00960477">
        <w:t>, 소액 대출 등을 가능하게 하여 금융 불평등을 줄이고 있다.</w:t>
      </w:r>
    </w:p>
    <w:p w14:paraId="318A62CD" w14:textId="3FC60010" w:rsidR="00960477" w:rsidRPr="00960477" w:rsidRDefault="00960477" w:rsidP="00960477">
      <w:pPr>
        <w:rPr>
          <w:b/>
          <w:bCs/>
        </w:rPr>
      </w:pPr>
      <w:r w:rsidRPr="00960477">
        <w:rPr>
          <w:b/>
          <w:bCs/>
        </w:rPr>
        <w:t>배경</w:t>
      </w:r>
    </w:p>
    <w:p w14:paraId="24FD2618" w14:textId="77777777" w:rsidR="00960477" w:rsidRPr="00960477" w:rsidRDefault="00960477" w:rsidP="00960477">
      <w:r w:rsidRPr="00960477">
        <w:t xml:space="preserve">미국은 다양한 </w:t>
      </w:r>
      <w:proofErr w:type="spellStart"/>
      <w:r w:rsidRPr="00960477">
        <w:t>핀테크</w:t>
      </w:r>
      <w:proofErr w:type="spellEnd"/>
      <w:r w:rsidRPr="00960477">
        <w:t xml:space="preserve"> 기업들이 사회적 금융을 실현하고 있으며, 그 방식은 기존의 대출 심사 기준을 재정의하거나 블록체인 기반의 신뢰 시스템을 적용하는 등 기술 중심의 혁신을 바탕으로 한다. 이는 한국 사회가 고령층, 청년층의 금융 소외 문제를 해결하는 데에도 시사점을 제공할 수 있으며, ITM 전공이 지향하는 기술기반 비즈니스 솔루션 개발과 맞닿아 있다.</w:t>
      </w:r>
    </w:p>
    <w:p w14:paraId="0B00EB52" w14:textId="77777777" w:rsidR="00960477" w:rsidRDefault="00960477"/>
    <w:p w14:paraId="5CCF6A5C" w14:textId="3BD90DB9" w:rsidR="00960477" w:rsidRDefault="00960477">
      <w:proofErr w:type="spellStart"/>
      <w:r>
        <w:rPr>
          <w:rFonts w:hint="eastAsia"/>
        </w:rPr>
        <w:t>언더뱅크드</w:t>
      </w:r>
      <w:proofErr w:type="spellEnd"/>
      <w:r>
        <w:rPr>
          <w:rFonts w:hint="eastAsia"/>
        </w:rPr>
        <w:t xml:space="preserve"> 계층 증가</w:t>
      </w:r>
    </w:p>
    <w:p w14:paraId="6F85244D" w14:textId="1A89D904" w:rsidR="00960477" w:rsidRDefault="00960477">
      <w:proofErr w:type="spellStart"/>
      <w:r>
        <w:rPr>
          <w:rFonts w:hint="eastAsia"/>
        </w:rPr>
        <w:t>핀테크</w:t>
      </w:r>
      <w:proofErr w:type="spellEnd"/>
      <w:r>
        <w:rPr>
          <w:rFonts w:hint="eastAsia"/>
        </w:rPr>
        <w:t xml:space="preserve">, </w:t>
      </w:r>
      <w:proofErr w:type="spellStart"/>
      <w:r>
        <w:rPr>
          <w:rFonts w:hint="eastAsia"/>
        </w:rPr>
        <w:t>마이크로대출</w:t>
      </w:r>
      <w:proofErr w:type="spellEnd"/>
      <w:r>
        <w:rPr>
          <w:rFonts w:hint="eastAsia"/>
        </w:rPr>
        <w:t>, 블록체인</w:t>
      </w:r>
    </w:p>
    <w:p w14:paraId="69FB71DC" w14:textId="77777777" w:rsidR="00960477" w:rsidRDefault="00960477"/>
    <w:p w14:paraId="707862B1" w14:textId="750AF784" w:rsidR="007A3631" w:rsidRDefault="007A3631">
      <w:pPr>
        <w:rPr>
          <w:rFonts w:hint="eastAsia"/>
        </w:rPr>
      </w:pPr>
      <w:r>
        <w:rPr>
          <w:rFonts w:hint="eastAsia"/>
        </w:rPr>
        <w:t xml:space="preserve">AI 얼굴 인식, </w:t>
      </w:r>
      <w:proofErr w:type="gramStart"/>
      <w:r>
        <w:rPr>
          <w:rFonts w:hint="eastAsia"/>
        </w:rPr>
        <w:t>OCR/ DID</w:t>
      </w:r>
      <w:proofErr w:type="gramEnd"/>
      <w:r>
        <w:rPr>
          <w:rFonts w:hint="eastAsia"/>
        </w:rPr>
        <w:t xml:space="preserve">(블록체인 기반 정보 </w:t>
      </w:r>
      <w:proofErr w:type="gramStart"/>
      <w:r>
        <w:rPr>
          <w:rFonts w:hint="eastAsia"/>
        </w:rPr>
        <w:t>보관,전달</w:t>
      </w:r>
      <w:proofErr w:type="gramEnd"/>
      <w:r>
        <w:rPr>
          <w:rFonts w:hint="eastAsia"/>
        </w:rPr>
        <w:t xml:space="preserve"> 기술</w:t>
      </w:r>
      <w:proofErr w:type="gramStart"/>
      <w:r>
        <w:rPr>
          <w:rFonts w:hint="eastAsia"/>
        </w:rPr>
        <w:t>) /</w:t>
      </w:r>
      <w:proofErr w:type="gramEnd"/>
      <w:r>
        <w:rPr>
          <w:rFonts w:hint="eastAsia"/>
        </w:rPr>
        <w:t xml:space="preserve"> </w:t>
      </w:r>
      <w:proofErr w:type="spellStart"/>
      <w:r>
        <w:rPr>
          <w:rFonts w:hint="eastAsia"/>
        </w:rPr>
        <w:t>머신러닝</w:t>
      </w:r>
      <w:proofErr w:type="spellEnd"/>
      <w:r>
        <w:rPr>
          <w:rFonts w:hint="eastAsia"/>
        </w:rPr>
        <w:t xml:space="preserve"> 기반 신용모델/</w:t>
      </w:r>
    </w:p>
    <w:p w14:paraId="73EDAF86" w14:textId="070E5474" w:rsidR="00960477" w:rsidRDefault="007A3631">
      <w:proofErr w:type="spellStart"/>
      <w:r>
        <w:rPr>
          <w:rFonts w:hint="eastAsia"/>
        </w:rPr>
        <w:t>오픈뱅킹</w:t>
      </w:r>
      <w:proofErr w:type="spellEnd"/>
      <w:r>
        <w:rPr>
          <w:rFonts w:hint="eastAsia"/>
        </w:rPr>
        <w:t xml:space="preserve"> API</w:t>
      </w:r>
    </w:p>
    <w:p w14:paraId="354361C8" w14:textId="77777777" w:rsidR="007A3631" w:rsidRPr="007A3631" w:rsidRDefault="007A3631">
      <w:pPr>
        <w:rPr>
          <w:rFonts w:hint="eastAsia"/>
        </w:rPr>
      </w:pPr>
    </w:p>
    <w:p w14:paraId="6927A599" w14:textId="3CCC8AB4" w:rsidR="00F328B3" w:rsidRDefault="007A3631">
      <w:pPr>
        <w:rPr>
          <w:rFonts w:hint="eastAsia"/>
        </w:rPr>
      </w:pPr>
      <w:r>
        <w:rPr>
          <w:rFonts w:hint="eastAsia"/>
        </w:rPr>
        <w:t>내가 생각하는 키워드: 빅데이터 + AI 융합된 기술(가장 전문적) + 한국 사회 도입 가능성</w:t>
      </w:r>
    </w:p>
    <w:p w14:paraId="44844FFB" w14:textId="77777777" w:rsidR="007A3631" w:rsidRPr="007A3631" w:rsidRDefault="007A3631" w:rsidP="00F328B3">
      <w:pPr>
        <w:rPr>
          <w:b/>
          <w:bCs/>
        </w:rPr>
      </w:pPr>
    </w:p>
    <w:p w14:paraId="651CB289" w14:textId="77777777" w:rsidR="007A3631" w:rsidRDefault="007A3631" w:rsidP="00F328B3">
      <w:pPr>
        <w:rPr>
          <w:b/>
          <w:bCs/>
        </w:rPr>
      </w:pPr>
    </w:p>
    <w:p w14:paraId="4C76A784" w14:textId="77777777" w:rsidR="007A3631" w:rsidRDefault="007A3631" w:rsidP="00F328B3">
      <w:pPr>
        <w:rPr>
          <w:b/>
          <w:bCs/>
        </w:rPr>
      </w:pPr>
    </w:p>
    <w:p w14:paraId="085D2510" w14:textId="77777777" w:rsidR="007A3631" w:rsidRDefault="007A3631" w:rsidP="00F328B3">
      <w:pPr>
        <w:rPr>
          <w:b/>
          <w:bCs/>
        </w:rPr>
      </w:pPr>
    </w:p>
    <w:p w14:paraId="67216760" w14:textId="77777777" w:rsidR="007A3631" w:rsidRDefault="007A3631" w:rsidP="00F328B3">
      <w:pPr>
        <w:rPr>
          <w:b/>
          <w:bCs/>
        </w:rPr>
      </w:pPr>
    </w:p>
    <w:p w14:paraId="7D2267A7" w14:textId="77777777" w:rsidR="007A3631" w:rsidRDefault="007A3631" w:rsidP="00F328B3">
      <w:pPr>
        <w:rPr>
          <w:b/>
          <w:bCs/>
        </w:rPr>
      </w:pPr>
    </w:p>
    <w:p w14:paraId="702E5B80" w14:textId="77777777" w:rsidR="007A3631" w:rsidRDefault="007A3631" w:rsidP="00F328B3">
      <w:pPr>
        <w:rPr>
          <w:rFonts w:hint="eastAsia"/>
          <w:b/>
          <w:bCs/>
        </w:rPr>
      </w:pPr>
    </w:p>
    <w:p w14:paraId="2D72128E" w14:textId="1C688120" w:rsidR="00F328B3" w:rsidRPr="00F328B3" w:rsidRDefault="00F328B3" w:rsidP="00F328B3">
      <w:pPr>
        <w:rPr>
          <w:b/>
          <w:bCs/>
        </w:rPr>
      </w:pPr>
      <w:r w:rsidRPr="00F328B3">
        <w:rPr>
          <w:b/>
          <w:bCs/>
        </w:rPr>
        <w:lastRenderedPageBreak/>
        <w:t>주제: OpenAI 기술의 윤리적 사용과 기업의 AI 거버넌스 전략</w:t>
      </w:r>
    </w:p>
    <w:p w14:paraId="4E024288" w14:textId="77777777" w:rsidR="00F328B3" w:rsidRDefault="00F328B3" w:rsidP="00F328B3">
      <w:r w:rsidRPr="00F328B3">
        <w:rPr>
          <w:b/>
          <w:bCs/>
        </w:rPr>
        <w:t>“생성형 AI의 도입에 따른 책임 있는 사용 기준은 어떻게 정립되는가?”</w:t>
      </w:r>
    </w:p>
    <w:p w14:paraId="72064F1B" w14:textId="77777777" w:rsidR="00F328B3" w:rsidRPr="00F328B3" w:rsidRDefault="00F328B3" w:rsidP="00F328B3">
      <w:pPr>
        <w:rPr>
          <w:rFonts w:asciiTheme="minorHAnsi" w:eastAsiaTheme="minorHAnsi"/>
          <w:b/>
          <w:bCs/>
        </w:rPr>
      </w:pPr>
      <w:r w:rsidRPr="00F328B3">
        <w:rPr>
          <w:rFonts w:asciiTheme="minorHAnsi" w:eastAsiaTheme="minorHAnsi" w:hint="eastAsia"/>
          <w:b/>
          <w:bCs/>
        </w:rPr>
        <w:t>개요</w:t>
      </w:r>
    </w:p>
    <w:p w14:paraId="3E91487D" w14:textId="6612C8F6" w:rsidR="00F328B3" w:rsidRDefault="00F328B3" w:rsidP="00F328B3">
      <w:pPr>
        <w:rPr>
          <w:rFonts w:asciiTheme="minorHAnsi" w:eastAsiaTheme="minorHAnsi"/>
        </w:rPr>
      </w:pPr>
      <w:r w:rsidRPr="00F328B3">
        <w:rPr>
          <w:rFonts w:asciiTheme="minorHAnsi" w:eastAsiaTheme="minorHAnsi" w:cs="굴림"/>
          <w:kern w:val="0"/>
          <w:sz w:val="24"/>
          <w14:ligatures w14:val="none"/>
        </w:rPr>
        <w:t xml:space="preserve">생성형 인공지능(Generative AI)의 급속한 확산은 기업의 업무 효율성을 크게 높였지만, 동시에 잘못된 정보 생성(hallucination), 편향(bias), 개인정보 유출 등 새로운 리스크를 동반하고 있다. 이에 따라 많은 글로벌 기업들은 OpenAI 기술을 포함한 생성형 AI 도입 시 </w:t>
      </w:r>
      <w:r w:rsidRPr="00F328B3">
        <w:rPr>
          <w:rFonts w:asciiTheme="minorHAnsi" w:eastAsiaTheme="minorHAnsi" w:cs="굴림"/>
          <w:b/>
          <w:bCs/>
          <w:kern w:val="0"/>
          <w:sz w:val="24"/>
          <w14:ligatures w14:val="none"/>
        </w:rPr>
        <w:t>기술적 활용을 넘어선 윤리적 기준과 내부 통제 체계</w:t>
      </w:r>
      <w:r w:rsidRPr="00F328B3">
        <w:rPr>
          <w:rFonts w:asciiTheme="minorHAnsi" w:eastAsiaTheme="minorHAnsi" w:cs="굴림"/>
          <w:kern w:val="0"/>
          <w:sz w:val="24"/>
          <w14:ligatures w14:val="none"/>
        </w:rPr>
        <w:t xml:space="preserve">, 즉 </w:t>
      </w:r>
      <w:r w:rsidRPr="00F328B3">
        <w:rPr>
          <w:rFonts w:asciiTheme="minorHAnsi" w:eastAsiaTheme="minorHAnsi" w:cs="굴림"/>
          <w:b/>
          <w:bCs/>
          <w:kern w:val="0"/>
          <w:sz w:val="24"/>
          <w14:ligatures w14:val="none"/>
        </w:rPr>
        <w:t>AI 거버넌스(AI Governance)</w:t>
      </w:r>
      <w:r w:rsidRPr="00F328B3">
        <w:rPr>
          <w:rFonts w:asciiTheme="minorHAnsi" w:eastAsiaTheme="minorHAnsi" w:cs="굴림"/>
          <w:kern w:val="0"/>
          <w:sz w:val="24"/>
          <w14:ligatures w14:val="none"/>
        </w:rPr>
        <w:t>를 수립하고 있다.</w:t>
      </w:r>
    </w:p>
    <w:p w14:paraId="1C0AD402" w14:textId="77777777" w:rsidR="00F328B3" w:rsidRDefault="00F328B3" w:rsidP="00F328B3">
      <w:pPr>
        <w:rPr>
          <w:rFonts w:asciiTheme="minorHAnsi" w:eastAsiaTheme="minorHAnsi"/>
        </w:rPr>
      </w:pPr>
    </w:p>
    <w:p w14:paraId="0ED46DE8" w14:textId="7FA86BBF" w:rsidR="00F328B3" w:rsidRDefault="00F328B3" w:rsidP="00F328B3">
      <w:pPr>
        <w:rPr>
          <w:rFonts w:asciiTheme="minorHAnsi" w:eastAsiaTheme="minorHAnsi"/>
          <w:b/>
          <w:bCs/>
        </w:rPr>
      </w:pPr>
      <w:r w:rsidRPr="00F328B3">
        <w:rPr>
          <w:rFonts w:asciiTheme="minorHAnsi" w:eastAsiaTheme="minorHAnsi" w:hint="eastAsia"/>
          <w:b/>
          <w:bCs/>
        </w:rPr>
        <w:t>배경</w:t>
      </w:r>
    </w:p>
    <w:p w14:paraId="3CBC132A" w14:textId="543F4D60" w:rsidR="00F328B3" w:rsidRPr="00F328B3" w:rsidRDefault="00F328B3" w:rsidP="00F328B3">
      <w:pPr>
        <w:rPr>
          <w:rFonts w:asciiTheme="minorHAnsi" w:eastAsiaTheme="minorHAnsi"/>
        </w:rPr>
      </w:pPr>
      <w:r w:rsidRPr="00F328B3">
        <w:rPr>
          <w:rFonts w:asciiTheme="minorHAnsi" w:eastAsiaTheme="minorHAnsi"/>
        </w:rPr>
        <w:t>OpenAI의 ChatGPT를 비롯한 생성형 AI는 단기간 내 전 세계적으로 폭발적인 확산을 보였으며,</w:t>
      </w:r>
      <w:r>
        <w:rPr>
          <w:rFonts w:asciiTheme="minorHAnsi" w:eastAsiaTheme="minorHAnsi" w:hint="eastAsia"/>
        </w:rPr>
        <w:t xml:space="preserve"> </w:t>
      </w:r>
      <w:r w:rsidRPr="00F328B3">
        <w:rPr>
          <w:rFonts w:asciiTheme="minorHAnsi" w:eastAsiaTheme="minorHAnsi"/>
        </w:rPr>
        <w:t>특히 Microsoft, Google, Salesforce 등 글로벌 기업들은 업무 자동화와 의사결정 지원 등 다양한 분야에서 이를 적극 도입하고 있다.</w:t>
      </w:r>
      <w:r>
        <w:rPr>
          <w:rFonts w:asciiTheme="minorHAnsi" w:eastAsiaTheme="minorHAnsi" w:hint="eastAsia"/>
        </w:rPr>
        <w:t xml:space="preserve"> </w:t>
      </w:r>
      <w:r w:rsidRPr="00F328B3">
        <w:rPr>
          <w:rFonts w:asciiTheme="minorHAnsi" w:eastAsiaTheme="minorHAnsi"/>
        </w:rPr>
        <w:t>하지만 현재까지 명확한 법적 규제나 국제 기준이 부재한 상황에서, 기업들은 각자 윤리적 책임, 투명성, 공정성, 보안성 등의 원칙을 자율적으로 정립하며 내부 거버넌스 체계를 강화하고 있다.</w:t>
      </w:r>
    </w:p>
    <w:p w14:paraId="0FBAE5B9" w14:textId="77777777" w:rsidR="00F328B3" w:rsidRPr="00F328B3" w:rsidRDefault="00F328B3" w:rsidP="00F328B3">
      <w:pPr>
        <w:rPr>
          <w:rFonts w:asciiTheme="minorHAnsi" w:eastAsiaTheme="minorHAnsi" w:hint="eastAsia"/>
          <w:b/>
          <w:bCs/>
        </w:rPr>
      </w:pPr>
    </w:p>
    <w:p w14:paraId="25B543EB" w14:textId="77777777" w:rsidR="007A3631" w:rsidRPr="00F328B3" w:rsidRDefault="007A3631" w:rsidP="007A3631">
      <w:r w:rsidRPr="00F328B3">
        <w:t>AI hallucination(환각), 편향, 정보 출처 문제</w:t>
      </w:r>
    </w:p>
    <w:p w14:paraId="35FB4FA2" w14:textId="77777777" w:rsidR="007A3631" w:rsidRPr="00F328B3" w:rsidRDefault="007A3631" w:rsidP="007A3631">
      <w:r w:rsidRPr="00F328B3">
        <w:t>기업이 내부 AI 사용 정책을 어떻게 수립하는지</w:t>
      </w:r>
    </w:p>
    <w:p w14:paraId="2DE69359" w14:textId="77777777" w:rsidR="007A3631" w:rsidRDefault="007A3631" w:rsidP="007A3631">
      <w:r w:rsidRPr="00F328B3">
        <w:t>OpenAI가 제안하는 안전성 가이드라인 비교</w:t>
      </w:r>
    </w:p>
    <w:p w14:paraId="583B9122" w14:textId="25BF1071" w:rsidR="007A3631" w:rsidRPr="00F328B3" w:rsidRDefault="007A3631" w:rsidP="007A3631">
      <w:r w:rsidRPr="00F328B3">
        <w:t>한국과 미국의 AI 가이드라인 차이</w:t>
      </w:r>
    </w:p>
    <w:p w14:paraId="731FCAD5" w14:textId="77777777" w:rsidR="007A3631" w:rsidRDefault="007A3631" w:rsidP="00F328B3">
      <w:pPr>
        <w:rPr>
          <w:rFonts w:hint="eastAsia"/>
          <w:b/>
          <w:bCs/>
        </w:rPr>
      </w:pPr>
    </w:p>
    <w:p w14:paraId="4162096A" w14:textId="6204F45F" w:rsidR="00F328B3" w:rsidRDefault="00F328B3" w:rsidP="00F328B3">
      <w:r>
        <w:rPr>
          <w:rFonts w:hint="eastAsia"/>
          <w:b/>
          <w:bCs/>
        </w:rPr>
        <w:t xml:space="preserve">조사기관: </w:t>
      </w:r>
      <w:r w:rsidRPr="00F328B3">
        <w:t>AI 윤리 연구소(Stanford HAI, Center for Humane Technology)</w:t>
      </w:r>
      <w:r>
        <w:rPr>
          <w:rFonts w:hint="eastAsia"/>
          <w:b/>
          <w:bCs/>
        </w:rPr>
        <w:t xml:space="preserve">, </w:t>
      </w:r>
      <w:r w:rsidRPr="00F328B3">
        <w:t>OpenAI 정책 부서 인턴/직원</w:t>
      </w:r>
      <w:r>
        <w:rPr>
          <w:rFonts w:hint="eastAsia"/>
          <w:b/>
          <w:bCs/>
        </w:rPr>
        <w:t xml:space="preserve">, </w:t>
      </w:r>
      <w:r w:rsidRPr="00F328B3">
        <w:t xml:space="preserve">글로벌 기업의 Chief AI Officer </w:t>
      </w:r>
    </w:p>
    <w:p w14:paraId="2871E997" w14:textId="77777777" w:rsidR="00F328B3" w:rsidRDefault="00F328B3" w:rsidP="00F328B3"/>
    <w:p w14:paraId="3932BAE7" w14:textId="77777777" w:rsidR="00F328B3" w:rsidRPr="00F328B3" w:rsidRDefault="00F328B3">
      <w:pPr>
        <w:rPr>
          <w:rFonts w:hint="eastAsia"/>
        </w:rPr>
      </w:pPr>
    </w:p>
    <w:sectPr w:rsidR="00F328B3" w:rsidRPr="00F328B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65C7D"/>
    <w:multiLevelType w:val="multilevel"/>
    <w:tmpl w:val="E006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B366F"/>
    <w:multiLevelType w:val="multilevel"/>
    <w:tmpl w:val="F0B0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51557"/>
    <w:multiLevelType w:val="multilevel"/>
    <w:tmpl w:val="C356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82056">
    <w:abstractNumId w:val="2"/>
  </w:num>
  <w:num w:numId="2" w16cid:durableId="1212503311">
    <w:abstractNumId w:val="0"/>
  </w:num>
  <w:num w:numId="3" w16cid:durableId="7552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77"/>
    <w:rsid w:val="00170524"/>
    <w:rsid w:val="00276BAB"/>
    <w:rsid w:val="003A22ED"/>
    <w:rsid w:val="003E379F"/>
    <w:rsid w:val="007A1DCC"/>
    <w:rsid w:val="007A3631"/>
    <w:rsid w:val="00960477"/>
    <w:rsid w:val="0097510E"/>
    <w:rsid w:val="00B02236"/>
    <w:rsid w:val="00C04A29"/>
    <w:rsid w:val="00D35988"/>
    <w:rsid w:val="00D520B4"/>
    <w:rsid w:val="00F328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C110"/>
  <w15:chartTrackingRefBased/>
  <w15:docId w15:val="{C9B1E267-382D-413E-8122-A897EEF2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6047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6047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6047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6047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6047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6047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6047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6047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6047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6047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6047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6047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6047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6047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6047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6047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6047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6047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6047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6047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6047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6047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60477"/>
    <w:pPr>
      <w:spacing w:before="160"/>
      <w:jc w:val="center"/>
    </w:pPr>
    <w:rPr>
      <w:i/>
      <w:iCs/>
      <w:color w:val="404040" w:themeColor="text1" w:themeTint="BF"/>
    </w:rPr>
  </w:style>
  <w:style w:type="character" w:customStyle="1" w:styleId="Char1">
    <w:name w:val="인용 Char"/>
    <w:basedOn w:val="a0"/>
    <w:link w:val="a5"/>
    <w:uiPriority w:val="29"/>
    <w:rsid w:val="00960477"/>
    <w:rPr>
      <w:i/>
      <w:iCs/>
      <w:color w:val="404040" w:themeColor="text1" w:themeTint="BF"/>
    </w:rPr>
  </w:style>
  <w:style w:type="paragraph" w:styleId="a6">
    <w:name w:val="List Paragraph"/>
    <w:basedOn w:val="a"/>
    <w:uiPriority w:val="34"/>
    <w:qFormat/>
    <w:rsid w:val="00960477"/>
    <w:pPr>
      <w:ind w:left="720"/>
      <w:contextualSpacing/>
    </w:pPr>
  </w:style>
  <w:style w:type="character" w:styleId="a7">
    <w:name w:val="Intense Emphasis"/>
    <w:basedOn w:val="a0"/>
    <w:uiPriority w:val="21"/>
    <w:qFormat/>
    <w:rsid w:val="00960477"/>
    <w:rPr>
      <w:i/>
      <w:iCs/>
      <w:color w:val="0F4761" w:themeColor="accent1" w:themeShade="BF"/>
    </w:rPr>
  </w:style>
  <w:style w:type="paragraph" w:styleId="a8">
    <w:name w:val="Intense Quote"/>
    <w:basedOn w:val="a"/>
    <w:next w:val="a"/>
    <w:link w:val="Char2"/>
    <w:uiPriority w:val="30"/>
    <w:qFormat/>
    <w:rsid w:val="00960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60477"/>
    <w:rPr>
      <w:i/>
      <w:iCs/>
      <w:color w:val="0F4761" w:themeColor="accent1" w:themeShade="BF"/>
    </w:rPr>
  </w:style>
  <w:style w:type="character" w:styleId="a9">
    <w:name w:val="Intense Reference"/>
    <w:basedOn w:val="a0"/>
    <w:uiPriority w:val="32"/>
    <w:qFormat/>
    <w:rsid w:val="00960477"/>
    <w:rPr>
      <w:b/>
      <w:bCs/>
      <w:smallCaps/>
      <w:color w:val="0F4761" w:themeColor="accent1" w:themeShade="BF"/>
      <w:spacing w:val="5"/>
    </w:rPr>
  </w:style>
  <w:style w:type="character" w:styleId="aa">
    <w:name w:val="Strong"/>
    <w:basedOn w:val="a0"/>
    <w:uiPriority w:val="22"/>
    <w:qFormat/>
    <w:rsid w:val="00F328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76184">
      <w:bodyDiv w:val="1"/>
      <w:marLeft w:val="0"/>
      <w:marRight w:val="0"/>
      <w:marTop w:val="0"/>
      <w:marBottom w:val="0"/>
      <w:divBdr>
        <w:top w:val="none" w:sz="0" w:space="0" w:color="auto"/>
        <w:left w:val="none" w:sz="0" w:space="0" w:color="auto"/>
        <w:bottom w:val="none" w:sz="0" w:space="0" w:color="auto"/>
        <w:right w:val="none" w:sz="0" w:space="0" w:color="auto"/>
      </w:divBdr>
    </w:div>
    <w:div w:id="194582080">
      <w:bodyDiv w:val="1"/>
      <w:marLeft w:val="0"/>
      <w:marRight w:val="0"/>
      <w:marTop w:val="0"/>
      <w:marBottom w:val="0"/>
      <w:divBdr>
        <w:top w:val="none" w:sz="0" w:space="0" w:color="auto"/>
        <w:left w:val="none" w:sz="0" w:space="0" w:color="auto"/>
        <w:bottom w:val="none" w:sz="0" w:space="0" w:color="auto"/>
        <w:right w:val="none" w:sz="0" w:space="0" w:color="auto"/>
      </w:divBdr>
    </w:div>
    <w:div w:id="429665242">
      <w:bodyDiv w:val="1"/>
      <w:marLeft w:val="0"/>
      <w:marRight w:val="0"/>
      <w:marTop w:val="0"/>
      <w:marBottom w:val="0"/>
      <w:divBdr>
        <w:top w:val="none" w:sz="0" w:space="0" w:color="auto"/>
        <w:left w:val="none" w:sz="0" w:space="0" w:color="auto"/>
        <w:bottom w:val="none" w:sz="0" w:space="0" w:color="auto"/>
        <w:right w:val="none" w:sz="0" w:space="0" w:color="auto"/>
      </w:divBdr>
      <w:divsChild>
        <w:div w:id="26693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1770">
      <w:bodyDiv w:val="1"/>
      <w:marLeft w:val="0"/>
      <w:marRight w:val="0"/>
      <w:marTop w:val="0"/>
      <w:marBottom w:val="0"/>
      <w:divBdr>
        <w:top w:val="none" w:sz="0" w:space="0" w:color="auto"/>
        <w:left w:val="none" w:sz="0" w:space="0" w:color="auto"/>
        <w:bottom w:val="none" w:sz="0" w:space="0" w:color="auto"/>
        <w:right w:val="none" w:sz="0" w:space="0" w:color="auto"/>
      </w:divBdr>
      <w:divsChild>
        <w:div w:id="438529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493428">
      <w:bodyDiv w:val="1"/>
      <w:marLeft w:val="0"/>
      <w:marRight w:val="0"/>
      <w:marTop w:val="0"/>
      <w:marBottom w:val="0"/>
      <w:divBdr>
        <w:top w:val="none" w:sz="0" w:space="0" w:color="auto"/>
        <w:left w:val="none" w:sz="0" w:space="0" w:color="auto"/>
        <w:bottom w:val="none" w:sz="0" w:space="0" w:color="auto"/>
        <w:right w:val="none" w:sz="0" w:space="0" w:color="auto"/>
      </w:divBdr>
    </w:div>
    <w:div w:id="999501331">
      <w:bodyDiv w:val="1"/>
      <w:marLeft w:val="0"/>
      <w:marRight w:val="0"/>
      <w:marTop w:val="0"/>
      <w:marBottom w:val="0"/>
      <w:divBdr>
        <w:top w:val="none" w:sz="0" w:space="0" w:color="auto"/>
        <w:left w:val="none" w:sz="0" w:space="0" w:color="auto"/>
        <w:bottom w:val="none" w:sz="0" w:space="0" w:color="auto"/>
        <w:right w:val="none" w:sz="0" w:space="0" w:color="auto"/>
      </w:divBdr>
    </w:div>
    <w:div w:id="1135680860">
      <w:bodyDiv w:val="1"/>
      <w:marLeft w:val="0"/>
      <w:marRight w:val="0"/>
      <w:marTop w:val="0"/>
      <w:marBottom w:val="0"/>
      <w:divBdr>
        <w:top w:val="none" w:sz="0" w:space="0" w:color="auto"/>
        <w:left w:val="none" w:sz="0" w:space="0" w:color="auto"/>
        <w:bottom w:val="none" w:sz="0" w:space="0" w:color="auto"/>
        <w:right w:val="none" w:sz="0" w:space="0" w:color="auto"/>
      </w:divBdr>
    </w:div>
    <w:div w:id="1177773310">
      <w:bodyDiv w:val="1"/>
      <w:marLeft w:val="0"/>
      <w:marRight w:val="0"/>
      <w:marTop w:val="0"/>
      <w:marBottom w:val="0"/>
      <w:divBdr>
        <w:top w:val="none" w:sz="0" w:space="0" w:color="auto"/>
        <w:left w:val="none" w:sz="0" w:space="0" w:color="auto"/>
        <w:bottom w:val="none" w:sz="0" w:space="0" w:color="auto"/>
        <w:right w:val="none" w:sz="0" w:space="0" w:color="auto"/>
      </w:divBdr>
    </w:div>
    <w:div w:id="1715810813">
      <w:bodyDiv w:val="1"/>
      <w:marLeft w:val="0"/>
      <w:marRight w:val="0"/>
      <w:marTop w:val="0"/>
      <w:marBottom w:val="0"/>
      <w:divBdr>
        <w:top w:val="none" w:sz="0" w:space="0" w:color="auto"/>
        <w:left w:val="none" w:sz="0" w:space="0" w:color="auto"/>
        <w:bottom w:val="none" w:sz="0" w:space="0" w:color="auto"/>
        <w:right w:val="none" w:sz="0" w:space="0" w:color="auto"/>
      </w:divBdr>
    </w:div>
    <w:div w:id="2098208982">
      <w:bodyDiv w:val="1"/>
      <w:marLeft w:val="0"/>
      <w:marRight w:val="0"/>
      <w:marTop w:val="0"/>
      <w:marBottom w:val="0"/>
      <w:divBdr>
        <w:top w:val="none" w:sz="0" w:space="0" w:color="auto"/>
        <w:left w:val="none" w:sz="0" w:space="0" w:color="auto"/>
        <w:bottom w:val="none" w:sz="0" w:space="0" w:color="auto"/>
        <w:right w:val="none" w:sz="0" w:space="0" w:color="auto"/>
      </w:divBdr>
    </w:div>
    <w:div w:id="214469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395</Words>
  <Characters>2253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홍준수</dc:creator>
  <cp:keywords/>
  <dc:description/>
  <cp:lastModifiedBy>홍준수</cp:lastModifiedBy>
  <cp:revision>1</cp:revision>
  <dcterms:created xsi:type="dcterms:W3CDTF">2025-05-05T11:35:00Z</dcterms:created>
  <dcterms:modified xsi:type="dcterms:W3CDTF">2025-05-05T12:36:00Z</dcterms:modified>
</cp:coreProperties>
</file>