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test.docx</dc:title>
  <dc:creator>ACMS</dc:creator>
  <cp:lastModifiedBy>Un-named</cp:lastModifiedBy>
  <cp:revision>1</cp:revision>
  <dcterms:created xsi:type="dcterms:W3CDTF">2026-08-01T09:22:28.725Z</dcterms:created>
  <dcterms:modified xsi:type="dcterms:W3CDTF">2026-08-01T09:22:28.725Z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