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A6879" w14:textId="77777777" w:rsidR="00594D41" w:rsidRDefault="00C9400F">
      <w:pPr>
        <w:pStyle w:val="Heading1"/>
        <w:numPr>
          <w:ilvl w:val="0"/>
          <w:numId w:val="2"/>
        </w:numPr>
      </w:pPr>
      <w:bookmarkStart w:id="0" w:name="_Toc339800962"/>
      <w:r>
        <w:t>ALICE</w:t>
      </w:r>
      <w:bookmarkEnd w:id="0"/>
    </w:p>
    <w:p w14:paraId="2A569B69" w14:textId="77777777" w:rsidR="00594D41" w:rsidRDefault="00C9400F">
      <w:pPr>
        <w:rPr>
          <w:rFonts w:ascii="Times New Roman" w:eastAsia="Times New Roman" w:hAnsi="Times New Roman" w:cs="Times New Roman"/>
        </w:rPr>
      </w:pPr>
      <w:r>
        <w:rPr>
          <w:rFonts w:ascii="Times New Roman" w:hAnsi="Times New Roman"/>
          <w:b/>
          <w:bCs/>
        </w:rPr>
        <w:t>Project Leader:</w:t>
      </w:r>
      <w:r>
        <w:rPr>
          <w:rFonts w:ascii="Times New Roman" w:hAnsi="Times New Roman"/>
        </w:rPr>
        <w:t xml:space="preserve"> Jan </w:t>
      </w:r>
      <w:proofErr w:type="spellStart"/>
      <w:r>
        <w:rPr>
          <w:rFonts w:ascii="Times New Roman" w:hAnsi="Times New Roman"/>
        </w:rPr>
        <w:t>Rak</w:t>
      </w:r>
      <w:proofErr w:type="spellEnd"/>
    </w:p>
    <w:p w14:paraId="5794E07D" w14:textId="77777777" w:rsidR="00594D41" w:rsidRDefault="00594D41">
      <w:pPr>
        <w:rPr>
          <w:rFonts w:ascii="Times New Roman" w:eastAsia="Times New Roman" w:hAnsi="Times New Roman" w:cs="Times New Roman"/>
        </w:rPr>
      </w:pPr>
    </w:p>
    <w:p w14:paraId="0574FE9E" w14:textId="77777777" w:rsidR="00594D41" w:rsidRDefault="00C9400F">
      <w:pPr>
        <w:pStyle w:val="TOCHeading"/>
      </w:pPr>
      <w:r>
        <w:t>Table of Contents</w:t>
      </w:r>
    </w:p>
    <w:p w14:paraId="284301C6" w14:textId="77777777" w:rsidR="002839D9" w:rsidRDefault="00C9400F">
      <w:pPr>
        <w:pStyle w:val="TOC1"/>
        <w:tabs>
          <w:tab w:val="left" w:pos="438"/>
        </w:tabs>
        <w:rPr>
          <w:rFonts w:asciiTheme="minorHAnsi" w:eastAsiaTheme="minorEastAsia" w:hAnsiTheme="minorHAnsi" w:cstheme="minorBidi"/>
          <w:b w:val="0"/>
          <w:bCs w:val="0"/>
          <w:noProof/>
          <w:color w:val="auto"/>
          <w:bdr w:val="none" w:sz="0" w:space="0" w:color="auto"/>
          <w:lang w:val="fi-FI" w:eastAsia="ja-JP"/>
        </w:rPr>
      </w:pPr>
      <w:r>
        <w:fldChar w:fldCharType="begin"/>
      </w:r>
      <w:r>
        <w:instrText xml:space="preserve"> TOC \o 1-2 </w:instrText>
      </w:r>
      <w:r>
        <w:fldChar w:fldCharType="separate"/>
      </w:r>
      <w:r w:rsidR="002839D9" w:rsidRPr="002A1D40">
        <w:rPr>
          <w:rFonts w:hAnsi="Arial Unicode MS"/>
          <w:noProof/>
        </w:rPr>
        <w:t>1.</w:t>
      </w:r>
      <w:r w:rsidR="002839D9">
        <w:rPr>
          <w:rFonts w:asciiTheme="minorHAnsi" w:eastAsiaTheme="minorEastAsia" w:hAnsiTheme="minorHAnsi" w:cstheme="minorBidi"/>
          <w:b w:val="0"/>
          <w:bCs w:val="0"/>
          <w:noProof/>
          <w:color w:val="auto"/>
          <w:bdr w:val="none" w:sz="0" w:space="0" w:color="auto"/>
          <w:lang w:val="fi-FI" w:eastAsia="ja-JP"/>
        </w:rPr>
        <w:tab/>
      </w:r>
      <w:r w:rsidR="002839D9">
        <w:rPr>
          <w:noProof/>
        </w:rPr>
        <w:t>ALICE</w:t>
      </w:r>
      <w:r w:rsidR="002839D9">
        <w:rPr>
          <w:noProof/>
        </w:rPr>
        <w:tab/>
      </w:r>
      <w:r w:rsidR="002839D9">
        <w:rPr>
          <w:noProof/>
        </w:rPr>
        <w:fldChar w:fldCharType="begin"/>
      </w:r>
      <w:r w:rsidR="002839D9">
        <w:rPr>
          <w:noProof/>
        </w:rPr>
        <w:instrText xml:space="preserve"> PAGEREF _Toc339800962 \h </w:instrText>
      </w:r>
      <w:r w:rsidR="002839D9">
        <w:rPr>
          <w:noProof/>
        </w:rPr>
      </w:r>
      <w:r w:rsidR="002839D9">
        <w:rPr>
          <w:noProof/>
        </w:rPr>
        <w:fldChar w:fldCharType="separate"/>
      </w:r>
      <w:r w:rsidR="002839D9">
        <w:rPr>
          <w:noProof/>
        </w:rPr>
        <w:t>1</w:t>
      </w:r>
      <w:r w:rsidR="002839D9">
        <w:rPr>
          <w:noProof/>
        </w:rPr>
        <w:fldChar w:fldCharType="end"/>
      </w:r>
    </w:p>
    <w:p w14:paraId="2DA7E05F"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1.1.</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Introduction</w:t>
      </w:r>
      <w:r>
        <w:rPr>
          <w:noProof/>
        </w:rPr>
        <w:tab/>
      </w:r>
      <w:r>
        <w:rPr>
          <w:noProof/>
        </w:rPr>
        <w:fldChar w:fldCharType="begin"/>
      </w:r>
      <w:r>
        <w:rPr>
          <w:noProof/>
        </w:rPr>
        <w:instrText xml:space="preserve"> PAGEREF _Toc339800963 \h </w:instrText>
      </w:r>
      <w:r>
        <w:rPr>
          <w:noProof/>
        </w:rPr>
      </w:r>
      <w:r>
        <w:rPr>
          <w:noProof/>
        </w:rPr>
        <w:fldChar w:fldCharType="separate"/>
      </w:r>
      <w:r>
        <w:rPr>
          <w:noProof/>
        </w:rPr>
        <w:t>1</w:t>
      </w:r>
      <w:r>
        <w:rPr>
          <w:noProof/>
        </w:rPr>
        <w:fldChar w:fldCharType="end"/>
      </w:r>
    </w:p>
    <w:p w14:paraId="1C577561"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1.2.</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Data analysis.</w:t>
      </w:r>
      <w:r>
        <w:rPr>
          <w:noProof/>
        </w:rPr>
        <w:tab/>
      </w:r>
      <w:r>
        <w:rPr>
          <w:noProof/>
        </w:rPr>
        <w:fldChar w:fldCharType="begin"/>
      </w:r>
      <w:r>
        <w:rPr>
          <w:noProof/>
        </w:rPr>
        <w:instrText xml:space="preserve"> PAGEREF _Toc339800964 \h </w:instrText>
      </w:r>
      <w:r>
        <w:rPr>
          <w:noProof/>
        </w:rPr>
      </w:r>
      <w:r>
        <w:rPr>
          <w:noProof/>
        </w:rPr>
        <w:fldChar w:fldCharType="separate"/>
      </w:r>
      <w:r>
        <w:rPr>
          <w:noProof/>
        </w:rPr>
        <w:t>1</w:t>
      </w:r>
      <w:r>
        <w:rPr>
          <w:noProof/>
        </w:rPr>
        <w:fldChar w:fldCharType="end"/>
      </w:r>
    </w:p>
    <w:p w14:paraId="623ECE0C"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1.3.</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Preparation for upcoming ALICE run-2</w:t>
      </w:r>
      <w:r>
        <w:rPr>
          <w:noProof/>
        </w:rPr>
        <w:tab/>
      </w:r>
      <w:r>
        <w:rPr>
          <w:noProof/>
        </w:rPr>
        <w:fldChar w:fldCharType="begin"/>
      </w:r>
      <w:r>
        <w:rPr>
          <w:noProof/>
        </w:rPr>
        <w:instrText xml:space="preserve"> PAGEREF _Toc339800965 \h </w:instrText>
      </w:r>
      <w:r>
        <w:rPr>
          <w:noProof/>
        </w:rPr>
      </w:r>
      <w:r>
        <w:rPr>
          <w:noProof/>
        </w:rPr>
        <w:fldChar w:fldCharType="separate"/>
      </w:r>
      <w:r>
        <w:rPr>
          <w:noProof/>
        </w:rPr>
        <w:t>2</w:t>
      </w:r>
      <w:r>
        <w:rPr>
          <w:noProof/>
        </w:rPr>
        <w:fldChar w:fldCharType="end"/>
      </w:r>
    </w:p>
    <w:p w14:paraId="1E738AF6"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1.4.</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L0 single photon trigger electronics</w:t>
      </w:r>
      <w:r>
        <w:rPr>
          <w:noProof/>
        </w:rPr>
        <w:tab/>
      </w:r>
      <w:r>
        <w:rPr>
          <w:noProof/>
        </w:rPr>
        <w:fldChar w:fldCharType="begin"/>
      </w:r>
      <w:r>
        <w:rPr>
          <w:noProof/>
        </w:rPr>
        <w:instrText xml:space="preserve"> PAGEREF _Toc339800966 \h </w:instrText>
      </w:r>
      <w:r>
        <w:rPr>
          <w:noProof/>
        </w:rPr>
      </w:r>
      <w:r>
        <w:rPr>
          <w:noProof/>
        </w:rPr>
        <w:fldChar w:fldCharType="separate"/>
      </w:r>
      <w:r>
        <w:rPr>
          <w:noProof/>
        </w:rPr>
        <w:t>2</w:t>
      </w:r>
      <w:r>
        <w:rPr>
          <w:noProof/>
        </w:rPr>
        <w:fldChar w:fldCharType="end"/>
      </w:r>
    </w:p>
    <w:p w14:paraId="51A6C8B9"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1.5.</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ALICE TPC upgrade</w:t>
      </w:r>
      <w:r>
        <w:rPr>
          <w:noProof/>
        </w:rPr>
        <w:tab/>
      </w:r>
      <w:r>
        <w:rPr>
          <w:noProof/>
        </w:rPr>
        <w:fldChar w:fldCharType="begin"/>
      </w:r>
      <w:r>
        <w:rPr>
          <w:noProof/>
        </w:rPr>
        <w:instrText xml:space="preserve"> PAGEREF _Toc339800967 \h </w:instrText>
      </w:r>
      <w:r>
        <w:rPr>
          <w:noProof/>
        </w:rPr>
      </w:r>
      <w:r>
        <w:rPr>
          <w:noProof/>
        </w:rPr>
        <w:fldChar w:fldCharType="separate"/>
      </w:r>
      <w:r>
        <w:rPr>
          <w:noProof/>
        </w:rPr>
        <w:t>3</w:t>
      </w:r>
      <w:r>
        <w:rPr>
          <w:noProof/>
        </w:rPr>
        <w:fldChar w:fldCharType="end"/>
      </w:r>
    </w:p>
    <w:p w14:paraId="066F3462"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1.6.</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Personnel</w:t>
      </w:r>
      <w:r>
        <w:rPr>
          <w:noProof/>
        </w:rPr>
        <w:tab/>
      </w:r>
      <w:r>
        <w:rPr>
          <w:noProof/>
        </w:rPr>
        <w:fldChar w:fldCharType="begin"/>
      </w:r>
      <w:r>
        <w:rPr>
          <w:noProof/>
        </w:rPr>
        <w:instrText xml:space="preserve"> PAGEREF _Toc339800968 \h </w:instrText>
      </w:r>
      <w:r>
        <w:rPr>
          <w:noProof/>
        </w:rPr>
      </w:r>
      <w:r>
        <w:rPr>
          <w:noProof/>
        </w:rPr>
        <w:fldChar w:fldCharType="separate"/>
      </w:r>
      <w:r>
        <w:rPr>
          <w:noProof/>
        </w:rPr>
        <w:t>3</w:t>
      </w:r>
      <w:r>
        <w:rPr>
          <w:noProof/>
        </w:rPr>
        <w:fldChar w:fldCharType="end"/>
      </w:r>
    </w:p>
    <w:p w14:paraId="143899CA" w14:textId="77777777" w:rsidR="00594D41" w:rsidRDefault="00C9400F">
      <w:r>
        <w:fldChar w:fldCharType="end"/>
      </w:r>
    </w:p>
    <w:p w14:paraId="5A7096C6" w14:textId="77777777" w:rsidR="00594D41" w:rsidRDefault="00C9400F">
      <w:pPr>
        <w:pStyle w:val="Heading2"/>
        <w:numPr>
          <w:ilvl w:val="1"/>
          <w:numId w:val="2"/>
        </w:numPr>
      </w:pPr>
      <w:bookmarkStart w:id="1" w:name="_Ref55987808"/>
      <w:bookmarkStart w:id="2" w:name="_Toc339800963"/>
      <w:r>
        <w:rPr>
          <w:rFonts w:eastAsia="Arial Unicode MS" w:cs="Arial Unicode MS"/>
        </w:rPr>
        <w:t>Introduction</w:t>
      </w:r>
      <w:bookmarkStart w:id="3" w:name="_GoBack"/>
      <w:bookmarkEnd w:id="1"/>
      <w:bookmarkEnd w:id="2"/>
      <w:bookmarkEnd w:id="3"/>
    </w:p>
    <w:p w14:paraId="2C551335" w14:textId="133A67A9" w:rsidR="00594D41" w:rsidRDefault="00C9400F">
      <w:pPr>
        <w:rPr>
          <w:rFonts w:ascii="Times New Roman" w:eastAsia="Times New Roman" w:hAnsi="Times New Roman" w:cs="Times New Roman"/>
        </w:rPr>
      </w:pPr>
      <w:r>
        <w:rPr>
          <w:rFonts w:ascii="Times New Roman" w:hAnsi="Times New Roman"/>
        </w:rPr>
        <w:t>The main focus of our group in 201</w:t>
      </w:r>
      <w:r w:rsidR="00295ADB">
        <w:rPr>
          <w:rFonts w:ascii="Times New Roman" w:hAnsi="Times New Roman"/>
        </w:rPr>
        <w:t>7</w:t>
      </w:r>
      <w:r>
        <w:rPr>
          <w:rFonts w:ascii="Times New Roman" w:hAnsi="Times New Roman"/>
        </w:rPr>
        <w:t xml:space="preserve"> will be on </w:t>
      </w:r>
    </w:p>
    <w:p w14:paraId="031C3458" w14:textId="79248F0A" w:rsidR="00295ADB" w:rsidRPr="00295ADB" w:rsidRDefault="00C9400F">
      <w:pPr>
        <w:numPr>
          <w:ilvl w:val="0"/>
          <w:numId w:val="6"/>
        </w:numPr>
        <w:rPr>
          <w:rFonts w:ascii="Times New Roman" w:eastAsia="Times New Roman" w:hAnsi="Times New Roman" w:cs="Times New Roman"/>
        </w:rPr>
      </w:pPr>
      <w:r>
        <w:rPr>
          <w:rFonts w:ascii="Times New Roman" w:hAnsi="Times New Roman"/>
        </w:rPr>
        <w:t>The</w:t>
      </w:r>
      <w:r>
        <w:rPr>
          <w:rFonts w:ascii="Times New Roman" w:hAnsi="Times New Roman"/>
          <w:i/>
          <w:iCs/>
        </w:rPr>
        <w:t xml:space="preserve"> </w:t>
      </w:r>
      <w:r w:rsidR="00295ADB">
        <w:rPr>
          <w:rFonts w:ascii="Times New Roman" w:hAnsi="Times New Roman"/>
        </w:rPr>
        <w:t xml:space="preserve">data analysis </w:t>
      </w:r>
      <w:r w:rsidR="0045387C">
        <w:rPr>
          <w:rFonts w:ascii="Times New Roman" w:hAnsi="Times New Roman"/>
        </w:rPr>
        <w:t>utilizing</w:t>
      </w:r>
      <w:r w:rsidR="00295ADB">
        <w:rPr>
          <w:rFonts w:ascii="Times New Roman" w:hAnsi="Times New Roman"/>
        </w:rPr>
        <w:t xml:space="preserve"> </w:t>
      </w:r>
      <w:proofErr w:type="spellStart"/>
      <w:r w:rsidR="00295ADB">
        <w:rPr>
          <w:rFonts w:ascii="Times New Roman" w:hAnsi="Times New Roman"/>
        </w:rPr>
        <w:t>p+p</w:t>
      </w:r>
      <w:proofErr w:type="spellEnd"/>
      <w:r w:rsidR="00295ADB">
        <w:rPr>
          <w:rFonts w:ascii="Times New Roman" w:hAnsi="Times New Roman"/>
        </w:rPr>
        <w:t xml:space="preserve">, </w:t>
      </w:r>
      <w:proofErr w:type="spellStart"/>
      <w:r w:rsidR="00295ADB">
        <w:rPr>
          <w:rFonts w:ascii="Times New Roman" w:hAnsi="Times New Roman"/>
        </w:rPr>
        <w:t>p+Pb</w:t>
      </w:r>
      <w:proofErr w:type="spellEnd"/>
      <w:r w:rsidR="00295ADB">
        <w:rPr>
          <w:rFonts w:ascii="Times New Roman" w:hAnsi="Times New Roman"/>
        </w:rPr>
        <w:t xml:space="preserve"> and </w:t>
      </w:r>
      <w:proofErr w:type="spellStart"/>
      <w:r w:rsidR="00295ADB">
        <w:rPr>
          <w:rFonts w:ascii="Times New Roman" w:hAnsi="Times New Roman"/>
        </w:rPr>
        <w:t>Pb+Pb</w:t>
      </w:r>
      <w:proofErr w:type="spellEnd"/>
      <w:r w:rsidR="00295ADB">
        <w:rPr>
          <w:rFonts w:ascii="Times New Roman" w:hAnsi="Times New Roman"/>
        </w:rPr>
        <w:t xml:space="preserve"> data collected by ALICE in </w:t>
      </w:r>
      <w:r w:rsidR="0045387C">
        <w:rPr>
          <w:rFonts w:ascii="Times New Roman" w:hAnsi="Times New Roman"/>
        </w:rPr>
        <w:br/>
      </w:r>
      <w:r w:rsidR="00295ADB">
        <w:rPr>
          <w:rFonts w:ascii="Times New Roman" w:hAnsi="Times New Roman"/>
        </w:rPr>
        <w:t>Run-1 and Run-2.</w:t>
      </w:r>
    </w:p>
    <w:p w14:paraId="4E012907" w14:textId="430A744B" w:rsidR="00594D41" w:rsidRDefault="00295ADB">
      <w:pPr>
        <w:numPr>
          <w:ilvl w:val="0"/>
          <w:numId w:val="7"/>
        </w:numPr>
        <w:rPr>
          <w:rFonts w:ascii="Times New Roman" w:eastAsia="Times New Roman" w:hAnsi="Times New Roman" w:cs="Times New Roman"/>
        </w:rPr>
      </w:pPr>
      <w:r>
        <w:rPr>
          <w:rFonts w:ascii="Times New Roman" w:hAnsi="Times New Roman"/>
        </w:rPr>
        <w:t>Running of the</w:t>
      </w:r>
      <w:r w:rsidR="00C9400F">
        <w:rPr>
          <w:rFonts w:ascii="Times New Roman" w:hAnsi="Times New Roman"/>
        </w:rPr>
        <w:t xml:space="preserve"> </w:t>
      </w:r>
      <w:proofErr w:type="spellStart"/>
      <w:r w:rsidR="00C9400F">
        <w:rPr>
          <w:rFonts w:ascii="Times New Roman" w:hAnsi="Times New Roman"/>
        </w:rPr>
        <w:t>EMCal</w:t>
      </w:r>
      <w:proofErr w:type="spellEnd"/>
      <w:r w:rsidR="00C9400F">
        <w:rPr>
          <w:rFonts w:ascii="Times New Roman" w:hAnsi="Times New Roman"/>
        </w:rPr>
        <w:t xml:space="preserve"> L0 trigger hardware </w:t>
      </w:r>
      <w:r>
        <w:rPr>
          <w:rFonts w:ascii="Times New Roman" w:hAnsi="Times New Roman"/>
        </w:rPr>
        <w:t>in</w:t>
      </w:r>
      <w:r w:rsidR="00C9400F">
        <w:rPr>
          <w:rFonts w:ascii="Times New Roman" w:hAnsi="Times New Roman"/>
        </w:rPr>
        <w:t xml:space="preserve"> run-2. </w:t>
      </w:r>
    </w:p>
    <w:p w14:paraId="1D8FC038" w14:textId="77777777" w:rsidR="00594D41" w:rsidRDefault="00C9400F">
      <w:pPr>
        <w:numPr>
          <w:ilvl w:val="0"/>
          <w:numId w:val="7"/>
        </w:numPr>
        <w:rPr>
          <w:rFonts w:ascii="Times New Roman" w:eastAsia="Times New Roman" w:hAnsi="Times New Roman" w:cs="Times New Roman"/>
        </w:rPr>
      </w:pPr>
      <w:r>
        <w:rPr>
          <w:rFonts w:ascii="Times New Roman" w:hAnsi="Times New Roman"/>
        </w:rPr>
        <w:t>Participation in upgrade activities:</w:t>
      </w:r>
    </w:p>
    <w:p w14:paraId="2ECDF38B" w14:textId="77777777" w:rsidR="00594D41" w:rsidRDefault="00C9400F">
      <w:pPr>
        <w:numPr>
          <w:ilvl w:val="1"/>
          <w:numId w:val="7"/>
        </w:numPr>
        <w:rPr>
          <w:rFonts w:ascii="Times New Roman" w:eastAsia="Times New Roman" w:hAnsi="Times New Roman" w:cs="Times New Roman"/>
        </w:rPr>
      </w:pPr>
      <w:r>
        <w:rPr>
          <w:rFonts w:ascii="Times New Roman" w:hAnsi="Times New Roman"/>
        </w:rPr>
        <w:t xml:space="preserve">ALICE TPC GEM readout chambers upgrade </w:t>
      </w:r>
    </w:p>
    <w:p w14:paraId="2E04F51D" w14:textId="77777777" w:rsidR="00594D41" w:rsidRDefault="00C9400F">
      <w:pPr>
        <w:numPr>
          <w:ilvl w:val="1"/>
          <w:numId w:val="7"/>
        </w:numPr>
        <w:rPr>
          <w:rFonts w:ascii="Times New Roman" w:eastAsia="Times New Roman" w:hAnsi="Times New Roman" w:cs="Times New Roman"/>
        </w:rPr>
      </w:pPr>
      <w:r>
        <w:rPr>
          <w:rFonts w:ascii="Times New Roman" w:hAnsi="Times New Roman"/>
        </w:rPr>
        <w:t xml:space="preserve">Production and commissioning of the new Trigger Region Units (fast L0 single photon trigger electronic) for the four new super-modules of ALICE </w:t>
      </w:r>
      <w:proofErr w:type="spellStart"/>
      <w:r>
        <w:rPr>
          <w:rFonts w:ascii="Times New Roman" w:hAnsi="Times New Roman"/>
        </w:rPr>
        <w:t>EMCal</w:t>
      </w:r>
      <w:proofErr w:type="spellEnd"/>
      <w:r>
        <w:rPr>
          <w:rFonts w:ascii="Times New Roman" w:hAnsi="Times New Roman"/>
        </w:rPr>
        <w:t xml:space="preserve">. </w:t>
      </w:r>
    </w:p>
    <w:p w14:paraId="4FEE45AC" w14:textId="77777777" w:rsidR="00594D41" w:rsidRDefault="00594D41">
      <w:pPr>
        <w:rPr>
          <w:rFonts w:ascii="Times New Roman" w:eastAsia="Times New Roman" w:hAnsi="Times New Roman" w:cs="Times New Roman"/>
        </w:rPr>
      </w:pPr>
    </w:p>
    <w:p w14:paraId="02F3ADCE" w14:textId="77777777" w:rsidR="00594D41" w:rsidRDefault="00C9400F">
      <w:pPr>
        <w:pStyle w:val="Heading2"/>
        <w:numPr>
          <w:ilvl w:val="1"/>
          <w:numId w:val="8"/>
        </w:numPr>
      </w:pPr>
      <w:bookmarkStart w:id="4" w:name="_Toc339800964"/>
      <w:r>
        <w:rPr>
          <w:rFonts w:eastAsia="Arial Unicode MS" w:cs="Arial Unicode MS"/>
        </w:rPr>
        <w:t>Data analysis.</w:t>
      </w:r>
      <w:bookmarkEnd w:id="4"/>
    </w:p>
    <w:p w14:paraId="7FA7766B" w14:textId="77777777" w:rsidR="000C6225" w:rsidRDefault="00C9400F">
      <w:pPr>
        <w:rPr>
          <w:rFonts w:ascii="Times New Roman" w:hAnsi="Times New Roman"/>
        </w:rPr>
      </w:pPr>
      <w:r>
        <w:rPr>
          <w:rFonts w:ascii="Times New Roman" w:hAnsi="Times New Roman"/>
        </w:rPr>
        <w:t>The first flow harmonic correlation paper was accepted in Physics Review Letter (</w:t>
      </w:r>
      <w:hyperlink r:id="rId9" w:history="1">
        <w:r>
          <w:t xml:space="preserve">Phys. Rev. </w:t>
        </w:r>
        <w:proofErr w:type="spellStart"/>
        <w:r>
          <w:t>Lett</w:t>
        </w:r>
        <w:proofErr w:type="spellEnd"/>
        <w:r>
          <w:t xml:space="preserve">. </w:t>
        </w:r>
        <w:r>
          <w:rPr>
            <w:b/>
            <w:bCs/>
          </w:rPr>
          <w:t>117</w:t>
        </w:r>
        <w:r>
          <w:t>, 182301 (2016)</w:t>
        </w:r>
      </w:hyperlink>
      <w:r>
        <w:rPr>
          <w:rFonts w:ascii="Times New Roman" w:hAnsi="Times New Roman"/>
        </w:rPr>
        <w:t xml:space="preserve">). Two related papers are being prepared and to be </w:t>
      </w:r>
      <w:r w:rsidR="000C6225">
        <w:rPr>
          <w:rFonts w:ascii="Times New Roman" w:hAnsi="Times New Roman"/>
        </w:rPr>
        <w:t>finalized for</w:t>
      </w:r>
      <w:r>
        <w:rPr>
          <w:rFonts w:ascii="Times New Roman" w:hAnsi="Times New Roman"/>
        </w:rPr>
        <w:t xml:space="preserve"> submitting to journals to be shown in Quark Matter 2017 conference (Feb. 2017).</w:t>
      </w:r>
    </w:p>
    <w:p w14:paraId="779014E7" w14:textId="77777777" w:rsidR="000C6225" w:rsidRDefault="000C6225">
      <w:pPr>
        <w:rPr>
          <w:rFonts w:ascii="Times New Roman" w:hAnsi="Times New Roman"/>
        </w:rPr>
      </w:pPr>
    </w:p>
    <w:p w14:paraId="02797A97" w14:textId="4EF20801" w:rsidR="000C6225" w:rsidRDefault="00C9400F">
      <w:pPr>
        <w:rPr>
          <w:rFonts w:ascii="Times New Roman" w:hAnsi="Times New Roman"/>
        </w:rPr>
      </w:pPr>
      <w:r>
        <w:rPr>
          <w:rFonts w:ascii="Times New Roman" w:hAnsi="Times New Roman"/>
        </w:rPr>
        <w:t xml:space="preserve">Two ongoing projects are close to </w:t>
      </w:r>
      <w:proofErr w:type="gramStart"/>
      <w:r>
        <w:rPr>
          <w:rFonts w:ascii="Times New Roman" w:hAnsi="Times New Roman"/>
        </w:rPr>
        <w:t>be</w:t>
      </w:r>
      <w:proofErr w:type="gramEnd"/>
      <w:r>
        <w:rPr>
          <w:rFonts w:ascii="Times New Roman" w:hAnsi="Times New Roman"/>
        </w:rPr>
        <w:t xml:space="preserve"> completed: (</w:t>
      </w:r>
      <w:proofErr w:type="spellStart"/>
      <w:r>
        <w:rPr>
          <w:rFonts w:ascii="Times New Roman" w:hAnsi="Times New Roman"/>
        </w:rPr>
        <w:t>i</w:t>
      </w:r>
      <w:proofErr w:type="spellEnd"/>
      <w:r>
        <w:rPr>
          <w:rFonts w:ascii="Times New Roman" w:hAnsi="Times New Roman"/>
        </w:rPr>
        <w:t xml:space="preserve">) Study of the initial state soft QCD radiation using the analysis of the </w:t>
      </w:r>
      <w:proofErr w:type="spellStart"/>
      <w:r>
        <w:rPr>
          <w:rFonts w:ascii="Times New Roman" w:hAnsi="Times New Roman"/>
        </w:rPr>
        <w:t>dijet</w:t>
      </w:r>
      <w:proofErr w:type="spellEnd"/>
      <w:r>
        <w:rPr>
          <w:rFonts w:ascii="Times New Roman" w:hAnsi="Times New Roman"/>
        </w:rPr>
        <w:t xml:space="preserve"> pair momentum distributions in </w:t>
      </w:r>
      <w:proofErr w:type="spellStart"/>
      <w:r>
        <w:rPr>
          <w:rFonts w:ascii="Times New Roman" w:hAnsi="Times New Roman"/>
          <w:i/>
          <w:iCs/>
        </w:rPr>
        <w:t>p+p</w:t>
      </w:r>
      <w:proofErr w:type="spellEnd"/>
      <w:r>
        <w:rPr>
          <w:rFonts w:ascii="Times New Roman" w:hAnsi="Times New Roman"/>
          <w:i/>
          <w:iCs/>
        </w:rPr>
        <w:t xml:space="preserve"> </w:t>
      </w:r>
      <w:r>
        <w:rPr>
          <w:rFonts w:ascii="Times New Roman" w:hAnsi="Times New Roman"/>
        </w:rPr>
        <w:t xml:space="preserve">and </w:t>
      </w:r>
      <w:proofErr w:type="spellStart"/>
      <w:r>
        <w:rPr>
          <w:rFonts w:ascii="Times New Roman" w:hAnsi="Times New Roman"/>
        </w:rPr>
        <w:t>p</w:t>
      </w:r>
      <w:r>
        <w:rPr>
          <w:rFonts w:ascii="Times New Roman" w:hAnsi="Times New Roman"/>
          <w:i/>
          <w:iCs/>
        </w:rPr>
        <w:t>+Pb</w:t>
      </w:r>
      <w:proofErr w:type="spellEnd"/>
      <w:r>
        <w:rPr>
          <w:rFonts w:ascii="Times New Roman" w:hAnsi="Times New Roman"/>
          <w:i/>
          <w:iCs/>
        </w:rPr>
        <w:t xml:space="preserve"> </w:t>
      </w:r>
      <w:r>
        <w:rPr>
          <w:rFonts w:ascii="Times New Roman" w:hAnsi="Times New Roman"/>
        </w:rPr>
        <w:t xml:space="preserve">data. This is a subject of </w:t>
      </w:r>
      <w:proofErr w:type="spellStart"/>
      <w:r>
        <w:rPr>
          <w:rFonts w:ascii="Times New Roman" w:hAnsi="Times New Roman"/>
        </w:rPr>
        <w:t>Beomsu</w:t>
      </w:r>
      <w:proofErr w:type="spellEnd"/>
      <w:r>
        <w:rPr>
          <w:rFonts w:ascii="Times New Roman" w:hAnsi="Times New Roman"/>
        </w:rPr>
        <w:t xml:space="preserve"> Chang PhD thesis (should be defended in </w:t>
      </w:r>
      <w:r w:rsidR="000C6225">
        <w:rPr>
          <w:rFonts w:ascii="Times New Roman" w:hAnsi="Times New Roman"/>
        </w:rPr>
        <w:t>spring</w:t>
      </w:r>
      <w:r>
        <w:rPr>
          <w:rFonts w:ascii="Times New Roman" w:hAnsi="Times New Roman"/>
        </w:rPr>
        <w:t xml:space="preserve"> 2017). (ii) Study of the final state soft QCD radiation utili</w:t>
      </w:r>
      <w:r w:rsidR="000C6225">
        <w:rPr>
          <w:rFonts w:ascii="Times New Roman" w:hAnsi="Times New Roman"/>
        </w:rPr>
        <w:t>zing the di</w:t>
      </w:r>
      <w:r w:rsidR="00080355">
        <w:rPr>
          <w:rFonts w:ascii="Times New Roman" w:hAnsi="Times New Roman"/>
        </w:rPr>
        <w:t>-</w:t>
      </w:r>
      <w:r w:rsidR="000C6225">
        <w:rPr>
          <w:rFonts w:ascii="Times New Roman" w:hAnsi="Times New Roman"/>
        </w:rPr>
        <w:t xml:space="preserve">hadron correlations. The preliminary results from this analysis are approved and shown in Hard Probe 2016 conference, and the corresponding </w:t>
      </w:r>
      <w:r w:rsidR="00080355">
        <w:rPr>
          <w:rFonts w:ascii="Times New Roman" w:hAnsi="Times New Roman"/>
        </w:rPr>
        <w:t xml:space="preserve">paper will be published in </w:t>
      </w:r>
      <w:r w:rsidR="000C6225">
        <w:rPr>
          <w:rFonts w:ascii="Times New Roman" w:hAnsi="Times New Roman"/>
        </w:rPr>
        <w:t>2017</w:t>
      </w:r>
      <w:r w:rsidR="00080355">
        <w:rPr>
          <w:rFonts w:ascii="Times New Roman" w:hAnsi="Times New Roman"/>
        </w:rPr>
        <w:t xml:space="preserve">. </w:t>
      </w:r>
      <w:proofErr w:type="spellStart"/>
      <w:r w:rsidR="000C6225">
        <w:rPr>
          <w:rFonts w:ascii="Times New Roman" w:hAnsi="Times New Roman"/>
        </w:rPr>
        <w:t>Jussi</w:t>
      </w:r>
      <w:proofErr w:type="spellEnd"/>
      <w:r w:rsidR="000C6225">
        <w:rPr>
          <w:rFonts w:ascii="Times New Roman" w:hAnsi="Times New Roman"/>
        </w:rPr>
        <w:t xml:space="preserve"> </w:t>
      </w:r>
      <w:proofErr w:type="spellStart"/>
      <w:r w:rsidR="000C6225">
        <w:rPr>
          <w:rFonts w:ascii="Times New Roman" w:hAnsi="Times New Roman"/>
        </w:rPr>
        <w:t>Viinikainen</w:t>
      </w:r>
      <w:proofErr w:type="spellEnd"/>
      <w:r w:rsidR="000C6225">
        <w:rPr>
          <w:rFonts w:ascii="Times New Roman" w:hAnsi="Times New Roman"/>
        </w:rPr>
        <w:t xml:space="preserve">’ PhD-thesis will be build around </w:t>
      </w:r>
      <w:r w:rsidR="00080355">
        <w:rPr>
          <w:rFonts w:ascii="Times New Roman" w:hAnsi="Times New Roman"/>
        </w:rPr>
        <w:t>this topic and he aims to defend his thesis in 2017.</w:t>
      </w:r>
    </w:p>
    <w:p w14:paraId="5983F774" w14:textId="77777777" w:rsidR="000C6225" w:rsidRDefault="000C6225">
      <w:pPr>
        <w:rPr>
          <w:rFonts w:ascii="Times New Roman" w:hAnsi="Times New Roman"/>
        </w:rPr>
      </w:pPr>
    </w:p>
    <w:p w14:paraId="091A1F4F" w14:textId="77777777" w:rsidR="00080355" w:rsidRDefault="00080355" w:rsidP="00080355">
      <w:pPr>
        <w:rPr>
          <w:rFonts w:ascii="Times New Roman" w:hAnsi="Times New Roman"/>
        </w:rPr>
      </w:pPr>
      <w:r>
        <w:rPr>
          <w:rFonts w:ascii="Times New Roman" w:hAnsi="Times New Roman"/>
        </w:rPr>
        <w:t>In addition we need to strengthen our role in the analysis of ALICE Electro-Magnetic Calorimeter (EMCAL) data. The main purpose is to utilize clean sample of high-</w:t>
      </w:r>
      <w:proofErr w:type="spellStart"/>
      <w:r>
        <w:rPr>
          <w:rFonts w:ascii="Times New Roman" w:hAnsi="Times New Roman"/>
        </w:rPr>
        <w:t>p</w:t>
      </w:r>
      <w:r>
        <w:rPr>
          <w:rFonts w:ascii="Times New Roman" w:hAnsi="Times New Roman"/>
          <w:vertAlign w:val="subscript"/>
        </w:rPr>
        <w:t>T</w:t>
      </w:r>
      <w:proofErr w:type="spellEnd"/>
      <w:r>
        <w:rPr>
          <w:rFonts w:ascii="Times New Roman" w:hAnsi="Times New Roman"/>
        </w:rPr>
        <w:t xml:space="preserve"> neutral </w:t>
      </w:r>
      <w:proofErr w:type="spellStart"/>
      <w:r>
        <w:rPr>
          <w:rFonts w:ascii="Times New Roman" w:hAnsi="Times New Roman"/>
        </w:rPr>
        <w:t>pions</w:t>
      </w:r>
      <w:proofErr w:type="spellEnd"/>
      <w:r>
        <w:rPr>
          <w:rFonts w:ascii="Times New Roman" w:hAnsi="Times New Roman"/>
        </w:rPr>
        <w:t xml:space="preserve">, direct photons and jets as a trigger particles and study their associated yields. These measurements are important for understanding of the </w:t>
      </w:r>
      <w:proofErr w:type="spellStart"/>
      <w:r>
        <w:rPr>
          <w:rFonts w:ascii="Times New Roman" w:hAnsi="Times New Roman"/>
        </w:rPr>
        <w:t>parton</w:t>
      </w:r>
      <w:proofErr w:type="spellEnd"/>
      <w:r>
        <w:rPr>
          <w:rFonts w:ascii="Times New Roman" w:hAnsi="Times New Roman"/>
        </w:rPr>
        <w:t xml:space="preserve"> interaction with exited nuclear medium (see e.g. </w:t>
      </w:r>
      <w:r>
        <w:rPr>
          <w:rFonts w:ascii="Times New Roman" w:hAnsi="Times New Roman"/>
          <w:i/>
          <w:iCs/>
        </w:rPr>
        <w:t xml:space="preserve">Phys. Rev. </w:t>
      </w:r>
      <w:proofErr w:type="spellStart"/>
      <w:r>
        <w:rPr>
          <w:rFonts w:ascii="Times New Roman" w:hAnsi="Times New Roman"/>
          <w:i/>
          <w:iCs/>
        </w:rPr>
        <w:t>Lett</w:t>
      </w:r>
      <w:proofErr w:type="spellEnd"/>
      <w:proofErr w:type="gramStart"/>
      <w:r>
        <w:rPr>
          <w:rFonts w:ascii="Times New Roman" w:hAnsi="Times New Roman"/>
          <w:i/>
          <w:iCs/>
        </w:rPr>
        <w:t>.,</w:t>
      </w:r>
      <w:proofErr w:type="gramEnd"/>
      <w:r>
        <w:rPr>
          <w:rFonts w:ascii="Times New Roman" w:hAnsi="Times New Roman"/>
          <w:i/>
          <w:iCs/>
        </w:rPr>
        <w:t xml:space="preserve"> </w:t>
      </w:r>
      <w:r>
        <w:rPr>
          <w:rFonts w:ascii="Times New Roman" w:hAnsi="Times New Roman"/>
          <w:b/>
          <w:bCs/>
        </w:rPr>
        <w:t>2010</w:t>
      </w:r>
      <w:r>
        <w:rPr>
          <w:rFonts w:ascii="Times New Roman" w:hAnsi="Times New Roman"/>
          <w:i/>
          <w:iCs/>
        </w:rPr>
        <w:t>, 105</w:t>
      </w:r>
      <w:r>
        <w:rPr>
          <w:rFonts w:ascii="Times New Roman" w:hAnsi="Times New Roman"/>
        </w:rPr>
        <w:t xml:space="preserve">, 142301, </w:t>
      </w:r>
      <w:r>
        <w:rPr>
          <w:rFonts w:ascii="Times New Roman" w:hAnsi="Times New Roman"/>
          <w:i/>
          <w:iCs/>
        </w:rPr>
        <w:t xml:space="preserve">Phys. Rev. D, </w:t>
      </w:r>
      <w:r>
        <w:rPr>
          <w:rFonts w:ascii="Times New Roman" w:hAnsi="Times New Roman"/>
          <w:b/>
          <w:bCs/>
        </w:rPr>
        <w:t>2010</w:t>
      </w:r>
      <w:r>
        <w:rPr>
          <w:rFonts w:ascii="Times New Roman" w:hAnsi="Times New Roman"/>
          <w:i/>
          <w:iCs/>
        </w:rPr>
        <w:t>, 82</w:t>
      </w:r>
      <w:r>
        <w:rPr>
          <w:rFonts w:ascii="Times New Roman" w:hAnsi="Times New Roman"/>
        </w:rPr>
        <w:t>, 072001).</w:t>
      </w:r>
    </w:p>
    <w:p w14:paraId="251BBD53" w14:textId="77777777" w:rsidR="00080355" w:rsidRDefault="00080355" w:rsidP="00080355">
      <w:pPr>
        <w:rPr>
          <w:rFonts w:ascii="Times New Roman" w:hAnsi="Times New Roman"/>
        </w:rPr>
      </w:pPr>
    </w:p>
    <w:p w14:paraId="5F901419" w14:textId="4A2FC169" w:rsidR="00080355" w:rsidRPr="00080355" w:rsidRDefault="00080355" w:rsidP="00080355">
      <w:pPr>
        <w:rPr>
          <w:rFonts w:ascii="Times New Roman" w:hAnsi="Times New Roman"/>
        </w:rPr>
      </w:pPr>
      <w:r>
        <w:rPr>
          <w:rFonts w:ascii="Times New Roman" w:hAnsi="Times New Roman"/>
        </w:rPr>
        <w:t xml:space="preserve">Tomas </w:t>
      </w:r>
      <w:proofErr w:type="spellStart"/>
      <w:r>
        <w:rPr>
          <w:rFonts w:ascii="Times New Roman" w:hAnsi="Times New Roman"/>
        </w:rPr>
        <w:t>Snellman</w:t>
      </w:r>
      <w:proofErr w:type="spellEnd"/>
      <w:r>
        <w:rPr>
          <w:rFonts w:ascii="Times New Roman" w:hAnsi="Times New Roman"/>
        </w:rPr>
        <w:t xml:space="preserve"> </w:t>
      </w:r>
      <w:r>
        <w:rPr>
          <w:rFonts w:ascii="Times New Roman" w:hAnsi="Times New Roman"/>
        </w:rPr>
        <w:t xml:space="preserve">has been performing analysis on fully reconstructed jets including the </w:t>
      </w:r>
      <w:proofErr w:type="spellStart"/>
      <w:r>
        <w:rPr>
          <w:rFonts w:ascii="Times New Roman" w:hAnsi="Times New Roman"/>
        </w:rPr>
        <w:t>EMCal</w:t>
      </w:r>
      <w:proofErr w:type="spellEnd"/>
      <w:r>
        <w:rPr>
          <w:rFonts w:ascii="Times New Roman" w:hAnsi="Times New Roman"/>
        </w:rPr>
        <w:t xml:space="preserve"> cluster energies. His studies are closely connected with </w:t>
      </w:r>
      <w:proofErr w:type="spellStart"/>
      <w:r>
        <w:rPr>
          <w:rFonts w:ascii="Times New Roman" w:hAnsi="Times New Roman"/>
        </w:rPr>
        <w:t>Jussi’s</w:t>
      </w:r>
      <w:proofErr w:type="spellEnd"/>
      <w:r>
        <w:rPr>
          <w:rFonts w:ascii="Times New Roman" w:hAnsi="Times New Roman"/>
        </w:rPr>
        <w:t xml:space="preserve"> analysis but uses jets and jet constituents rather than di-hadron correlations. While </w:t>
      </w:r>
      <w:proofErr w:type="spellStart"/>
      <w:r>
        <w:rPr>
          <w:rFonts w:ascii="Times New Roman" w:hAnsi="Times New Roman"/>
        </w:rPr>
        <w:t>Jussi</w:t>
      </w:r>
      <w:proofErr w:type="spellEnd"/>
      <w:r>
        <w:rPr>
          <w:rFonts w:ascii="Times New Roman" w:hAnsi="Times New Roman"/>
        </w:rPr>
        <w:t xml:space="preserve"> and Tomas are analyzing </w:t>
      </w:r>
      <w:proofErr w:type="spellStart"/>
      <w:r>
        <w:rPr>
          <w:rFonts w:ascii="Times New Roman" w:hAnsi="Times New Roman"/>
        </w:rPr>
        <w:t>p+p</w:t>
      </w:r>
      <w:proofErr w:type="spellEnd"/>
      <w:r>
        <w:rPr>
          <w:rFonts w:ascii="Times New Roman" w:hAnsi="Times New Roman"/>
        </w:rPr>
        <w:t xml:space="preserve"> and </w:t>
      </w:r>
      <w:proofErr w:type="spellStart"/>
      <w:r>
        <w:rPr>
          <w:rFonts w:ascii="Times New Roman" w:hAnsi="Times New Roman"/>
        </w:rPr>
        <w:t>p+Pb</w:t>
      </w:r>
      <w:proofErr w:type="spellEnd"/>
      <w:r>
        <w:rPr>
          <w:rFonts w:ascii="Times New Roman" w:hAnsi="Times New Roman"/>
        </w:rPr>
        <w:t xml:space="preserve"> data, </w:t>
      </w:r>
      <w:proofErr w:type="spellStart"/>
      <w:r>
        <w:rPr>
          <w:rFonts w:ascii="Times New Roman" w:hAnsi="Times New Roman"/>
        </w:rPr>
        <w:t>Marton</w:t>
      </w:r>
      <w:proofErr w:type="spellEnd"/>
      <w:r>
        <w:rPr>
          <w:rFonts w:ascii="Times New Roman" w:hAnsi="Times New Roman"/>
        </w:rPr>
        <w:t xml:space="preserve"> </w:t>
      </w:r>
      <w:proofErr w:type="spellStart"/>
      <w:r>
        <w:rPr>
          <w:rFonts w:ascii="Times New Roman" w:hAnsi="Times New Roman"/>
        </w:rPr>
        <w:t>Vargyas</w:t>
      </w:r>
      <w:proofErr w:type="spellEnd"/>
      <w:r>
        <w:rPr>
          <w:rFonts w:ascii="Times New Roman" w:hAnsi="Times New Roman"/>
        </w:rPr>
        <w:t xml:space="preserve"> currently studies jet shapes and associated yields in </w:t>
      </w:r>
      <w:proofErr w:type="spellStart"/>
      <w:r>
        <w:rPr>
          <w:rFonts w:ascii="Times New Roman" w:hAnsi="Times New Roman"/>
        </w:rPr>
        <w:t>Pb+Pb</w:t>
      </w:r>
      <w:proofErr w:type="spellEnd"/>
      <w:r>
        <w:rPr>
          <w:rFonts w:ascii="Times New Roman" w:hAnsi="Times New Roman"/>
        </w:rPr>
        <w:t xml:space="preserve"> with di-hadron correlations.</w:t>
      </w:r>
    </w:p>
    <w:p w14:paraId="04B3B0C6" w14:textId="77777777" w:rsidR="00080355" w:rsidRDefault="00080355">
      <w:pPr>
        <w:rPr>
          <w:rFonts w:ascii="Times New Roman" w:hAnsi="Times New Roman"/>
        </w:rPr>
      </w:pPr>
    </w:p>
    <w:p w14:paraId="595F74E7" w14:textId="343AED5F" w:rsidR="00594D41" w:rsidRDefault="00C9400F">
      <w:pPr>
        <w:rPr>
          <w:rFonts w:ascii="Times New Roman" w:eastAsia="Times New Roman" w:hAnsi="Times New Roman" w:cs="Times New Roman"/>
        </w:rPr>
      </w:pPr>
      <w:r>
        <w:rPr>
          <w:rFonts w:ascii="Times New Roman" w:hAnsi="Times New Roman"/>
        </w:rPr>
        <w:t xml:space="preserve">New soft-hard interaction analysis will begin around June 2017 where </w:t>
      </w:r>
      <w:r>
        <w:rPr>
          <w:rFonts w:ascii="Times New Roman" w:hAnsi="Times New Roman"/>
        </w:rPr>
        <w:lastRenderedPageBreak/>
        <w:t xml:space="preserve">we need to combine our main analysis topics together, jet and flow. This analysis will try to address how the fast moving jet traveling trough the medium created in </w:t>
      </w:r>
      <w:proofErr w:type="spellStart"/>
      <w:r>
        <w:rPr>
          <w:rFonts w:ascii="Times New Roman" w:hAnsi="Times New Roman"/>
        </w:rPr>
        <w:t>Pb+Pb</w:t>
      </w:r>
      <w:proofErr w:type="spellEnd"/>
      <w:r>
        <w:rPr>
          <w:rFonts w:ascii="Times New Roman" w:hAnsi="Times New Roman"/>
        </w:rPr>
        <w:t xml:space="preserve"> collisions will leave energy and momentum to the medium. </w:t>
      </w:r>
      <w:r w:rsidR="00080355">
        <w:rPr>
          <w:rFonts w:ascii="Times New Roman" w:hAnsi="Times New Roman"/>
        </w:rPr>
        <w:t>We submitted a project application around these ideas to Finnish Academy in September 2016 call.</w:t>
      </w:r>
    </w:p>
    <w:p w14:paraId="3E149D2F" w14:textId="77777777" w:rsidR="00594D41" w:rsidRDefault="00594D41">
      <w:pPr>
        <w:rPr>
          <w:rFonts w:ascii="Times New Roman" w:eastAsia="Times New Roman" w:hAnsi="Times New Roman" w:cs="Times New Roman"/>
        </w:rPr>
      </w:pPr>
    </w:p>
    <w:p w14:paraId="7D6B6669" w14:textId="77777777" w:rsidR="00594D41" w:rsidRDefault="00C9400F">
      <w:pPr>
        <w:pStyle w:val="Heading2"/>
        <w:numPr>
          <w:ilvl w:val="1"/>
          <w:numId w:val="2"/>
        </w:numPr>
      </w:pPr>
      <w:bookmarkStart w:id="5" w:name="_Toc339800965"/>
      <w:r>
        <w:rPr>
          <w:rFonts w:eastAsia="Arial Unicode MS" w:cs="Arial Unicode MS"/>
        </w:rPr>
        <w:t>Preparation for upcoming ALICE run-2</w:t>
      </w:r>
      <w:bookmarkEnd w:id="5"/>
    </w:p>
    <w:p w14:paraId="1C44C6AE" w14:textId="77777777" w:rsidR="00594D41" w:rsidRDefault="00C9400F">
      <w:pPr>
        <w:rPr>
          <w:rFonts w:ascii="Times New Roman" w:eastAsia="Times New Roman" w:hAnsi="Times New Roman" w:cs="Times New Roman"/>
        </w:rPr>
      </w:pPr>
      <w:r>
        <w:rPr>
          <w:rFonts w:ascii="Times New Roman" w:hAnsi="Times New Roman"/>
        </w:rPr>
        <w:t xml:space="preserve">Jyväskylä group has been always actively participating in data taking. Many of us </w:t>
      </w:r>
      <w:proofErr w:type="gramStart"/>
      <w:r>
        <w:rPr>
          <w:rFonts w:ascii="Times New Roman" w:hAnsi="Times New Roman"/>
        </w:rPr>
        <w:t>has</w:t>
      </w:r>
      <w:proofErr w:type="gramEnd"/>
      <w:r>
        <w:rPr>
          <w:rFonts w:ascii="Times New Roman" w:hAnsi="Times New Roman"/>
        </w:rPr>
        <w:t xml:space="preserve"> served as a shift leader as an on-call expert for the T0 and EMCAL detector systems. ALICE is almost back in the fully operational mode. We have to (</w:t>
      </w:r>
      <w:proofErr w:type="spellStart"/>
      <w:r>
        <w:rPr>
          <w:rFonts w:ascii="Times New Roman" w:hAnsi="Times New Roman"/>
        </w:rPr>
        <w:t>i</w:t>
      </w:r>
      <w:proofErr w:type="spellEnd"/>
      <w:r>
        <w:rPr>
          <w:rFonts w:ascii="Times New Roman" w:hAnsi="Times New Roman"/>
        </w:rPr>
        <w:t xml:space="preserve">) to train new shifters from our group and (ii) to modify TRU and EMCAL trigger systems to adapt the improvements of the ALICE data taking system during the long shutdown. </w:t>
      </w:r>
    </w:p>
    <w:p w14:paraId="1586B07E" w14:textId="77777777" w:rsidR="00594D41" w:rsidRDefault="00C9400F">
      <w:pPr>
        <w:pStyle w:val="Heading2"/>
        <w:numPr>
          <w:ilvl w:val="1"/>
          <w:numId w:val="2"/>
        </w:numPr>
      </w:pPr>
      <w:bookmarkStart w:id="6" w:name="_Toc339800966"/>
      <w:r>
        <w:rPr>
          <w:rFonts w:eastAsia="Arial Unicode MS" w:cs="Arial Unicode MS"/>
        </w:rPr>
        <w:t>L0 single photon trigger electronics</w:t>
      </w:r>
      <w:bookmarkEnd w:id="6"/>
    </w:p>
    <w:p w14:paraId="47ED1310" w14:textId="77777777" w:rsidR="004E1339" w:rsidRDefault="00C9400F">
      <w:pPr>
        <w:rPr>
          <w:rFonts w:ascii="Times New Roman" w:hAnsi="Times New Roman"/>
        </w:rPr>
      </w:pPr>
      <w:r>
        <w:rPr>
          <w:rFonts w:ascii="Times New Roman" w:hAnsi="Times New Roman"/>
        </w:rPr>
        <w:t>Because of our interest in high-</w:t>
      </w:r>
      <w:proofErr w:type="spellStart"/>
      <w:r>
        <w:rPr>
          <w:rFonts w:ascii="Times New Roman" w:hAnsi="Times New Roman"/>
        </w:rPr>
        <w:t>pT</w:t>
      </w:r>
      <w:proofErr w:type="spellEnd"/>
      <w:r>
        <w:rPr>
          <w:rFonts w:ascii="Times New Roman" w:hAnsi="Times New Roman"/>
        </w:rPr>
        <w:t xml:space="preserve"> physics, Jyvaskyla group took a responsibility in design/development and commissioning of Trigger Region Units (RTU) electronics. TRU electronics is a FPGA based system performing a fast (&lt;600 ns) on-line analysis of EMCAL data and searches for high-energy single photon hits to generate level-0 trigger. EMCAL consists of 12 super-modules and every super-module is equipped </w:t>
      </w:r>
      <w:r w:rsidR="00C04DD9">
        <w:rPr>
          <w:rFonts w:ascii="Times New Roman" w:hAnsi="Times New Roman"/>
        </w:rPr>
        <w:t>with</w:t>
      </w:r>
      <w:r>
        <w:rPr>
          <w:rFonts w:ascii="Times New Roman" w:hAnsi="Times New Roman"/>
        </w:rPr>
        <w:t xml:space="preserve"> 3 TRU boards. </w:t>
      </w:r>
      <w:r w:rsidR="00C04DD9">
        <w:rPr>
          <w:rFonts w:ascii="Times New Roman" w:hAnsi="Times New Roman"/>
        </w:rPr>
        <w:t xml:space="preserve">Jyväskylä team has produced TRU modules and </w:t>
      </w:r>
      <w:r>
        <w:rPr>
          <w:rFonts w:ascii="Times New Roman" w:hAnsi="Times New Roman"/>
        </w:rPr>
        <w:t xml:space="preserve">J. </w:t>
      </w:r>
      <w:proofErr w:type="spellStart"/>
      <w:r>
        <w:rPr>
          <w:rFonts w:ascii="Times New Roman" w:hAnsi="Times New Roman"/>
        </w:rPr>
        <w:t>Kral</w:t>
      </w:r>
      <w:proofErr w:type="spellEnd"/>
      <w:r>
        <w:rPr>
          <w:rFonts w:ascii="Times New Roman" w:hAnsi="Times New Roman"/>
        </w:rPr>
        <w:t xml:space="preserve"> implemented the L0 trigger decision logic into a FPGA firmware. The whole EMCAL trigger system developed in our group was fully operational since 2010 and gave us an opportunity to study the fully reconstructed jets in ALICE. Jiri </w:t>
      </w:r>
      <w:proofErr w:type="spellStart"/>
      <w:r>
        <w:rPr>
          <w:rFonts w:ascii="Times New Roman" w:hAnsi="Times New Roman"/>
        </w:rPr>
        <w:t>Kral</w:t>
      </w:r>
      <w:proofErr w:type="spellEnd"/>
      <w:r>
        <w:rPr>
          <w:rFonts w:ascii="Times New Roman" w:hAnsi="Times New Roman"/>
        </w:rPr>
        <w:t xml:space="preserve"> </w:t>
      </w:r>
      <w:r w:rsidR="00371228">
        <w:rPr>
          <w:rFonts w:ascii="Times New Roman" w:hAnsi="Times New Roman"/>
        </w:rPr>
        <w:t xml:space="preserve">defended his PhD-thesis in 2014 and moved to CERN beam department where he has fellowship. </w:t>
      </w:r>
      <w:proofErr w:type="spellStart"/>
      <w:r w:rsidR="00371228">
        <w:rPr>
          <w:rFonts w:ascii="Times New Roman" w:hAnsi="Times New Roman"/>
        </w:rPr>
        <w:t>Jussi</w:t>
      </w:r>
      <w:proofErr w:type="spellEnd"/>
      <w:r w:rsidR="00371228">
        <w:rPr>
          <w:rFonts w:ascii="Times New Roman" w:hAnsi="Times New Roman"/>
        </w:rPr>
        <w:t xml:space="preserve"> </w:t>
      </w:r>
      <w:proofErr w:type="spellStart"/>
      <w:r w:rsidR="00371228">
        <w:rPr>
          <w:rFonts w:ascii="Times New Roman" w:hAnsi="Times New Roman"/>
        </w:rPr>
        <w:t>Viinikainen</w:t>
      </w:r>
      <w:proofErr w:type="spellEnd"/>
      <w:r w:rsidR="00371228">
        <w:rPr>
          <w:rFonts w:ascii="Times New Roman" w:hAnsi="Times New Roman"/>
        </w:rPr>
        <w:t xml:space="preserve"> took the major responsibilities from Jiri since he left. Trigger has been running well also</w:t>
      </w:r>
      <w:r w:rsidR="004E1339">
        <w:rPr>
          <w:rFonts w:ascii="Times New Roman" w:hAnsi="Times New Roman"/>
        </w:rPr>
        <w:t xml:space="preserve"> in Run-2 that started in 2016.</w:t>
      </w:r>
    </w:p>
    <w:p w14:paraId="5F6B6F64" w14:textId="77777777" w:rsidR="004E1339" w:rsidRDefault="004E1339">
      <w:pPr>
        <w:rPr>
          <w:rFonts w:ascii="Times New Roman" w:hAnsi="Times New Roman"/>
        </w:rPr>
      </w:pPr>
    </w:p>
    <w:p w14:paraId="02EFF1F9" w14:textId="33D9A65B" w:rsidR="006B4D56" w:rsidRDefault="004E1339">
      <w:pPr>
        <w:rPr>
          <w:rFonts w:ascii="Times New Roman" w:hAnsi="Times New Roman"/>
        </w:rPr>
      </w:pPr>
      <w:proofErr w:type="spellStart"/>
      <w:r>
        <w:rPr>
          <w:rFonts w:ascii="Times New Roman" w:hAnsi="Times New Roman"/>
        </w:rPr>
        <w:t>Wladyslaw</w:t>
      </w:r>
      <w:proofErr w:type="spellEnd"/>
      <w:r>
        <w:rPr>
          <w:rFonts w:ascii="Times New Roman" w:hAnsi="Times New Roman"/>
        </w:rPr>
        <w:t xml:space="preserve"> </w:t>
      </w:r>
      <w:proofErr w:type="spellStart"/>
      <w:r>
        <w:rPr>
          <w:rFonts w:ascii="Times New Roman" w:hAnsi="Times New Roman"/>
        </w:rPr>
        <w:t>Trzaska</w:t>
      </w:r>
      <w:proofErr w:type="spellEnd"/>
      <w:r>
        <w:rPr>
          <w:rFonts w:ascii="Times New Roman" w:hAnsi="Times New Roman"/>
        </w:rPr>
        <w:t xml:space="preserve"> from JYFL has been the project leader in designing, building and maintaining of the T0, another important Finnish contribution. He is also currently a project leader in the new Forward Interaction Trigger (FIT) detector development that will be implemented to ALICE during the second long shutdown starting at the end of Run-2 in December 2018. We have supported this project with working time from </w:t>
      </w:r>
      <w:proofErr w:type="spellStart"/>
      <w:r>
        <w:rPr>
          <w:rFonts w:ascii="Times New Roman" w:hAnsi="Times New Roman"/>
        </w:rPr>
        <w:t>Filip</w:t>
      </w:r>
      <w:proofErr w:type="spellEnd"/>
      <w:r>
        <w:rPr>
          <w:rFonts w:ascii="Times New Roman" w:hAnsi="Times New Roman"/>
        </w:rPr>
        <w:t xml:space="preserve"> </w:t>
      </w:r>
      <w:proofErr w:type="spellStart"/>
      <w:r>
        <w:rPr>
          <w:rFonts w:ascii="Times New Roman" w:hAnsi="Times New Roman"/>
        </w:rPr>
        <w:t>Krizek</w:t>
      </w:r>
      <w:proofErr w:type="spellEnd"/>
      <w:r>
        <w:rPr>
          <w:rFonts w:ascii="Times New Roman" w:hAnsi="Times New Roman"/>
        </w:rPr>
        <w:t xml:space="preserve">, Astrid </w:t>
      </w:r>
      <w:proofErr w:type="spellStart"/>
      <w:r>
        <w:rPr>
          <w:rFonts w:ascii="Times New Roman" w:hAnsi="Times New Roman"/>
        </w:rPr>
        <w:t>Morreale</w:t>
      </w:r>
      <w:proofErr w:type="spellEnd"/>
      <w:r>
        <w:rPr>
          <w:rFonts w:ascii="Times New Roman" w:hAnsi="Times New Roman"/>
        </w:rPr>
        <w:t xml:space="preserve"> and lately </w:t>
      </w:r>
      <w:proofErr w:type="spellStart"/>
      <w:r>
        <w:rPr>
          <w:rFonts w:ascii="Times New Roman" w:hAnsi="Times New Roman"/>
        </w:rPr>
        <w:t>Beomkyu</w:t>
      </w:r>
      <w:proofErr w:type="spellEnd"/>
      <w:r>
        <w:rPr>
          <w:rFonts w:ascii="Times New Roman" w:hAnsi="Times New Roman"/>
        </w:rPr>
        <w:t xml:space="preserve"> Kim to T0 </w:t>
      </w:r>
      <w:r w:rsidR="006B4D56">
        <w:rPr>
          <w:rFonts w:ascii="Times New Roman" w:hAnsi="Times New Roman"/>
        </w:rPr>
        <w:t xml:space="preserve">running.  </w:t>
      </w:r>
      <w:r w:rsidR="00371228">
        <w:rPr>
          <w:rFonts w:ascii="Times New Roman" w:hAnsi="Times New Roman"/>
        </w:rPr>
        <w:t xml:space="preserve">As </w:t>
      </w:r>
      <w:proofErr w:type="spellStart"/>
      <w:r w:rsidR="00371228">
        <w:rPr>
          <w:rFonts w:ascii="Times New Roman" w:hAnsi="Times New Roman"/>
        </w:rPr>
        <w:t>Jussi</w:t>
      </w:r>
      <w:proofErr w:type="spellEnd"/>
      <w:r w:rsidR="00371228">
        <w:rPr>
          <w:rFonts w:ascii="Times New Roman" w:hAnsi="Times New Roman"/>
        </w:rPr>
        <w:t xml:space="preserve"> will defend his PhD-thesis in 2016, </w:t>
      </w:r>
      <w:proofErr w:type="spellStart"/>
      <w:r w:rsidR="00371228">
        <w:rPr>
          <w:rFonts w:ascii="Times New Roman" w:hAnsi="Times New Roman"/>
        </w:rPr>
        <w:t>Beomkyu</w:t>
      </w:r>
      <w:proofErr w:type="spellEnd"/>
      <w:r w:rsidR="00371228">
        <w:rPr>
          <w:rFonts w:ascii="Times New Roman" w:hAnsi="Times New Roman"/>
        </w:rPr>
        <w:t xml:space="preserve"> Kim is now learning the trigger maintenance and he will continue the work at CERN.</w:t>
      </w:r>
      <w:r w:rsidR="006B4D56">
        <w:rPr>
          <w:rFonts w:ascii="Times New Roman" w:hAnsi="Times New Roman"/>
        </w:rPr>
        <w:t xml:space="preserve"> Hence </w:t>
      </w:r>
      <w:proofErr w:type="spellStart"/>
      <w:r w:rsidR="006B4D56">
        <w:rPr>
          <w:rFonts w:ascii="Times New Roman" w:hAnsi="Times New Roman"/>
        </w:rPr>
        <w:t>Beomkyu</w:t>
      </w:r>
      <w:proofErr w:type="spellEnd"/>
      <w:r w:rsidR="006B4D56">
        <w:rPr>
          <w:rFonts w:ascii="Times New Roman" w:hAnsi="Times New Roman"/>
        </w:rPr>
        <w:t xml:space="preserve"> has become an important person we aim to hire to ALICE project.</w:t>
      </w:r>
    </w:p>
    <w:p w14:paraId="4362905B" w14:textId="77777777" w:rsidR="004E1339" w:rsidRDefault="004E1339">
      <w:pPr>
        <w:rPr>
          <w:rFonts w:ascii="Times New Roman" w:hAnsi="Times New Roman"/>
        </w:rPr>
      </w:pPr>
    </w:p>
    <w:p w14:paraId="7356B7C1" w14:textId="77777777" w:rsidR="00594D41" w:rsidRDefault="00C9400F">
      <w:pPr>
        <w:pStyle w:val="Heading2"/>
        <w:numPr>
          <w:ilvl w:val="1"/>
          <w:numId w:val="2"/>
        </w:numPr>
      </w:pPr>
      <w:bookmarkStart w:id="7" w:name="_Toc339800967"/>
      <w:r>
        <w:rPr>
          <w:rFonts w:eastAsia="Arial Unicode MS" w:cs="Arial Unicode MS"/>
        </w:rPr>
        <w:t>ALICE TPC upgrade</w:t>
      </w:r>
      <w:bookmarkEnd w:id="7"/>
    </w:p>
    <w:p w14:paraId="60D46597" w14:textId="77777777" w:rsidR="00594D41" w:rsidRDefault="00C9400F">
      <w:pPr>
        <w:widowControl w:val="0"/>
        <w:spacing w:after="240"/>
        <w:rPr>
          <w:rFonts w:ascii="Times" w:eastAsia="Times" w:hAnsi="Times" w:cs="Times"/>
        </w:rPr>
      </w:pPr>
      <w:r>
        <w:rPr>
          <w:rFonts w:ascii="Times" w:hAnsi="Times"/>
        </w:rPr>
        <w:t>The central parts of the ALICE detector are the Time-Projection Chamber (TPC) and the Inner Tracking System (ITS). TPC is the main tracking detector of the central barrel (|η|&lt;1.5) and is optimized to provide charged-particle momentum measurements down to ~50 MeV/c with excellent two-track separation, particle identification (</w:t>
      </w:r>
      <w:proofErr w:type="spellStart"/>
      <w:r>
        <w:rPr>
          <w:rFonts w:ascii="Times" w:hAnsi="Times"/>
        </w:rPr>
        <w:t>d</w:t>
      </w:r>
      <w:r>
        <w:rPr>
          <w:rFonts w:ascii="Times" w:hAnsi="Times"/>
          <w:i/>
          <w:iCs/>
        </w:rPr>
        <w:t>E</w:t>
      </w:r>
      <w:proofErr w:type="spellEnd"/>
      <w:r>
        <w:rPr>
          <w:rFonts w:ascii="Times" w:hAnsi="Times"/>
        </w:rPr>
        <w:t>/d</w:t>
      </w:r>
      <w:r>
        <w:rPr>
          <w:rFonts w:ascii="Times" w:hAnsi="Times"/>
          <w:i/>
          <w:iCs/>
        </w:rPr>
        <w:t>x</w:t>
      </w:r>
      <w:r>
        <w:rPr>
          <w:rFonts w:ascii="Times" w:hAnsi="Times"/>
        </w:rPr>
        <w:t xml:space="preserve">), and vertex determination. With the current design and readout configuration the maximum data acquisition rate in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is about 500 Hz. The main limitation of the existing design comes from the TPC gating grid, which is needed to prevent the ion flow back to the drift volume, and can be operated with the maximum rate about 3.5 kHz. In order to optimize the ALICE performance after the second long LHC shutdown in 2018 the ALICE collaboration decided to upgrade TPC to be able to record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at a rate of 50 kHz. This requires replacing all the multi-wire proportional readout chambers with the Gas Electron Multiplier (GEM) technology, which allows preserving the same tracking performance (momentum resolution and </w:t>
      </w:r>
      <w:proofErr w:type="spellStart"/>
      <w:r>
        <w:rPr>
          <w:rFonts w:ascii="Times" w:hAnsi="Times"/>
        </w:rPr>
        <w:t>dE</w:t>
      </w:r>
      <w:proofErr w:type="spellEnd"/>
      <w:r>
        <w:rPr>
          <w:rFonts w:ascii="Times" w:hAnsi="Times"/>
        </w:rPr>
        <w:t xml:space="preserve">/dx resolution) as with the current readout chambers. </w:t>
      </w:r>
    </w:p>
    <w:p w14:paraId="4F4A4312" w14:textId="77777777" w:rsidR="00594D41" w:rsidRDefault="00C9400F">
      <w:pPr>
        <w:widowControl w:val="0"/>
        <w:spacing w:after="240"/>
        <w:rPr>
          <w:rFonts w:ascii="Times" w:eastAsia="Times" w:hAnsi="Times" w:cs="Times"/>
        </w:rPr>
      </w:pPr>
      <w:r>
        <w:rPr>
          <w:rFonts w:ascii="Times" w:hAnsi="Times"/>
        </w:rPr>
        <w:t>There is a need to produce 32 m</w:t>
      </w:r>
      <w:r>
        <w:rPr>
          <w:rFonts w:ascii="Times" w:hAnsi="Times"/>
          <w:vertAlign w:val="superscript"/>
        </w:rPr>
        <w:t>2</w:t>
      </w:r>
      <w:r>
        <w:rPr>
          <w:rFonts w:ascii="Times" w:hAnsi="Times"/>
        </w:rPr>
        <w:t xml:space="preserve"> of triple-GEM ROC’s, which corresponds to a total area of 96 m</w:t>
      </w:r>
      <w:r>
        <w:rPr>
          <w:rFonts w:ascii="Times" w:hAnsi="Times"/>
          <w:vertAlign w:val="superscript"/>
        </w:rPr>
        <w:t>2</w:t>
      </w:r>
      <w:r>
        <w:rPr>
          <w:rFonts w:ascii="Times" w:hAnsi="Times"/>
        </w:rPr>
        <w:t xml:space="preserve"> of GEM foils. Helsinki Institute of Physics has agreed to contribute to the TPC upgrade by providing a suitable infrastructure (100 m</w:t>
      </w:r>
      <w:r>
        <w:rPr>
          <w:rFonts w:ascii="Times" w:hAnsi="Times"/>
          <w:vertAlign w:val="superscript"/>
        </w:rPr>
        <w:t>2</w:t>
      </w:r>
      <w:r>
        <w:rPr>
          <w:rFonts w:ascii="Times" w:hAnsi="Times"/>
        </w:rPr>
        <w:t xml:space="preserve"> clean room of class 1000) and expertise in the GEM technology area. The ALICE/Finland team will participate, in collaboration with the GEM expert team of the HIP detector laboratory, in the triple-GEM ROC R&amp;D (first phase) and in the GEM production and quality assurance tests. In the later stage we are also committed to participate in the ROC assembly and commissioning. A part of the ALICE TPC upgrade project includes a strong synergy and connection with the FAIR Super </w:t>
      </w:r>
      <w:proofErr w:type="spellStart"/>
      <w:r>
        <w:rPr>
          <w:rFonts w:ascii="Times" w:hAnsi="Times"/>
        </w:rPr>
        <w:t>FRagment</w:t>
      </w:r>
      <w:proofErr w:type="spellEnd"/>
      <w:r>
        <w:rPr>
          <w:rFonts w:ascii="Times" w:hAnsi="Times"/>
        </w:rPr>
        <w:t xml:space="preserve"> Separator beam-tracker project carried out in collaboration with the Center of Excellence on Nuclear and Accelerator based Physics at the University of Jyväskylä.</w:t>
      </w:r>
    </w:p>
    <w:p w14:paraId="4FF10D96" w14:textId="2448F886" w:rsidR="00594D41" w:rsidRDefault="00C9400F" w:rsidP="00154109">
      <w:pPr>
        <w:rPr>
          <w:rFonts w:ascii="Times" w:eastAsia="Times" w:hAnsi="Times" w:cs="Times"/>
        </w:rPr>
      </w:pPr>
      <w:r>
        <w:rPr>
          <w:rFonts w:ascii="Times" w:hAnsi="Times"/>
        </w:rPr>
        <w:t>At the end of 2</w:t>
      </w:r>
      <w:r w:rsidR="008121C0">
        <w:rPr>
          <w:rFonts w:ascii="Times" w:hAnsi="Times"/>
        </w:rPr>
        <w:t xml:space="preserve">013 we hired a postdoc Erik </w:t>
      </w:r>
      <w:proofErr w:type="spellStart"/>
      <w:r w:rsidR="008121C0">
        <w:rPr>
          <w:rFonts w:ascii="Times" w:hAnsi="Times"/>
        </w:rPr>
        <w:t>Brü</w:t>
      </w:r>
      <w:r>
        <w:rPr>
          <w:rFonts w:ascii="Times" w:hAnsi="Times"/>
        </w:rPr>
        <w:t>cken</w:t>
      </w:r>
      <w:proofErr w:type="spellEnd"/>
      <w:r>
        <w:rPr>
          <w:rFonts w:ascii="Times" w:hAnsi="Times"/>
        </w:rPr>
        <w:t xml:space="preserve"> to coordinate the TPC upgrade activities in </w:t>
      </w:r>
      <w:r w:rsidR="008121C0">
        <w:rPr>
          <w:rFonts w:ascii="Times" w:hAnsi="Times"/>
        </w:rPr>
        <w:t xml:space="preserve">HIP detector laboratory and PhD student </w:t>
      </w:r>
      <w:proofErr w:type="spellStart"/>
      <w:r w:rsidR="008121C0">
        <w:rPr>
          <w:rFonts w:ascii="Times" w:hAnsi="Times"/>
        </w:rPr>
        <w:t>Timo</w:t>
      </w:r>
      <w:proofErr w:type="spellEnd"/>
      <w:r w:rsidR="008121C0">
        <w:rPr>
          <w:rFonts w:ascii="Times" w:hAnsi="Times"/>
        </w:rPr>
        <w:t xml:space="preserve"> </w:t>
      </w:r>
      <w:proofErr w:type="spellStart"/>
      <w:r w:rsidR="008121C0">
        <w:rPr>
          <w:rFonts w:ascii="Times" w:hAnsi="Times"/>
        </w:rPr>
        <w:t>Hildé</w:t>
      </w:r>
      <w:r>
        <w:rPr>
          <w:rFonts w:ascii="Times" w:hAnsi="Times"/>
        </w:rPr>
        <w:t>n</w:t>
      </w:r>
      <w:proofErr w:type="spellEnd"/>
      <w:r>
        <w:rPr>
          <w:rFonts w:ascii="Times" w:hAnsi="Times"/>
        </w:rPr>
        <w:t xml:space="preserve"> as a GEM expert. The R&amp;D activities at CERN and GSI are still ongoing but we expect that in the second half of 2015 the mass production of 100 m</w:t>
      </w:r>
      <w:r>
        <w:rPr>
          <w:rFonts w:ascii="Times" w:hAnsi="Times"/>
          <w:vertAlign w:val="superscript"/>
        </w:rPr>
        <w:t>2</w:t>
      </w:r>
      <w:r>
        <w:rPr>
          <w:rFonts w:ascii="Times" w:hAnsi="Times"/>
        </w:rPr>
        <w:t xml:space="preserve"> GEM foils and the optical scan in HIP clean room should start.</w:t>
      </w:r>
    </w:p>
    <w:p w14:paraId="6DA307C9" w14:textId="77777777" w:rsidR="00594D41" w:rsidRDefault="00C9400F">
      <w:pPr>
        <w:pStyle w:val="Heading2"/>
        <w:numPr>
          <w:ilvl w:val="1"/>
          <w:numId w:val="2"/>
        </w:numPr>
      </w:pPr>
      <w:r>
        <w:rPr>
          <w:rFonts w:eastAsia="Arial Unicode MS" w:cs="Arial Unicode MS"/>
        </w:rPr>
        <w:t xml:space="preserve"> </w:t>
      </w:r>
      <w:bookmarkStart w:id="8" w:name="_Toc339800968"/>
      <w:r>
        <w:rPr>
          <w:rFonts w:eastAsia="Arial Unicode MS" w:cs="Arial Unicode MS"/>
        </w:rPr>
        <w:t>Personnel</w:t>
      </w:r>
      <w:bookmarkEnd w:id="8"/>
    </w:p>
    <w:p w14:paraId="226E911F" w14:textId="77777777" w:rsidR="00594D41" w:rsidRDefault="00594D41">
      <w:pPr>
        <w:rPr>
          <w:rFonts w:ascii="Times New Roman" w:eastAsia="Times New Roman" w:hAnsi="Times New Roman" w:cs="Times New Roman"/>
        </w:rPr>
      </w:pPr>
    </w:p>
    <w:p w14:paraId="71FFD072" w14:textId="788987F0" w:rsidR="00006323" w:rsidRDefault="00006323">
      <w:pPr>
        <w:rPr>
          <w:rFonts w:ascii="Times New Roman" w:eastAsia="Times New Roman" w:hAnsi="Times New Roman" w:cs="Times New Roman"/>
        </w:rPr>
      </w:pPr>
      <w:r>
        <w:rPr>
          <w:rFonts w:ascii="Times New Roman" w:hAnsi="Times New Roman"/>
        </w:rPr>
        <w:t>The personnel situation is summarized in the following table:</w:t>
      </w:r>
    </w:p>
    <w:p w14:paraId="7DEC97D3" w14:textId="77777777" w:rsidR="00006323" w:rsidRDefault="00006323">
      <w:pPr>
        <w:rPr>
          <w:rFonts w:ascii="Times New Roman" w:eastAsia="Times New Roman" w:hAnsi="Times New Roman" w:cs="Times New Roman"/>
        </w:rPr>
      </w:pPr>
    </w:p>
    <w:tbl>
      <w:tblPr>
        <w:tblStyle w:val="TableGrid"/>
        <w:tblW w:w="0" w:type="auto"/>
        <w:tblBorders>
          <w:top w:val="none" w:sz="0" w:space="0" w:color="auto"/>
          <w:insideH w:val="none" w:sz="0" w:space="0" w:color="auto"/>
        </w:tblBorders>
        <w:tblLook w:val="04A0" w:firstRow="1" w:lastRow="0" w:firstColumn="1" w:lastColumn="0" w:noHBand="0" w:noVBand="1"/>
      </w:tblPr>
      <w:tblGrid>
        <w:gridCol w:w="440"/>
        <w:gridCol w:w="1511"/>
        <w:gridCol w:w="1559"/>
        <w:gridCol w:w="2410"/>
        <w:gridCol w:w="851"/>
        <w:gridCol w:w="2085"/>
      </w:tblGrid>
      <w:tr w:rsidR="00006323" w14:paraId="7E089B06" w14:textId="77777777" w:rsidTr="004F47D0">
        <w:tc>
          <w:tcPr>
            <w:tcW w:w="440" w:type="dxa"/>
            <w:tcBorders>
              <w:left w:val="nil"/>
              <w:bottom w:val="single" w:sz="4" w:space="0" w:color="auto"/>
              <w:right w:val="nil"/>
            </w:tcBorders>
          </w:tcPr>
          <w:p w14:paraId="1C8A117A" w14:textId="77777777"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
        </w:tc>
        <w:tc>
          <w:tcPr>
            <w:tcW w:w="1511" w:type="dxa"/>
            <w:tcBorders>
              <w:left w:val="nil"/>
              <w:bottom w:val="single" w:sz="4" w:space="0" w:color="auto"/>
              <w:right w:val="nil"/>
            </w:tcBorders>
          </w:tcPr>
          <w:p w14:paraId="77CD3322" w14:textId="4F30FFFE"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Family name</w:t>
            </w:r>
          </w:p>
        </w:tc>
        <w:tc>
          <w:tcPr>
            <w:tcW w:w="1559" w:type="dxa"/>
            <w:tcBorders>
              <w:left w:val="nil"/>
              <w:bottom w:val="single" w:sz="4" w:space="0" w:color="auto"/>
              <w:right w:val="nil"/>
            </w:tcBorders>
          </w:tcPr>
          <w:p w14:paraId="162F99F0" w14:textId="25E4E4C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First name</w:t>
            </w:r>
          </w:p>
        </w:tc>
        <w:tc>
          <w:tcPr>
            <w:tcW w:w="2410" w:type="dxa"/>
            <w:tcBorders>
              <w:left w:val="nil"/>
              <w:bottom w:val="single" w:sz="4" w:space="0" w:color="auto"/>
              <w:right w:val="nil"/>
            </w:tcBorders>
          </w:tcPr>
          <w:p w14:paraId="3B3145F5" w14:textId="5928CAF4"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Position</w:t>
            </w:r>
          </w:p>
        </w:tc>
        <w:tc>
          <w:tcPr>
            <w:tcW w:w="851" w:type="dxa"/>
            <w:tcBorders>
              <w:left w:val="nil"/>
              <w:bottom w:val="single" w:sz="4" w:space="0" w:color="auto"/>
              <w:right w:val="nil"/>
            </w:tcBorders>
          </w:tcPr>
          <w:p w14:paraId="6C55A390" w14:textId="0CFEE2BD"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Since</w:t>
            </w:r>
          </w:p>
        </w:tc>
        <w:tc>
          <w:tcPr>
            <w:tcW w:w="2085" w:type="dxa"/>
            <w:tcBorders>
              <w:left w:val="nil"/>
              <w:bottom w:val="single" w:sz="4" w:space="0" w:color="auto"/>
              <w:right w:val="nil"/>
            </w:tcBorders>
          </w:tcPr>
          <w:p w14:paraId="2C70CA2B" w14:textId="294D15F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Pay roll</w:t>
            </w:r>
          </w:p>
        </w:tc>
      </w:tr>
      <w:tr w:rsidR="00006323" w14:paraId="64B64768" w14:textId="77777777" w:rsidTr="004F47D0">
        <w:tc>
          <w:tcPr>
            <w:tcW w:w="440" w:type="dxa"/>
            <w:tcBorders>
              <w:top w:val="single" w:sz="4" w:space="0" w:color="auto"/>
              <w:bottom w:val="nil"/>
            </w:tcBorders>
            <w:vAlign w:val="bottom"/>
          </w:tcPr>
          <w:p w14:paraId="2B30395B" w14:textId="18EB80A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1</w:t>
            </w:r>
          </w:p>
        </w:tc>
        <w:tc>
          <w:tcPr>
            <w:tcW w:w="1511" w:type="dxa"/>
            <w:tcBorders>
              <w:top w:val="single" w:sz="4" w:space="0" w:color="auto"/>
              <w:bottom w:val="nil"/>
            </w:tcBorders>
            <w:vAlign w:val="bottom"/>
          </w:tcPr>
          <w:p w14:paraId="74151B6B" w14:textId="7B06ECB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Rak</w:t>
            </w:r>
            <w:proofErr w:type="spellEnd"/>
          </w:p>
        </w:tc>
        <w:tc>
          <w:tcPr>
            <w:tcW w:w="1559" w:type="dxa"/>
            <w:tcBorders>
              <w:top w:val="single" w:sz="4" w:space="0" w:color="auto"/>
              <w:bottom w:val="nil"/>
            </w:tcBorders>
            <w:vAlign w:val="bottom"/>
          </w:tcPr>
          <w:p w14:paraId="68C9BD06" w14:textId="53B30EE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Jan</w:t>
            </w:r>
          </w:p>
        </w:tc>
        <w:tc>
          <w:tcPr>
            <w:tcW w:w="2410" w:type="dxa"/>
            <w:tcBorders>
              <w:top w:val="single" w:sz="4" w:space="0" w:color="auto"/>
              <w:bottom w:val="nil"/>
            </w:tcBorders>
            <w:vAlign w:val="bottom"/>
          </w:tcPr>
          <w:p w14:paraId="1E65716A" w14:textId="3C098DF1"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Professor</w:t>
            </w:r>
          </w:p>
        </w:tc>
        <w:tc>
          <w:tcPr>
            <w:tcW w:w="851" w:type="dxa"/>
            <w:tcBorders>
              <w:top w:val="single" w:sz="4" w:space="0" w:color="auto"/>
              <w:bottom w:val="nil"/>
            </w:tcBorders>
            <w:vAlign w:val="bottom"/>
          </w:tcPr>
          <w:p w14:paraId="34BCA801" w14:textId="3D6EC23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2005</w:t>
            </w:r>
          </w:p>
        </w:tc>
        <w:tc>
          <w:tcPr>
            <w:tcW w:w="2085" w:type="dxa"/>
            <w:tcBorders>
              <w:top w:val="single" w:sz="4" w:space="0" w:color="auto"/>
              <w:bottom w:val="nil"/>
            </w:tcBorders>
            <w:vAlign w:val="bottom"/>
          </w:tcPr>
          <w:p w14:paraId="4486068E" w14:textId="5D1E483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JYFL</w:t>
            </w:r>
          </w:p>
        </w:tc>
      </w:tr>
      <w:tr w:rsidR="00006323" w14:paraId="2B5A0D94" w14:textId="77777777" w:rsidTr="004F47D0">
        <w:tc>
          <w:tcPr>
            <w:tcW w:w="440" w:type="dxa"/>
            <w:tcBorders>
              <w:top w:val="nil"/>
            </w:tcBorders>
            <w:vAlign w:val="bottom"/>
          </w:tcPr>
          <w:p w14:paraId="3FDE481C" w14:textId="1ECAEA0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w:t>
            </w:r>
          </w:p>
        </w:tc>
        <w:tc>
          <w:tcPr>
            <w:tcW w:w="1511" w:type="dxa"/>
            <w:tcBorders>
              <w:top w:val="nil"/>
            </w:tcBorders>
            <w:vAlign w:val="bottom"/>
          </w:tcPr>
          <w:p w14:paraId="4D812028" w14:textId="25DCDEA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Räsänen</w:t>
            </w:r>
            <w:proofErr w:type="spellEnd"/>
          </w:p>
        </w:tc>
        <w:tc>
          <w:tcPr>
            <w:tcW w:w="1559" w:type="dxa"/>
            <w:tcBorders>
              <w:top w:val="nil"/>
            </w:tcBorders>
            <w:vAlign w:val="bottom"/>
          </w:tcPr>
          <w:p w14:paraId="6DBB6B08" w14:textId="565ABFBC" w:rsidR="00006323" w:rsidRDefault="00006323" w:rsidP="004F47D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Sami</w:t>
            </w:r>
          </w:p>
        </w:tc>
        <w:tc>
          <w:tcPr>
            <w:tcW w:w="2410" w:type="dxa"/>
            <w:tcBorders>
              <w:top w:val="nil"/>
            </w:tcBorders>
            <w:vAlign w:val="bottom"/>
          </w:tcPr>
          <w:p w14:paraId="4A05FD34" w14:textId="37C741E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University Researcher</w:t>
            </w:r>
          </w:p>
        </w:tc>
        <w:tc>
          <w:tcPr>
            <w:tcW w:w="851" w:type="dxa"/>
            <w:tcBorders>
              <w:top w:val="nil"/>
            </w:tcBorders>
            <w:vAlign w:val="bottom"/>
          </w:tcPr>
          <w:p w14:paraId="62CF91ED" w14:textId="021CB89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2008</w:t>
            </w:r>
          </w:p>
        </w:tc>
        <w:tc>
          <w:tcPr>
            <w:tcW w:w="2085" w:type="dxa"/>
            <w:tcBorders>
              <w:top w:val="nil"/>
            </w:tcBorders>
            <w:vAlign w:val="bottom"/>
          </w:tcPr>
          <w:p w14:paraId="501E095D" w14:textId="22E22DE8"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HIP</w:t>
            </w:r>
          </w:p>
        </w:tc>
      </w:tr>
      <w:tr w:rsidR="00006323" w14:paraId="07FB4B9C" w14:textId="77777777" w:rsidTr="004F47D0">
        <w:tc>
          <w:tcPr>
            <w:tcW w:w="440" w:type="dxa"/>
            <w:vAlign w:val="bottom"/>
          </w:tcPr>
          <w:p w14:paraId="38C7A39C" w14:textId="5A07E7D6"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3</w:t>
            </w:r>
          </w:p>
        </w:tc>
        <w:tc>
          <w:tcPr>
            <w:tcW w:w="1511" w:type="dxa"/>
            <w:vAlign w:val="bottom"/>
          </w:tcPr>
          <w:p w14:paraId="5DDC5E07" w14:textId="7C55E351"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Kim</w:t>
            </w:r>
          </w:p>
        </w:tc>
        <w:tc>
          <w:tcPr>
            <w:tcW w:w="1559" w:type="dxa"/>
            <w:vAlign w:val="bottom"/>
          </w:tcPr>
          <w:p w14:paraId="6A1021E2" w14:textId="05FE8DD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Dong Jo</w:t>
            </w:r>
          </w:p>
        </w:tc>
        <w:tc>
          <w:tcPr>
            <w:tcW w:w="2410" w:type="dxa"/>
            <w:vAlign w:val="bottom"/>
          </w:tcPr>
          <w:p w14:paraId="07F0D829" w14:textId="7239348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University Researcher</w:t>
            </w:r>
          </w:p>
        </w:tc>
        <w:tc>
          <w:tcPr>
            <w:tcW w:w="851" w:type="dxa"/>
            <w:vAlign w:val="bottom"/>
          </w:tcPr>
          <w:p w14:paraId="3DA15671" w14:textId="5CFB16FB"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2006</w:t>
            </w:r>
          </w:p>
        </w:tc>
        <w:tc>
          <w:tcPr>
            <w:tcW w:w="2085" w:type="dxa"/>
            <w:vAlign w:val="bottom"/>
          </w:tcPr>
          <w:p w14:paraId="717DF3B5" w14:textId="27AD7613"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HIP</w:t>
            </w:r>
          </w:p>
        </w:tc>
      </w:tr>
      <w:tr w:rsidR="00006323" w14:paraId="3EA52DE1" w14:textId="77777777" w:rsidTr="004F47D0">
        <w:tc>
          <w:tcPr>
            <w:tcW w:w="440" w:type="dxa"/>
            <w:vAlign w:val="bottom"/>
          </w:tcPr>
          <w:p w14:paraId="4E906607" w14:textId="4497770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4</w:t>
            </w:r>
          </w:p>
        </w:tc>
        <w:tc>
          <w:tcPr>
            <w:tcW w:w="1511" w:type="dxa"/>
            <w:vAlign w:val="bottom"/>
          </w:tcPr>
          <w:p w14:paraId="14A709E4" w14:textId="01BEA70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Brücken</w:t>
            </w:r>
            <w:proofErr w:type="spellEnd"/>
          </w:p>
        </w:tc>
        <w:tc>
          <w:tcPr>
            <w:tcW w:w="1559" w:type="dxa"/>
            <w:vAlign w:val="bottom"/>
          </w:tcPr>
          <w:p w14:paraId="67332028" w14:textId="4A194D5C" w:rsidR="00006323" w:rsidRDefault="002D5B5C">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Eri</w:t>
            </w:r>
            <w:r w:rsidR="00006323">
              <w:rPr>
                <w:rFonts w:ascii="Calibri" w:eastAsia="Calibri" w:hAnsi="Calibri" w:cs="Calibri"/>
                <w:sz w:val="22"/>
                <w:szCs w:val="22"/>
              </w:rPr>
              <w:t>k</w:t>
            </w:r>
          </w:p>
        </w:tc>
        <w:tc>
          <w:tcPr>
            <w:tcW w:w="2410" w:type="dxa"/>
            <w:vAlign w:val="bottom"/>
          </w:tcPr>
          <w:p w14:paraId="2F657E71" w14:textId="24255E2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Postdoc</w:t>
            </w:r>
          </w:p>
        </w:tc>
        <w:tc>
          <w:tcPr>
            <w:tcW w:w="851" w:type="dxa"/>
            <w:vAlign w:val="bottom"/>
          </w:tcPr>
          <w:p w14:paraId="63B07BB5" w14:textId="008D733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85" w:type="dxa"/>
            <w:vAlign w:val="bottom"/>
          </w:tcPr>
          <w:p w14:paraId="0486B39D" w14:textId="4D8AF44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AKA 251737</w:t>
            </w:r>
          </w:p>
        </w:tc>
      </w:tr>
      <w:tr w:rsidR="00006323" w14:paraId="55716A30" w14:textId="77777777" w:rsidTr="004F47D0">
        <w:tc>
          <w:tcPr>
            <w:tcW w:w="440" w:type="dxa"/>
            <w:vAlign w:val="bottom"/>
          </w:tcPr>
          <w:p w14:paraId="61DDF225" w14:textId="3707F67A" w:rsidR="00006323" w:rsidRDefault="00006323" w:rsidP="00006323">
            <w:pPr>
              <w:pBdr>
                <w:top w:val="none" w:sz="0" w:space="0" w:color="auto"/>
                <w:left w:val="none" w:sz="0" w:space="0" w:color="auto"/>
                <w:bottom w:val="none" w:sz="0" w:space="0" w:color="auto"/>
                <w:right w:val="none" w:sz="0" w:space="0" w:color="auto"/>
                <w:between w:val="none" w:sz="0" w:space="0" w:color="auto"/>
                <w:bar w:val="none" w:sz="0" w:color="auto"/>
              </w:pBdr>
              <w:tabs>
                <w:tab w:val="left" w:pos="467"/>
              </w:tabs>
              <w:rPr>
                <w:rFonts w:ascii="Times New Roman" w:eastAsia="Times New Roman" w:hAnsi="Times New Roman" w:cs="Times New Roman"/>
              </w:rPr>
            </w:pPr>
            <w:r>
              <w:rPr>
                <w:rFonts w:ascii="Calibri" w:eastAsia="Calibri" w:hAnsi="Calibri" w:cs="Calibri"/>
                <w:sz w:val="22"/>
                <w:szCs w:val="22"/>
              </w:rPr>
              <w:t>5</w:t>
            </w:r>
          </w:p>
        </w:tc>
        <w:tc>
          <w:tcPr>
            <w:tcW w:w="1511" w:type="dxa"/>
            <w:vAlign w:val="bottom"/>
          </w:tcPr>
          <w:p w14:paraId="1A9F5461" w14:textId="01D2DE23" w:rsidR="00006323" w:rsidRDefault="004F47D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Hildé</w:t>
            </w:r>
            <w:r w:rsidR="00006323">
              <w:rPr>
                <w:rFonts w:ascii="Calibri" w:eastAsia="Calibri" w:hAnsi="Calibri" w:cs="Calibri"/>
                <w:sz w:val="22"/>
                <w:szCs w:val="22"/>
              </w:rPr>
              <w:t>n</w:t>
            </w:r>
            <w:proofErr w:type="spellEnd"/>
            <w:r w:rsidR="00006323">
              <w:rPr>
                <w:rFonts w:ascii="Calibri" w:eastAsia="Calibri" w:hAnsi="Calibri" w:cs="Calibri"/>
                <w:sz w:val="22"/>
                <w:szCs w:val="22"/>
              </w:rPr>
              <w:t xml:space="preserve"> </w:t>
            </w:r>
          </w:p>
        </w:tc>
        <w:tc>
          <w:tcPr>
            <w:tcW w:w="1559" w:type="dxa"/>
            <w:vAlign w:val="bottom"/>
          </w:tcPr>
          <w:p w14:paraId="6D74C608" w14:textId="32698C4B"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Timo</w:t>
            </w:r>
            <w:proofErr w:type="spellEnd"/>
          </w:p>
        </w:tc>
        <w:tc>
          <w:tcPr>
            <w:tcW w:w="2410" w:type="dxa"/>
            <w:vAlign w:val="bottom"/>
          </w:tcPr>
          <w:p w14:paraId="33DE14F9" w14:textId="1AE77DA7" w:rsidR="00006323" w:rsidRDefault="002D5B5C" w:rsidP="002D5B5C">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Postdoc</w:t>
            </w:r>
          </w:p>
        </w:tc>
        <w:tc>
          <w:tcPr>
            <w:tcW w:w="851" w:type="dxa"/>
            <w:vAlign w:val="bottom"/>
          </w:tcPr>
          <w:p w14:paraId="69D755DE" w14:textId="7BA92255"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85" w:type="dxa"/>
            <w:vAlign w:val="bottom"/>
          </w:tcPr>
          <w:p w14:paraId="05061572" w14:textId="2297192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AKA 271838</w:t>
            </w:r>
          </w:p>
        </w:tc>
      </w:tr>
      <w:tr w:rsidR="00006323" w14:paraId="04CAC42D" w14:textId="77777777" w:rsidTr="004F47D0">
        <w:tc>
          <w:tcPr>
            <w:tcW w:w="440" w:type="dxa"/>
            <w:tcBorders>
              <w:bottom w:val="single" w:sz="4" w:space="0" w:color="auto"/>
            </w:tcBorders>
            <w:vAlign w:val="bottom"/>
          </w:tcPr>
          <w:p w14:paraId="7B03A0FB" w14:textId="2AA6462A"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sz w:val="22"/>
                <w:szCs w:val="22"/>
              </w:rPr>
              <w:t>6</w:t>
            </w:r>
          </w:p>
        </w:tc>
        <w:tc>
          <w:tcPr>
            <w:tcW w:w="1511" w:type="dxa"/>
            <w:tcBorders>
              <w:bottom w:val="single" w:sz="4" w:space="0" w:color="auto"/>
            </w:tcBorders>
            <w:vAlign w:val="bottom"/>
          </w:tcPr>
          <w:p w14:paraId="5543AC73" w14:textId="53EA4524"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sidRPr="00006323">
              <w:rPr>
                <w:rFonts w:ascii="Calibri" w:eastAsia="Calibri" w:hAnsi="Calibri" w:cs="Calibri"/>
                <w:iCs/>
                <w:sz w:val="22"/>
                <w:szCs w:val="22"/>
              </w:rPr>
              <w:t>Beomkyu</w:t>
            </w:r>
            <w:proofErr w:type="spellEnd"/>
          </w:p>
        </w:tc>
        <w:tc>
          <w:tcPr>
            <w:tcW w:w="1559" w:type="dxa"/>
            <w:tcBorders>
              <w:bottom w:val="single" w:sz="4" w:space="0" w:color="auto"/>
            </w:tcBorders>
            <w:vAlign w:val="bottom"/>
          </w:tcPr>
          <w:p w14:paraId="203BADF1" w14:textId="5D6B49C6"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iCs/>
                <w:sz w:val="22"/>
                <w:szCs w:val="22"/>
              </w:rPr>
              <w:t>Kim</w:t>
            </w:r>
          </w:p>
        </w:tc>
        <w:tc>
          <w:tcPr>
            <w:tcW w:w="2410" w:type="dxa"/>
            <w:tcBorders>
              <w:bottom w:val="single" w:sz="4" w:space="0" w:color="auto"/>
            </w:tcBorders>
            <w:vAlign w:val="bottom"/>
          </w:tcPr>
          <w:p w14:paraId="2C8CBB30" w14:textId="2F0EFD5A"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iCs/>
                <w:sz w:val="22"/>
                <w:szCs w:val="22"/>
              </w:rPr>
              <w:t>Postdoc</w:t>
            </w:r>
          </w:p>
        </w:tc>
        <w:tc>
          <w:tcPr>
            <w:tcW w:w="851" w:type="dxa"/>
            <w:tcBorders>
              <w:bottom w:val="single" w:sz="4" w:space="0" w:color="auto"/>
            </w:tcBorders>
            <w:vAlign w:val="bottom"/>
          </w:tcPr>
          <w:p w14:paraId="2DF5E29A" w14:textId="4DDDE05A"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iCs/>
                <w:sz w:val="22"/>
                <w:szCs w:val="22"/>
              </w:rPr>
              <w:t>2014</w:t>
            </w:r>
          </w:p>
        </w:tc>
        <w:tc>
          <w:tcPr>
            <w:tcW w:w="2085" w:type="dxa"/>
            <w:tcBorders>
              <w:bottom w:val="single" w:sz="4" w:space="0" w:color="auto"/>
            </w:tcBorders>
            <w:vAlign w:val="bottom"/>
          </w:tcPr>
          <w:p w14:paraId="4D02F055" w14:textId="4068D94E"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iCs/>
                <w:sz w:val="22"/>
                <w:szCs w:val="22"/>
              </w:rPr>
              <w:t xml:space="preserve">HIP </w:t>
            </w:r>
            <w:r>
              <w:rPr>
                <w:rFonts w:ascii="Calibri" w:eastAsia="Calibri" w:hAnsi="Calibri" w:cs="Calibri"/>
                <w:iCs/>
                <w:sz w:val="22"/>
                <w:szCs w:val="22"/>
              </w:rPr>
              <w:t>(</w:t>
            </w:r>
            <w:r w:rsidRPr="00006323">
              <w:rPr>
                <w:rFonts w:ascii="Calibri" w:eastAsia="Calibri" w:hAnsi="Calibri" w:cs="Calibri"/>
                <w:i/>
                <w:iCs/>
                <w:sz w:val="22"/>
                <w:szCs w:val="22"/>
              </w:rPr>
              <w:t>not yet hired</w:t>
            </w:r>
            <w:r>
              <w:rPr>
                <w:rFonts w:ascii="Calibri" w:eastAsia="Calibri" w:hAnsi="Calibri" w:cs="Calibri"/>
                <w:iCs/>
                <w:sz w:val="22"/>
                <w:szCs w:val="22"/>
              </w:rPr>
              <w:t>)</w:t>
            </w:r>
          </w:p>
        </w:tc>
      </w:tr>
      <w:tr w:rsidR="00006323" w14:paraId="3471227C" w14:textId="77777777" w:rsidTr="004F47D0">
        <w:tc>
          <w:tcPr>
            <w:tcW w:w="440" w:type="dxa"/>
            <w:tcBorders>
              <w:top w:val="single" w:sz="4" w:space="0" w:color="auto"/>
              <w:bottom w:val="nil"/>
            </w:tcBorders>
            <w:vAlign w:val="bottom"/>
          </w:tcPr>
          <w:p w14:paraId="71D496E9" w14:textId="6D75FE2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7</w:t>
            </w:r>
          </w:p>
        </w:tc>
        <w:tc>
          <w:tcPr>
            <w:tcW w:w="1511" w:type="dxa"/>
            <w:tcBorders>
              <w:top w:val="single" w:sz="4" w:space="0" w:color="auto"/>
              <w:bottom w:val="nil"/>
            </w:tcBorders>
            <w:vAlign w:val="bottom"/>
          </w:tcPr>
          <w:p w14:paraId="03AE5B10" w14:textId="62A4812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Chang</w:t>
            </w:r>
          </w:p>
        </w:tc>
        <w:tc>
          <w:tcPr>
            <w:tcW w:w="1559" w:type="dxa"/>
            <w:tcBorders>
              <w:top w:val="single" w:sz="4" w:space="0" w:color="auto"/>
              <w:bottom w:val="nil"/>
            </w:tcBorders>
            <w:vAlign w:val="bottom"/>
          </w:tcPr>
          <w:p w14:paraId="52E83660" w14:textId="5BFA89C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Beomsu</w:t>
            </w:r>
            <w:proofErr w:type="spellEnd"/>
          </w:p>
        </w:tc>
        <w:tc>
          <w:tcPr>
            <w:tcW w:w="2410" w:type="dxa"/>
            <w:tcBorders>
              <w:top w:val="single" w:sz="4" w:space="0" w:color="auto"/>
              <w:bottom w:val="nil"/>
            </w:tcBorders>
            <w:vAlign w:val="bottom"/>
          </w:tcPr>
          <w:p w14:paraId="317AD83E" w14:textId="3585943B"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1" w:type="dxa"/>
            <w:tcBorders>
              <w:top w:val="single" w:sz="4" w:space="0" w:color="auto"/>
              <w:bottom w:val="nil"/>
            </w:tcBorders>
            <w:vAlign w:val="bottom"/>
          </w:tcPr>
          <w:p w14:paraId="50C6946B" w14:textId="6094609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2010</w:t>
            </w:r>
          </w:p>
        </w:tc>
        <w:tc>
          <w:tcPr>
            <w:tcW w:w="2085" w:type="dxa"/>
            <w:tcBorders>
              <w:top w:val="single" w:sz="4" w:space="0" w:color="auto"/>
              <w:bottom w:val="nil"/>
            </w:tcBorders>
            <w:vAlign w:val="bottom"/>
          </w:tcPr>
          <w:p w14:paraId="6D38BB2A" w14:textId="374A73C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JYFL</w:t>
            </w:r>
          </w:p>
        </w:tc>
      </w:tr>
      <w:tr w:rsidR="00006323" w14:paraId="6E02AA95" w14:textId="77777777" w:rsidTr="004F47D0">
        <w:tc>
          <w:tcPr>
            <w:tcW w:w="440" w:type="dxa"/>
            <w:tcBorders>
              <w:top w:val="nil"/>
            </w:tcBorders>
            <w:vAlign w:val="bottom"/>
          </w:tcPr>
          <w:p w14:paraId="7344BBFF" w14:textId="3E492503"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8</w:t>
            </w:r>
          </w:p>
        </w:tc>
        <w:tc>
          <w:tcPr>
            <w:tcW w:w="1511" w:type="dxa"/>
            <w:tcBorders>
              <w:top w:val="nil"/>
            </w:tcBorders>
            <w:vAlign w:val="bottom"/>
          </w:tcPr>
          <w:p w14:paraId="2EED1462" w14:textId="171DBE0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Viinikainen</w:t>
            </w:r>
            <w:proofErr w:type="spellEnd"/>
          </w:p>
        </w:tc>
        <w:tc>
          <w:tcPr>
            <w:tcW w:w="1559" w:type="dxa"/>
            <w:tcBorders>
              <w:top w:val="nil"/>
            </w:tcBorders>
            <w:vAlign w:val="bottom"/>
          </w:tcPr>
          <w:p w14:paraId="5833B90F" w14:textId="6B0F050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Jussi</w:t>
            </w:r>
            <w:proofErr w:type="spellEnd"/>
          </w:p>
        </w:tc>
        <w:tc>
          <w:tcPr>
            <w:tcW w:w="2410" w:type="dxa"/>
            <w:tcBorders>
              <w:top w:val="nil"/>
            </w:tcBorders>
            <w:vAlign w:val="bottom"/>
          </w:tcPr>
          <w:p w14:paraId="534F5CE6" w14:textId="3A3FCCA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1" w:type="dxa"/>
            <w:tcBorders>
              <w:top w:val="nil"/>
            </w:tcBorders>
            <w:vAlign w:val="bottom"/>
          </w:tcPr>
          <w:p w14:paraId="26ABC557" w14:textId="3C9A319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2010</w:t>
            </w:r>
          </w:p>
        </w:tc>
        <w:tc>
          <w:tcPr>
            <w:tcW w:w="2085" w:type="dxa"/>
            <w:tcBorders>
              <w:top w:val="nil"/>
            </w:tcBorders>
            <w:vAlign w:val="bottom"/>
          </w:tcPr>
          <w:p w14:paraId="26BE4FA8" w14:textId="026DB71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Foundation</w:t>
            </w:r>
          </w:p>
        </w:tc>
      </w:tr>
      <w:tr w:rsidR="00006323" w14:paraId="24F4CE92" w14:textId="77777777" w:rsidTr="004F47D0">
        <w:tc>
          <w:tcPr>
            <w:tcW w:w="440" w:type="dxa"/>
            <w:vAlign w:val="bottom"/>
          </w:tcPr>
          <w:p w14:paraId="77570C10" w14:textId="4616A90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9</w:t>
            </w:r>
          </w:p>
        </w:tc>
        <w:tc>
          <w:tcPr>
            <w:tcW w:w="1511" w:type="dxa"/>
            <w:vAlign w:val="bottom"/>
          </w:tcPr>
          <w:p w14:paraId="6176BE6B" w14:textId="6E5F550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Vargyas</w:t>
            </w:r>
            <w:proofErr w:type="spellEnd"/>
          </w:p>
        </w:tc>
        <w:tc>
          <w:tcPr>
            <w:tcW w:w="1559" w:type="dxa"/>
            <w:vAlign w:val="bottom"/>
          </w:tcPr>
          <w:p w14:paraId="2373EB69" w14:textId="5A4EA698"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Marton</w:t>
            </w:r>
            <w:proofErr w:type="spellEnd"/>
          </w:p>
        </w:tc>
        <w:tc>
          <w:tcPr>
            <w:tcW w:w="2410" w:type="dxa"/>
            <w:vAlign w:val="bottom"/>
          </w:tcPr>
          <w:p w14:paraId="311ADB22" w14:textId="1659EB2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1" w:type="dxa"/>
            <w:vAlign w:val="bottom"/>
          </w:tcPr>
          <w:p w14:paraId="6E5585D5" w14:textId="129F6AD9"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85" w:type="dxa"/>
            <w:vAlign w:val="bottom"/>
          </w:tcPr>
          <w:p w14:paraId="61FC3E74" w14:textId="08D2D05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HIP</w:t>
            </w:r>
          </w:p>
        </w:tc>
      </w:tr>
      <w:tr w:rsidR="00006323" w14:paraId="5CAA0713" w14:textId="77777777" w:rsidTr="004F47D0">
        <w:tc>
          <w:tcPr>
            <w:tcW w:w="440" w:type="dxa"/>
            <w:vAlign w:val="bottom"/>
          </w:tcPr>
          <w:p w14:paraId="5EA57621" w14:textId="1A8F545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10</w:t>
            </w:r>
          </w:p>
        </w:tc>
        <w:tc>
          <w:tcPr>
            <w:tcW w:w="1511" w:type="dxa"/>
            <w:vAlign w:val="bottom"/>
          </w:tcPr>
          <w:p w14:paraId="0CB1A795" w14:textId="07A3C3C3"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Snellman</w:t>
            </w:r>
            <w:proofErr w:type="spellEnd"/>
          </w:p>
        </w:tc>
        <w:tc>
          <w:tcPr>
            <w:tcW w:w="1559" w:type="dxa"/>
            <w:vAlign w:val="bottom"/>
          </w:tcPr>
          <w:p w14:paraId="1676BF92" w14:textId="3099B2C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Tomas</w:t>
            </w:r>
          </w:p>
        </w:tc>
        <w:tc>
          <w:tcPr>
            <w:tcW w:w="2410" w:type="dxa"/>
            <w:vAlign w:val="bottom"/>
          </w:tcPr>
          <w:p w14:paraId="649FFF9B" w14:textId="136B88A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1" w:type="dxa"/>
            <w:vAlign w:val="bottom"/>
          </w:tcPr>
          <w:p w14:paraId="691DC6A8" w14:textId="1F674AA3"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85" w:type="dxa"/>
            <w:vAlign w:val="bottom"/>
          </w:tcPr>
          <w:p w14:paraId="365B03B5" w14:textId="58A7175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JYFL</w:t>
            </w:r>
          </w:p>
        </w:tc>
      </w:tr>
    </w:tbl>
    <w:p w14:paraId="1159E47E" w14:textId="77777777" w:rsidR="00594D41" w:rsidRDefault="00594D41">
      <w:pPr>
        <w:widowControl w:val="0"/>
        <w:rPr>
          <w:rFonts w:ascii="Times New Roman" w:eastAsia="Times New Roman" w:hAnsi="Times New Roman" w:cs="Times New Roman"/>
        </w:rPr>
      </w:pPr>
    </w:p>
    <w:p w14:paraId="409F6787" w14:textId="77777777" w:rsidR="00594D41" w:rsidRDefault="00594D41"/>
    <w:sectPr w:rsidR="00594D41">
      <w:headerReference w:type="default" r:id="rId10"/>
      <w:footerReference w:type="default" r:id="rId11"/>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B6269" w14:textId="77777777" w:rsidR="000C6225" w:rsidRDefault="000C6225">
      <w:r>
        <w:separator/>
      </w:r>
    </w:p>
  </w:endnote>
  <w:endnote w:type="continuationSeparator" w:id="0">
    <w:p w14:paraId="7A16066C" w14:textId="77777777" w:rsidR="000C6225" w:rsidRDefault="000C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4E"/>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pple SD 산돌고딕 Neo 일반체">
    <w:charset w:val="4F"/>
    <w:family w:val="auto"/>
    <w:pitch w:val="variable"/>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pple SD 산돌고딕 Neo 볼드체">
    <w:charset w:val="4F"/>
    <w:family w:val="auto"/>
    <w:pitch w:val="variable"/>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8BB4F" w14:textId="77777777" w:rsidR="000C6225" w:rsidRDefault="000C6225">
    <w:pPr>
      <w:pStyle w:val="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370E6" w14:textId="77777777" w:rsidR="000C6225" w:rsidRDefault="000C6225">
      <w:r>
        <w:separator/>
      </w:r>
    </w:p>
  </w:footnote>
  <w:footnote w:type="continuationSeparator" w:id="0">
    <w:p w14:paraId="17691530" w14:textId="77777777" w:rsidR="000C6225" w:rsidRDefault="000C62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359FD" w14:textId="77777777" w:rsidR="000C6225" w:rsidRDefault="000C6225">
    <w:pPr>
      <w:pStyle w:val="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3EBD"/>
    <w:multiLevelType w:val="hybridMultilevel"/>
    <w:tmpl w:val="419C5718"/>
    <w:lvl w:ilvl="0" w:tplc="CDCCBEF0">
      <w:start w:val="1"/>
      <w:numFmt w:val="decimal"/>
      <w:lvlText w:val="%1."/>
      <w:lvlJc w:val="left"/>
      <w:pPr>
        <w:ind w:left="370" w:hanging="370"/>
      </w:pPr>
      <w:rPr>
        <w:rFonts w:hAnsi="Arial Unicode MS"/>
        <w:b/>
        <w:bCs/>
        <w:caps w:val="0"/>
        <w:smallCaps w:val="0"/>
        <w:strike w:val="0"/>
        <w:dstrike w:val="0"/>
        <w:outline w:val="0"/>
        <w:emboss w:val="0"/>
        <w:imprint w:val="0"/>
        <w:spacing w:val="0"/>
        <w:w w:val="100"/>
        <w:kern w:val="0"/>
        <w:position w:val="0"/>
        <w:highlight w:val="none"/>
        <w:vertAlign w:val="baseline"/>
      </w:rPr>
    </w:lvl>
    <w:lvl w:ilvl="1" w:tplc="9AA8A920">
      <w:start w:val="1"/>
      <w:numFmt w:val="decimal"/>
      <w:lvlText w:val="%1.%2."/>
      <w:lvlJc w:val="left"/>
      <w:pPr>
        <w:ind w:left="768" w:hanging="528"/>
      </w:pPr>
      <w:rPr>
        <w:rFonts w:hAnsi="Arial Unicode MS"/>
        <w:b/>
        <w:bCs/>
        <w:caps w:val="0"/>
        <w:smallCaps w:val="0"/>
        <w:strike w:val="0"/>
        <w:dstrike w:val="0"/>
        <w:outline w:val="0"/>
        <w:emboss w:val="0"/>
        <w:imprint w:val="0"/>
        <w:spacing w:val="0"/>
        <w:w w:val="100"/>
        <w:kern w:val="0"/>
        <w:position w:val="0"/>
        <w:highlight w:val="none"/>
        <w:vertAlign w:val="baseline"/>
      </w:rPr>
    </w:lvl>
    <w:lvl w:ilvl="2" w:tplc="AFF0FCE8">
      <w:start w:val="1"/>
      <w:numFmt w:val="decimal"/>
      <w:lvlText w:val="%1.%2.%3."/>
      <w:lvlJc w:val="left"/>
      <w:pPr>
        <w:ind w:left="90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EFA71AE">
      <w:start w:val="1"/>
      <w:numFmt w:val="decimal"/>
      <w:lvlText w:val="%1.%2.%3.%4."/>
      <w:lvlJc w:val="left"/>
      <w:pPr>
        <w:ind w:left="10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4" w:tplc="89EA4024">
      <w:start w:val="1"/>
      <w:numFmt w:val="decimal"/>
      <w:lvlText w:val="%1.%2.%3.%4.%5."/>
      <w:lvlJc w:val="left"/>
      <w:pPr>
        <w:ind w:left="1164" w:hanging="924"/>
      </w:pPr>
      <w:rPr>
        <w:rFonts w:hAnsi="Arial Unicode MS"/>
        <w:b/>
        <w:bCs/>
        <w:caps w:val="0"/>
        <w:smallCaps w:val="0"/>
        <w:strike w:val="0"/>
        <w:dstrike w:val="0"/>
        <w:outline w:val="0"/>
        <w:emboss w:val="0"/>
        <w:imprint w:val="0"/>
        <w:spacing w:val="0"/>
        <w:w w:val="100"/>
        <w:kern w:val="0"/>
        <w:position w:val="0"/>
        <w:highlight w:val="none"/>
        <w:vertAlign w:val="baseline"/>
      </w:rPr>
    </w:lvl>
    <w:lvl w:ilvl="5" w:tplc="3A8ED998">
      <w:start w:val="1"/>
      <w:numFmt w:val="decimal"/>
      <w:lvlText w:val="%1.%2.%3.%4.%5.%6."/>
      <w:lvlJc w:val="left"/>
      <w:pPr>
        <w:ind w:left="1296" w:hanging="1056"/>
      </w:pPr>
      <w:rPr>
        <w:rFonts w:hAnsi="Arial Unicode MS"/>
        <w:b/>
        <w:bCs/>
        <w:caps w:val="0"/>
        <w:smallCaps w:val="0"/>
        <w:strike w:val="0"/>
        <w:dstrike w:val="0"/>
        <w:outline w:val="0"/>
        <w:emboss w:val="0"/>
        <w:imprint w:val="0"/>
        <w:spacing w:val="0"/>
        <w:w w:val="100"/>
        <w:kern w:val="0"/>
        <w:position w:val="0"/>
        <w:highlight w:val="none"/>
        <w:vertAlign w:val="baseline"/>
      </w:rPr>
    </w:lvl>
    <w:lvl w:ilvl="6" w:tplc="58869392">
      <w:start w:val="1"/>
      <w:numFmt w:val="decimal"/>
      <w:lvlText w:val="%1.%2.%3.%4.%5.%6.%7."/>
      <w:lvlJc w:val="left"/>
      <w:pPr>
        <w:ind w:left="1428" w:hanging="1188"/>
      </w:pPr>
      <w:rPr>
        <w:rFonts w:hAnsi="Arial Unicode MS"/>
        <w:b/>
        <w:bCs/>
        <w:caps w:val="0"/>
        <w:smallCaps w:val="0"/>
        <w:strike w:val="0"/>
        <w:dstrike w:val="0"/>
        <w:outline w:val="0"/>
        <w:emboss w:val="0"/>
        <w:imprint w:val="0"/>
        <w:spacing w:val="0"/>
        <w:w w:val="100"/>
        <w:kern w:val="0"/>
        <w:position w:val="0"/>
        <w:highlight w:val="none"/>
        <w:vertAlign w:val="baseline"/>
      </w:rPr>
    </w:lvl>
    <w:lvl w:ilvl="7" w:tplc="D638ADE4">
      <w:start w:val="1"/>
      <w:numFmt w:val="decimal"/>
      <w:lvlText w:val="%1.%2.%3.%4.%5.%6.%7.%8."/>
      <w:lvlJc w:val="left"/>
      <w:pPr>
        <w:ind w:left="1560" w:hanging="1320"/>
      </w:pPr>
      <w:rPr>
        <w:rFonts w:hAnsi="Arial Unicode MS"/>
        <w:b/>
        <w:bCs/>
        <w:caps w:val="0"/>
        <w:smallCaps w:val="0"/>
        <w:strike w:val="0"/>
        <w:dstrike w:val="0"/>
        <w:outline w:val="0"/>
        <w:emboss w:val="0"/>
        <w:imprint w:val="0"/>
        <w:spacing w:val="0"/>
        <w:w w:val="100"/>
        <w:kern w:val="0"/>
        <w:position w:val="0"/>
        <w:highlight w:val="none"/>
        <w:vertAlign w:val="baseline"/>
      </w:rPr>
    </w:lvl>
    <w:lvl w:ilvl="8" w:tplc="A8BEE9B8">
      <w:start w:val="1"/>
      <w:numFmt w:val="decimal"/>
      <w:lvlText w:val="%1.%2.%3.%4.%5.%6.%7.%8.%9."/>
      <w:lvlJc w:val="left"/>
      <w:pPr>
        <w:ind w:left="1692" w:hanging="145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23579BB"/>
    <w:multiLevelType w:val="hybridMultilevel"/>
    <w:tmpl w:val="8A0EAC92"/>
    <w:numStyleLink w:val="1"/>
  </w:abstractNum>
  <w:abstractNum w:abstractNumId="2">
    <w:nsid w:val="2324432F"/>
    <w:multiLevelType w:val="hybridMultilevel"/>
    <w:tmpl w:val="452E828C"/>
    <w:styleLink w:val="2"/>
    <w:lvl w:ilvl="0" w:tplc="D5A257CA">
      <w:start w:val="1"/>
      <w:numFmt w:val="decimal"/>
      <w:lvlText w:val="%1."/>
      <w:lvlJc w:val="left"/>
      <w:pPr>
        <w:tabs>
          <w:tab w:val="num" w:pos="567"/>
        </w:tabs>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46F807CA">
      <w:start w:val="1"/>
      <w:numFmt w:val="lowerLetter"/>
      <w:lvlText w:val="%2."/>
      <w:lvlJc w:val="left"/>
      <w:pPr>
        <w:tabs>
          <w:tab w:val="left" w:pos="567"/>
          <w:tab w:val="num" w:pos="1429"/>
        </w:tabs>
        <w:ind w:left="1571"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431CFF72">
      <w:start w:val="1"/>
      <w:numFmt w:val="lowerRoman"/>
      <w:lvlText w:val="%3."/>
      <w:lvlJc w:val="left"/>
      <w:pPr>
        <w:tabs>
          <w:tab w:val="left" w:pos="567"/>
          <w:tab w:val="num" w:pos="2149"/>
        </w:tabs>
        <w:ind w:left="2291" w:hanging="350"/>
      </w:pPr>
      <w:rPr>
        <w:rFonts w:hAnsi="Arial Unicode MS"/>
        <w:caps w:val="0"/>
        <w:smallCaps w:val="0"/>
        <w:strike w:val="0"/>
        <w:dstrike w:val="0"/>
        <w:outline w:val="0"/>
        <w:emboss w:val="0"/>
        <w:imprint w:val="0"/>
        <w:spacing w:val="0"/>
        <w:w w:val="100"/>
        <w:kern w:val="0"/>
        <w:position w:val="0"/>
        <w:highlight w:val="none"/>
        <w:vertAlign w:val="baseline"/>
      </w:rPr>
    </w:lvl>
    <w:lvl w:ilvl="3" w:tplc="4A3C43DA">
      <w:start w:val="1"/>
      <w:numFmt w:val="decimal"/>
      <w:lvlText w:val="%4."/>
      <w:lvlJc w:val="left"/>
      <w:pPr>
        <w:tabs>
          <w:tab w:val="left" w:pos="567"/>
          <w:tab w:val="num" w:pos="2869"/>
        </w:tabs>
        <w:ind w:left="3011"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7CE84110">
      <w:start w:val="1"/>
      <w:numFmt w:val="lowerLetter"/>
      <w:lvlText w:val="%5."/>
      <w:lvlJc w:val="left"/>
      <w:pPr>
        <w:tabs>
          <w:tab w:val="left" w:pos="567"/>
          <w:tab w:val="num" w:pos="3589"/>
        </w:tabs>
        <w:ind w:left="3731"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9708A756">
      <w:start w:val="1"/>
      <w:numFmt w:val="lowerRoman"/>
      <w:lvlText w:val="%6."/>
      <w:lvlJc w:val="left"/>
      <w:pPr>
        <w:tabs>
          <w:tab w:val="left" w:pos="567"/>
          <w:tab w:val="num" w:pos="4309"/>
        </w:tabs>
        <w:ind w:left="4451" w:hanging="350"/>
      </w:pPr>
      <w:rPr>
        <w:rFonts w:hAnsi="Arial Unicode MS"/>
        <w:caps w:val="0"/>
        <w:smallCaps w:val="0"/>
        <w:strike w:val="0"/>
        <w:dstrike w:val="0"/>
        <w:outline w:val="0"/>
        <w:emboss w:val="0"/>
        <w:imprint w:val="0"/>
        <w:spacing w:val="0"/>
        <w:w w:val="100"/>
        <w:kern w:val="0"/>
        <w:position w:val="0"/>
        <w:highlight w:val="none"/>
        <w:vertAlign w:val="baseline"/>
      </w:rPr>
    </w:lvl>
    <w:lvl w:ilvl="6" w:tplc="F91A0CF2">
      <w:start w:val="1"/>
      <w:numFmt w:val="decimal"/>
      <w:lvlText w:val="%7."/>
      <w:lvlJc w:val="left"/>
      <w:pPr>
        <w:tabs>
          <w:tab w:val="left" w:pos="567"/>
          <w:tab w:val="num" w:pos="5029"/>
        </w:tabs>
        <w:ind w:left="5171"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EC7E3A38">
      <w:start w:val="1"/>
      <w:numFmt w:val="lowerLetter"/>
      <w:lvlText w:val="%8."/>
      <w:lvlJc w:val="left"/>
      <w:pPr>
        <w:tabs>
          <w:tab w:val="left" w:pos="567"/>
          <w:tab w:val="num" w:pos="5749"/>
        </w:tabs>
        <w:ind w:left="5891"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C8FCDF90">
      <w:start w:val="1"/>
      <w:numFmt w:val="lowerRoman"/>
      <w:lvlText w:val="%9."/>
      <w:lvlJc w:val="left"/>
      <w:pPr>
        <w:tabs>
          <w:tab w:val="left" w:pos="567"/>
          <w:tab w:val="num" w:pos="6469"/>
        </w:tabs>
        <w:ind w:left="6611" w:hanging="3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5466A6E"/>
    <w:multiLevelType w:val="hybridMultilevel"/>
    <w:tmpl w:val="452E828C"/>
    <w:numStyleLink w:val="2"/>
  </w:abstractNum>
  <w:abstractNum w:abstractNumId="4">
    <w:nsid w:val="6E3C5363"/>
    <w:multiLevelType w:val="hybridMultilevel"/>
    <w:tmpl w:val="8A0EAC92"/>
    <w:styleLink w:val="1"/>
    <w:lvl w:ilvl="0" w:tplc="106AF286">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F3C1082">
      <w:start w:val="1"/>
      <w:numFmt w:val="decimal"/>
      <w:lvlText w:val="%1.%2."/>
      <w:lvlJc w:val="left"/>
      <w:pPr>
        <w:ind w:left="57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774D4D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0F2C024">
      <w:start w:val="1"/>
      <w:numFmt w:val="decimal"/>
      <w:lvlText w:val="%1.%2.%3.%4."/>
      <w:lvlJc w:val="left"/>
      <w:pPr>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D05A8B24">
      <w:start w:val="1"/>
      <w:numFmt w:val="decimal"/>
      <w:lvlText w:val="%1.%2.%3.%4.%5."/>
      <w:lvlJc w:val="left"/>
      <w:pPr>
        <w:ind w:left="100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4E267F46">
      <w:start w:val="1"/>
      <w:numFmt w:val="decimal"/>
      <w:lvlText w:val="%1.%2.%3.%4.%5.%6."/>
      <w:lvlJc w:val="left"/>
      <w:pPr>
        <w:ind w:left="1152" w:hanging="115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28BCFC7C">
      <w:start w:val="1"/>
      <w:numFmt w:val="decimal"/>
      <w:lvlText w:val="%1.%2.%3.%4.%5.%6.%7."/>
      <w:lvlJc w:val="left"/>
      <w:pPr>
        <w:ind w:left="1296" w:hanging="1296"/>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9964CB8">
      <w:start w:val="1"/>
      <w:numFmt w:val="decimal"/>
      <w:lvlText w:val="%1.%2.%3.%4.%5.%6.%7.%8."/>
      <w:lvlJc w:val="left"/>
      <w:pPr>
        <w:ind w:left="14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8B7A3F3C">
      <w:start w:val="1"/>
      <w:numFmt w:val="decimal"/>
      <w:lvlText w:val="%1.%2.%3.%4.%5.%6.%7.%8.%9."/>
      <w:lvlJc w:val="left"/>
      <w:pPr>
        <w:ind w:left="1584" w:hanging="158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0"/>
  </w:num>
  <w:num w:numId="4">
    <w:abstractNumId w:val="0"/>
    <w:lvlOverride w:ilvl="1">
      <w:startOverride w:val="2"/>
    </w:lvlOverride>
  </w:num>
  <w:num w:numId="5">
    <w:abstractNumId w:val="2"/>
  </w:num>
  <w:num w:numId="6">
    <w:abstractNumId w:val="3"/>
  </w:num>
  <w:num w:numId="7">
    <w:abstractNumId w:val="3"/>
    <w:lvlOverride w:ilvl="0">
      <w:lvl w:ilvl="0" w:tplc="3A2E4838">
        <w:start w:val="1"/>
        <w:numFmt w:val="decimal"/>
        <w:lvlText w:val="%1."/>
        <w:lvlJc w:val="left"/>
        <w:pPr>
          <w:tabs>
            <w:tab w:val="num" w:pos="720"/>
          </w:tabs>
          <w:ind w:left="1296"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2C4864">
        <w:start w:val="1"/>
        <w:numFmt w:val="lowerLetter"/>
        <w:lvlText w:val="%2."/>
        <w:lvlJc w:val="left"/>
        <w:pPr>
          <w:ind w:left="12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CC8E0D0">
        <w:start w:val="1"/>
        <w:numFmt w:val="lowerRoman"/>
        <w:lvlText w:val="%3."/>
        <w:lvlJc w:val="left"/>
        <w:pPr>
          <w:ind w:left="199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29E777C">
        <w:start w:val="1"/>
        <w:numFmt w:val="decimal"/>
        <w:lvlText w:val="%4."/>
        <w:lvlJc w:val="left"/>
        <w:pPr>
          <w:ind w:left="271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FB68542">
        <w:start w:val="1"/>
        <w:numFmt w:val="lowerLetter"/>
        <w:lvlText w:val="%5."/>
        <w:lvlJc w:val="left"/>
        <w:pPr>
          <w:ind w:left="343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ADCF696">
        <w:start w:val="1"/>
        <w:numFmt w:val="lowerRoman"/>
        <w:lvlText w:val="%6."/>
        <w:lvlJc w:val="left"/>
        <w:pPr>
          <w:ind w:left="415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9A0B010">
        <w:start w:val="1"/>
        <w:numFmt w:val="decimal"/>
        <w:lvlText w:val="%7."/>
        <w:lvlJc w:val="left"/>
        <w:pPr>
          <w:ind w:left="48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0D847C0">
        <w:start w:val="1"/>
        <w:numFmt w:val="lowerLetter"/>
        <w:lvlText w:val="%8."/>
        <w:lvlJc w:val="left"/>
        <w:pPr>
          <w:ind w:left="559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F566A8E">
        <w:start w:val="1"/>
        <w:numFmt w:val="lowerRoman"/>
        <w:lvlText w:val="%9."/>
        <w:lvlJc w:val="left"/>
        <w:pPr>
          <w:ind w:left="6316" w:hanging="2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94D41"/>
    <w:rsid w:val="00006323"/>
    <w:rsid w:val="00080355"/>
    <w:rsid w:val="000C6225"/>
    <w:rsid w:val="00154109"/>
    <w:rsid w:val="002839D9"/>
    <w:rsid w:val="00295ADB"/>
    <w:rsid w:val="002D5B5C"/>
    <w:rsid w:val="00371228"/>
    <w:rsid w:val="00383809"/>
    <w:rsid w:val="0045387C"/>
    <w:rsid w:val="00490232"/>
    <w:rsid w:val="004E1339"/>
    <w:rsid w:val="004F47D0"/>
    <w:rsid w:val="00594D41"/>
    <w:rsid w:val="006B4D56"/>
    <w:rsid w:val="008121C0"/>
    <w:rsid w:val="00B24A6B"/>
    <w:rsid w:val="00B8316E"/>
    <w:rsid w:val="00B84828"/>
    <w:rsid w:val="00C04DD9"/>
    <w:rsid w:val="00C9400F"/>
    <w:rsid w:val="00E426E4"/>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B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ournals.aps.org/prl/abstract/10.1103/PhysRevLett.117.182301" TargetMode="External"/><Relationship Id="rId10"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A8481-2FD8-4042-875B-C2E256A4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1218</Words>
  <Characters>6946</Characters>
  <Application>Microsoft Macintosh Word</Application>
  <DocSecurity>0</DocSecurity>
  <Lines>57</Lines>
  <Paragraphs>16</Paragraphs>
  <ScaleCrop>false</ScaleCrop>
  <Company>University of Jyväskylä</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 Rasanen</cp:lastModifiedBy>
  <cp:revision>16</cp:revision>
  <dcterms:created xsi:type="dcterms:W3CDTF">2016-11-03T10:11:00Z</dcterms:created>
  <dcterms:modified xsi:type="dcterms:W3CDTF">2016-11-03T12:00:00Z</dcterms:modified>
</cp:coreProperties>
</file>