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B6E43" w14:textId="77777777" w:rsidR="00144161" w:rsidRDefault="00144161" w:rsidP="00144161">
      <w:pPr>
        <w:rPr>
          <w:b/>
        </w:rPr>
      </w:pPr>
    </w:p>
    <w:p w14:paraId="5351F0CE" w14:textId="3B22DA9E" w:rsidR="00144161" w:rsidRDefault="00144161" w:rsidP="00144161">
      <w:r>
        <w:rPr>
          <w:rFonts w:hint="eastAsia"/>
          <w:noProof/>
        </w:rPr>
        <w:drawing>
          <wp:anchor distT="0" distB="0" distL="114300" distR="114300" simplePos="0" relativeHeight="251659264" behindDoc="1" locked="0" layoutInCell="1" allowOverlap="1" wp14:anchorId="2CC71709" wp14:editId="51C66C22">
            <wp:simplePos x="0" y="0"/>
            <wp:positionH relativeFrom="margin">
              <wp:posOffset>800100</wp:posOffset>
            </wp:positionH>
            <wp:positionV relativeFrom="paragraph">
              <wp:posOffset>198120</wp:posOffset>
            </wp:positionV>
            <wp:extent cx="4106545" cy="986790"/>
            <wp:effectExtent l="0" t="0" r="8255" b="381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6" cstate="print">
                      <a:clrChange>
                        <a:clrFrom>
                          <a:srgbClr val="FFFFFF"/>
                        </a:clrFrom>
                        <a:clrTo>
                          <a:srgbClr val="FFFFFF">
                            <a:alpha val="0"/>
                          </a:srgbClr>
                        </a:clrTo>
                      </a:clrChange>
                      <a:grayscl/>
                      <a:extLst>
                        <a:ext uri="{28A0092B-C50C-407E-A947-70E740481C1C}">
                          <a14:useLocalDpi xmlns:a14="http://schemas.microsoft.com/office/drawing/2010/main" val="0"/>
                        </a:ext>
                      </a:extLst>
                    </a:blip>
                    <a:srcRect/>
                    <a:stretch>
                      <a:fillRect/>
                    </a:stretch>
                  </pic:blipFill>
                  <pic:spPr bwMode="auto">
                    <a:xfrm>
                      <a:off x="0" y="0"/>
                      <a:ext cx="4106545" cy="986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900168" w14:textId="77777777" w:rsidR="00144161" w:rsidRDefault="00144161" w:rsidP="00144161"/>
    <w:p w14:paraId="74929BD7" w14:textId="77777777" w:rsidR="00144161" w:rsidRDefault="00144161" w:rsidP="00144161"/>
    <w:p w14:paraId="377175A0" w14:textId="77777777" w:rsidR="00144161" w:rsidRDefault="00144161" w:rsidP="00144161">
      <w:pPr>
        <w:jc w:val="center"/>
        <w:rPr>
          <w:rFonts w:ascii="黑体" w:eastAsia="黑体" w:hAnsi="黑体" w:hint="eastAsia"/>
          <w:spacing w:val="20"/>
          <w:sz w:val="72"/>
          <w:szCs w:val="72"/>
        </w:rPr>
      </w:pPr>
      <w:r>
        <w:rPr>
          <w:rFonts w:ascii="黑体" w:eastAsia="黑体" w:hAnsi="黑体" w:hint="eastAsia"/>
          <w:spacing w:val="20"/>
          <w:sz w:val="72"/>
          <w:szCs w:val="72"/>
        </w:rPr>
        <w:t>学生课程报告册</w:t>
      </w:r>
    </w:p>
    <w:p w14:paraId="16BA51F8" w14:textId="77777777" w:rsidR="00144161" w:rsidRDefault="00144161" w:rsidP="00144161"/>
    <w:p w14:paraId="04E75E94" w14:textId="77777777" w:rsidR="00144161" w:rsidRDefault="00144161" w:rsidP="00144161"/>
    <w:p w14:paraId="3B24122E" w14:textId="77777777" w:rsidR="00144161" w:rsidRDefault="00144161" w:rsidP="00144161">
      <w:pPr>
        <w:autoSpaceDE w:val="0"/>
        <w:autoSpaceDN w:val="0"/>
        <w:adjustRightInd w:val="0"/>
        <w:snapToGrid w:val="0"/>
        <w:spacing w:line="240" w:lineRule="atLeast"/>
        <w:jc w:val="center"/>
        <w:rPr>
          <w:rFonts w:eastAsia="黑体" w:cs="黑体"/>
          <w:spacing w:val="59"/>
          <w:kern w:val="0"/>
          <w:sz w:val="40"/>
          <w:szCs w:val="40"/>
        </w:rPr>
      </w:pPr>
    </w:p>
    <w:p w14:paraId="71DA5450" w14:textId="77777777" w:rsidR="00144161" w:rsidRDefault="00144161" w:rsidP="00144161">
      <w:pPr>
        <w:autoSpaceDE w:val="0"/>
        <w:autoSpaceDN w:val="0"/>
        <w:adjustRightInd w:val="0"/>
        <w:snapToGrid w:val="0"/>
        <w:spacing w:line="240" w:lineRule="atLeast"/>
        <w:jc w:val="center"/>
        <w:rPr>
          <w:rFonts w:eastAsia="黑体" w:cs="黑体"/>
          <w:spacing w:val="59"/>
          <w:kern w:val="0"/>
          <w:sz w:val="40"/>
          <w:szCs w:val="40"/>
        </w:rPr>
      </w:pPr>
    </w:p>
    <w:p w14:paraId="5FE16697" w14:textId="77777777" w:rsidR="00144161" w:rsidRDefault="00144161" w:rsidP="00144161">
      <w:pPr>
        <w:autoSpaceDE w:val="0"/>
        <w:autoSpaceDN w:val="0"/>
        <w:adjustRightInd w:val="0"/>
        <w:snapToGrid w:val="0"/>
        <w:spacing w:line="240" w:lineRule="atLeast"/>
        <w:rPr>
          <w:rFonts w:eastAsia="黑体" w:cs="黑体"/>
          <w:spacing w:val="59"/>
          <w:kern w:val="0"/>
          <w:sz w:val="40"/>
          <w:szCs w:val="40"/>
        </w:rPr>
      </w:pPr>
    </w:p>
    <w:tbl>
      <w:tblPr>
        <w:tblW w:w="0" w:type="auto"/>
        <w:jc w:val="center"/>
        <w:tblLayout w:type="fixed"/>
        <w:tblLook w:val="0000" w:firstRow="0" w:lastRow="0" w:firstColumn="0" w:lastColumn="0" w:noHBand="0" w:noVBand="0"/>
      </w:tblPr>
      <w:tblGrid>
        <w:gridCol w:w="1543"/>
        <w:gridCol w:w="4318"/>
      </w:tblGrid>
      <w:tr w:rsidR="00144161" w14:paraId="75C4C3A2" w14:textId="77777777" w:rsidTr="00FA38AD">
        <w:trPr>
          <w:trHeight w:val="798"/>
          <w:jc w:val="center"/>
        </w:trPr>
        <w:tc>
          <w:tcPr>
            <w:tcW w:w="1543" w:type="dxa"/>
            <w:vAlign w:val="bottom"/>
          </w:tcPr>
          <w:p w14:paraId="65298D7D" w14:textId="77777777" w:rsidR="00144161" w:rsidRDefault="00144161" w:rsidP="00FA38AD">
            <w:pPr>
              <w:autoSpaceDE w:val="0"/>
              <w:autoSpaceDN w:val="0"/>
              <w:adjustRightInd w:val="0"/>
              <w:snapToGrid w:val="0"/>
              <w:spacing w:line="240" w:lineRule="atLeast"/>
              <w:rPr>
                <w:rFonts w:ascii="黑体" w:eastAsia="黑体" w:hAnsi="黑体" w:cs="黑体" w:hint="eastAsia"/>
                <w:kern w:val="0"/>
                <w:szCs w:val="28"/>
              </w:rPr>
            </w:pPr>
            <w:r>
              <w:rPr>
                <w:rFonts w:ascii="黑体" w:eastAsia="黑体" w:hAnsi="黑体" w:cs="黑体" w:hint="eastAsia"/>
                <w:kern w:val="0"/>
                <w:szCs w:val="28"/>
              </w:rPr>
              <w:t>学年学期：</w:t>
            </w:r>
          </w:p>
        </w:tc>
        <w:tc>
          <w:tcPr>
            <w:tcW w:w="4318" w:type="dxa"/>
            <w:tcBorders>
              <w:bottom w:val="single" w:sz="4" w:space="0" w:color="auto"/>
            </w:tcBorders>
            <w:vAlign w:val="bottom"/>
          </w:tcPr>
          <w:p w14:paraId="0625DE10" w14:textId="77777777" w:rsidR="00144161" w:rsidRDefault="00144161" w:rsidP="00FA38AD">
            <w:pPr>
              <w:autoSpaceDE w:val="0"/>
              <w:autoSpaceDN w:val="0"/>
              <w:adjustRightInd w:val="0"/>
              <w:snapToGrid w:val="0"/>
              <w:spacing w:line="240" w:lineRule="atLeast"/>
              <w:jc w:val="center"/>
              <w:rPr>
                <w:rFonts w:ascii="黑体" w:eastAsia="黑体" w:hAnsi="黑体" w:cs="黑体" w:hint="eastAsia"/>
                <w:kern w:val="0"/>
                <w:szCs w:val="28"/>
              </w:rPr>
            </w:pPr>
            <w:r>
              <w:rPr>
                <w:rFonts w:ascii="黑体" w:eastAsia="黑体" w:hAnsi="黑体" w:cs="黑体" w:hint="eastAsia"/>
                <w:kern w:val="0"/>
                <w:szCs w:val="28"/>
              </w:rPr>
              <w:t>2025-20</w:t>
            </w:r>
            <w:r>
              <w:rPr>
                <w:rFonts w:ascii="黑体" w:eastAsia="黑体" w:hAnsi="黑体" w:cs="黑体"/>
                <w:kern w:val="0"/>
                <w:szCs w:val="28"/>
              </w:rPr>
              <w:t>2</w:t>
            </w:r>
            <w:r>
              <w:rPr>
                <w:rFonts w:ascii="黑体" w:eastAsia="黑体" w:hAnsi="黑体" w:cs="黑体" w:hint="eastAsia"/>
                <w:kern w:val="0"/>
                <w:szCs w:val="28"/>
              </w:rPr>
              <w:t>6学年第二学期</w:t>
            </w:r>
          </w:p>
        </w:tc>
      </w:tr>
      <w:tr w:rsidR="00144161" w14:paraId="39BEF3CE" w14:textId="77777777" w:rsidTr="00FA38AD">
        <w:trPr>
          <w:trHeight w:val="798"/>
          <w:jc w:val="center"/>
        </w:trPr>
        <w:tc>
          <w:tcPr>
            <w:tcW w:w="1543" w:type="dxa"/>
            <w:vAlign w:val="bottom"/>
          </w:tcPr>
          <w:p w14:paraId="1892040E" w14:textId="77777777" w:rsidR="00144161" w:rsidRDefault="00144161" w:rsidP="00FA38AD">
            <w:pPr>
              <w:autoSpaceDE w:val="0"/>
              <w:autoSpaceDN w:val="0"/>
              <w:adjustRightInd w:val="0"/>
              <w:snapToGrid w:val="0"/>
              <w:spacing w:line="240" w:lineRule="atLeast"/>
              <w:jc w:val="distribute"/>
              <w:rPr>
                <w:rFonts w:ascii="黑体" w:eastAsia="黑体" w:hAnsi="黑体" w:cs="黑体" w:hint="eastAsia"/>
                <w:kern w:val="0"/>
                <w:szCs w:val="28"/>
              </w:rPr>
            </w:pPr>
            <w:r>
              <w:rPr>
                <w:rFonts w:ascii="黑体" w:eastAsia="黑体" w:hAnsi="黑体" w:cs="黑体" w:hint="eastAsia"/>
                <w:kern w:val="0"/>
                <w:szCs w:val="28"/>
              </w:rPr>
              <w:t>报告题目：</w:t>
            </w:r>
          </w:p>
        </w:tc>
        <w:tc>
          <w:tcPr>
            <w:tcW w:w="4318" w:type="dxa"/>
            <w:tcBorders>
              <w:bottom w:val="single" w:sz="4" w:space="0" w:color="auto"/>
            </w:tcBorders>
            <w:vAlign w:val="bottom"/>
          </w:tcPr>
          <w:p w14:paraId="34B25DA3" w14:textId="77777777" w:rsidR="00144161" w:rsidRDefault="00144161" w:rsidP="00FA38AD">
            <w:pPr>
              <w:autoSpaceDE w:val="0"/>
              <w:autoSpaceDN w:val="0"/>
              <w:adjustRightInd w:val="0"/>
              <w:snapToGrid w:val="0"/>
              <w:spacing w:line="240" w:lineRule="atLeast"/>
              <w:jc w:val="center"/>
              <w:rPr>
                <w:rFonts w:ascii="黑体" w:eastAsia="黑体" w:hAnsi="黑体" w:cs="黑体" w:hint="eastAsia"/>
                <w:kern w:val="0"/>
                <w:szCs w:val="28"/>
              </w:rPr>
            </w:pPr>
            <w:r w:rsidRPr="0022325E">
              <w:rPr>
                <w:rFonts w:ascii="黑体" w:eastAsia="黑体" w:hAnsi="黑体" w:cs="黑体"/>
                <w:kern w:val="0"/>
                <w:szCs w:val="28"/>
              </w:rPr>
              <w:t xml:space="preserve">大语言模型与 GIS </w:t>
            </w:r>
            <w:r>
              <w:rPr>
                <w:rFonts w:ascii="等线" w:hAnsi="等线" w:hint="eastAsia"/>
                <w:b/>
                <w:bCs/>
              </w:rPr>
              <w:t>的</w:t>
            </w:r>
            <w:r w:rsidRPr="0022325E">
              <w:rPr>
                <w:rFonts w:ascii="黑体" w:eastAsia="黑体" w:hAnsi="黑体" w:cs="黑体"/>
                <w:kern w:val="0"/>
                <w:szCs w:val="28"/>
              </w:rPr>
              <w:t>融合</w:t>
            </w:r>
          </w:p>
        </w:tc>
      </w:tr>
      <w:tr w:rsidR="00144161" w14:paraId="439B5F6E" w14:textId="77777777" w:rsidTr="00FA38AD">
        <w:trPr>
          <w:trHeight w:val="798"/>
          <w:jc w:val="center"/>
        </w:trPr>
        <w:tc>
          <w:tcPr>
            <w:tcW w:w="1543" w:type="dxa"/>
            <w:vAlign w:val="bottom"/>
          </w:tcPr>
          <w:p w14:paraId="6D9C0B83" w14:textId="77777777" w:rsidR="00144161" w:rsidRDefault="00144161" w:rsidP="00FA38AD">
            <w:pPr>
              <w:autoSpaceDE w:val="0"/>
              <w:autoSpaceDN w:val="0"/>
              <w:adjustRightInd w:val="0"/>
              <w:snapToGrid w:val="0"/>
              <w:spacing w:line="240" w:lineRule="atLeast"/>
              <w:jc w:val="distribute"/>
              <w:rPr>
                <w:rFonts w:ascii="黑体" w:eastAsia="黑体" w:hAnsi="黑体" w:cs="黑体" w:hint="eastAsia"/>
                <w:kern w:val="0"/>
                <w:szCs w:val="28"/>
              </w:rPr>
            </w:pPr>
            <w:r>
              <w:rPr>
                <w:rFonts w:ascii="黑体" w:eastAsia="黑体" w:hAnsi="黑体" w:cs="黑体" w:hint="eastAsia"/>
                <w:kern w:val="0"/>
                <w:szCs w:val="28"/>
              </w:rPr>
              <w:t>学生学院：</w:t>
            </w:r>
          </w:p>
        </w:tc>
        <w:tc>
          <w:tcPr>
            <w:tcW w:w="4318" w:type="dxa"/>
            <w:tcBorders>
              <w:bottom w:val="single" w:sz="4" w:space="0" w:color="auto"/>
            </w:tcBorders>
            <w:vAlign w:val="bottom"/>
          </w:tcPr>
          <w:p w14:paraId="16728D17" w14:textId="77777777" w:rsidR="00144161" w:rsidRDefault="00144161" w:rsidP="00FA38AD">
            <w:pPr>
              <w:autoSpaceDE w:val="0"/>
              <w:autoSpaceDN w:val="0"/>
              <w:adjustRightInd w:val="0"/>
              <w:snapToGrid w:val="0"/>
              <w:spacing w:line="240" w:lineRule="atLeast"/>
              <w:jc w:val="center"/>
              <w:rPr>
                <w:rFonts w:ascii="黑体" w:eastAsia="黑体" w:hAnsi="黑体" w:cs="黑体" w:hint="eastAsia"/>
                <w:kern w:val="0"/>
                <w:szCs w:val="28"/>
              </w:rPr>
            </w:pPr>
            <w:r>
              <w:rPr>
                <w:rFonts w:ascii="黑体" w:eastAsia="黑体" w:hAnsi="黑体" w:cs="黑体" w:hint="eastAsia"/>
                <w:kern w:val="0"/>
                <w:szCs w:val="28"/>
              </w:rPr>
              <w:t>人工智能学院</w:t>
            </w:r>
          </w:p>
        </w:tc>
      </w:tr>
      <w:tr w:rsidR="00144161" w14:paraId="4A3DFF62" w14:textId="77777777" w:rsidTr="00FA38AD">
        <w:trPr>
          <w:trHeight w:val="798"/>
          <w:jc w:val="center"/>
        </w:trPr>
        <w:tc>
          <w:tcPr>
            <w:tcW w:w="1543" w:type="dxa"/>
            <w:vAlign w:val="bottom"/>
          </w:tcPr>
          <w:p w14:paraId="3AA8E204" w14:textId="77777777" w:rsidR="00144161" w:rsidRDefault="00144161" w:rsidP="00FA38AD">
            <w:pPr>
              <w:autoSpaceDE w:val="0"/>
              <w:autoSpaceDN w:val="0"/>
              <w:adjustRightInd w:val="0"/>
              <w:snapToGrid w:val="0"/>
              <w:spacing w:line="240" w:lineRule="atLeast"/>
              <w:jc w:val="distribute"/>
              <w:rPr>
                <w:rFonts w:ascii="黑体" w:eastAsia="黑体" w:hAnsi="黑体" w:cs="黑体" w:hint="eastAsia"/>
                <w:kern w:val="0"/>
                <w:szCs w:val="28"/>
              </w:rPr>
            </w:pPr>
            <w:r>
              <w:rPr>
                <w:rFonts w:ascii="黑体" w:eastAsia="黑体" w:hAnsi="黑体" w:cs="黑体" w:hint="eastAsia"/>
                <w:kern w:val="0"/>
                <w:szCs w:val="28"/>
              </w:rPr>
              <w:t>学生专业</w:t>
            </w:r>
            <w:r>
              <w:rPr>
                <w:rFonts w:ascii="黑体" w:eastAsia="黑体" w:hAnsi="黑体" w:cs="黑体"/>
                <w:kern w:val="0"/>
                <w:szCs w:val="28"/>
              </w:rPr>
              <w:t>：</w:t>
            </w:r>
          </w:p>
        </w:tc>
        <w:tc>
          <w:tcPr>
            <w:tcW w:w="4318" w:type="dxa"/>
            <w:tcBorders>
              <w:bottom w:val="single" w:sz="4" w:space="0" w:color="auto"/>
            </w:tcBorders>
            <w:vAlign w:val="bottom"/>
          </w:tcPr>
          <w:p w14:paraId="7BF3923C" w14:textId="77777777" w:rsidR="00144161" w:rsidRDefault="00144161" w:rsidP="00FA38AD">
            <w:pPr>
              <w:autoSpaceDE w:val="0"/>
              <w:autoSpaceDN w:val="0"/>
              <w:adjustRightInd w:val="0"/>
              <w:snapToGrid w:val="0"/>
              <w:spacing w:line="240" w:lineRule="atLeast"/>
              <w:jc w:val="center"/>
              <w:rPr>
                <w:rFonts w:ascii="黑体" w:eastAsia="黑体" w:hAnsi="黑体" w:cs="黑体" w:hint="eastAsia"/>
                <w:kern w:val="0"/>
                <w:szCs w:val="28"/>
              </w:rPr>
            </w:pPr>
            <w:r>
              <w:rPr>
                <w:rFonts w:ascii="黑体" w:eastAsia="黑体" w:hAnsi="黑体" w:cs="黑体" w:hint="eastAsia"/>
                <w:kern w:val="0"/>
                <w:szCs w:val="28"/>
              </w:rPr>
              <w:t>空间信息与数字技术</w:t>
            </w:r>
          </w:p>
        </w:tc>
      </w:tr>
      <w:tr w:rsidR="00144161" w14:paraId="5C5B5C48" w14:textId="77777777" w:rsidTr="00FA38AD">
        <w:trPr>
          <w:trHeight w:val="798"/>
          <w:jc w:val="center"/>
        </w:trPr>
        <w:tc>
          <w:tcPr>
            <w:tcW w:w="1543" w:type="dxa"/>
            <w:vAlign w:val="bottom"/>
          </w:tcPr>
          <w:p w14:paraId="477B288B" w14:textId="77777777" w:rsidR="00144161" w:rsidRDefault="00144161" w:rsidP="00FA38AD">
            <w:pPr>
              <w:autoSpaceDE w:val="0"/>
              <w:autoSpaceDN w:val="0"/>
              <w:adjustRightInd w:val="0"/>
              <w:snapToGrid w:val="0"/>
              <w:spacing w:line="240" w:lineRule="atLeast"/>
              <w:jc w:val="distribute"/>
              <w:rPr>
                <w:rFonts w:ascii="黑体" w:eastAsia="黑体" w:hAnsi="黑体" w:cs="黑体" w:hint="eastAsia"/>
                <w:kern w:val="0"/>
                <w:szCs w:val="28"/>
              </w:rPr>
            </w:pPr>
            <w:r>
              <w:rPr>
                <w:rFonts w:ascii="黑体" w:eastAsia="黑体" w:hAnsi="黑体" w:cs="黑体" w:hint="eastAsia"/>
                <w:kern w:val="0"/>
                <w:szCs w:val="28"/>
              </w:rPr>
              <w:t>学生班级：</w:t>
            </w:r>
          </w:p>
        </w:tc>
        <w:tc>
          <w:tcPr>
            <w:tcW w:w="4318" w:type="dxa"/>
            <w:tcBorders>
              <w:top w:val="single" w:sz="4" w:space="0" w:color="auto"/>
              <w:bottom w:val="single" w:sz="4" w:space="0" w:color="auto"/>
            </w:tcBorders>
            <w:vAlign w:val="bottom"/>
          </w:tcPr>
          <w:p w14:paraId="5ACF4372" w14:textId="77777777" w:rsidR="00144161" w:rsidRDefault="00144161" w:rsidP="00FA38AD">
            <w:pPr>
              <w:autoSpaceDE w:val="0"/>
              <w:autoSpaceDN w:val="0"/>
              <w:adjustRightInd w:val="0"/>
              <w:snapToGrid w:val="0"/>
              <w:spacing w:line="240" w:lineRule="atLeast"/>
              <w:jc w:val="center"/>
              <w:rPr>
                <w:rFonts w:ascii="黑体" w:eastAsia="黑体" w:hAnsi="黑体" w:cs="黑体" w:hint="eastAsia"/>
                <w:kern w:val="0"/>
                <w:szCs w:val="28"/>
              </w:rPr>
            </w:pPr>
            <w:r>
              <w:rPr>
                <w:rFonts w:ascii="黑体" w:eastAsia="黑体" w:hAnsi="黑体" w:cs="黑体" w:hint="eastAsia"/>
                <w:kern w:val="0"/>
                <w:szCs w:val="28"/>
              </w:rPr>
              <w:t>04072301</w:t>
            </w:r>
          </w:p>
        </w:tc>
      </w:tr>
      <w:tr w:rsidR="00144161" w14:paraId="300F7E7C" w14:textId="77777777" w:rsidTr="00FA38AD">
        <w:trPr>
          <w:trHeight w:val="798"/>
          <w:jc w:val="center"/>
        </w:trPr>
        <w:tc>
          <w:tcPr>
            <w:tcW w:w="1543" w:type="dxa"/>
            <w:vAlign w:val="bottom"/>
          </w:tcPr>
          <w:p w14:paraId="37F01744" w14:textId="77777777" w:rsidR="00144161" w:rsidRDefault="00144161" w:rsidP="00FA38AD">
            <w:pPr>
              <w:autoSpaceDE w:val="0"/>
              <w:autoSpaceDN w:val="0"/>
              <w:adjustRightInd w:val="0"/>
              <w:snapToGrid w:val="0"/>
              <w:spacing w:line="240" w:lineRule="atLeast"/>
              <w:jc w:val="distribute"/>
              <w:rPr>
                <w:rFonts w:ascii="黑体" w:eastAsia="黑体" w:hAnsi="黑体" w:cs="黑体" w:hint="eastAsia"/>
                <w:kern w:val="0"/>
                <w:szCs w:val="28"/>
              </w:rPr>
            </w:pPr>
            <w:r>
              <w:rPr>
                <w:rFonts w:ascii="黑体" w:eastAsia="黑体" w:hAnsi="黑体" w:cs="黑体" w:hint="eastAsia"/>
                <w:kern w:val="0"/>
                <w:szCs w:val="28"/>
              </w:rPr>
              <w:t>学生学号：</w:t>
            </w:r>
          </w:p>
        </w:tc>
        <w:tc>
          <w:tcPr>
            <w:tcW w:w="4318" w:type="dxa"/>
            <w:tcBorders>
              <w:top w:val="single" w:sz="4" w:space="0" w:color="auto"/>
              <w:bottom w:val="single" w:sz="4" w:space="0" w:color="auto"/>
            </w:tcBorders>
            <w:vAlign w:val="bottom"/>
          </w:tcPr>
          <w:p w14:paraId="10B94EC4" w14:textId="4FF61A57" w:rsidR="00144161" w:rsidRDefault="00977DAA" w:rsidP="00FA38AD">
            <w:pPr>
              <w:autoSpaceDE w:val="0"/>
              <w:autoSpaceDN w:val="0"/>
              <w:adjustRightInd w:val="0"/>
              <w:snapToGrid w:val="0"/>
              <w:spacing w:line="240" w:lineRule="atLeast"/>
              <w:jc w:val="center"/>
              <w:rPr>
                <w:rFonts w:ascii="黑体" w:eastAsia="黑体" w:hAnsi="黑体" w:cs="黑体" w:hint="eastAsia"/>
                <w:kern w:val="0"/>
                <w:szCs w:val="28"/>
              </w:rPr>
            </w:pPr>
            <w:r>
              <w:rPr>
                <w:rFonts w:ascii="黑体" w:eastAsia="黑体" w:hAnsi="黑体" w:cs="黑体" w:hint="eastAsia"/>
                <w:kern w:val="0"/>
                <w:szCs w:val="28"/>
              </w:rPr>
              <w:t>2023211805</w:t>
            </w:r>
          </w:p>
        </w:tc>
      </w:tr>
      <w:tr w:rsidR="00144161" w14:paraId="7F6B6200" w14:textId="77777777" w:rsidTr="00FA38AD">
        <w:trPr>
          <w:trHeight w:val="798"/>
          <w:jc w:val="center"/>
        </w:trPr>
        <w:tc>
          <w:tcPr>
            <w:tcW w:w="1543" w:type="dxa"/>
            <w:vAlign w:val="bottom"/>
          </w:tcPr>
          <w:p w14:paraId="5D74273F" w14:textId="77777777" w:rsidR="00144161" w:rsidRDefault="00144161" w:rsidP="00FA38AD">
            <w:pPr>
              <w:autoSpaceDE w:val="0"/>
              <w:autoSpaceDN w:val="0"/>
              <w:adjustRightInd w:val="0"/>
              <w:snapToGrid w:val="0"/>
              <w:spacing w:line="240" w:lineRule="atLeast"/>
              <w:jc w:val="distribute"/>
              <w:rPr>
                <w:rFonts w:ascii="黑体" w:eastAsia="黑体" w:hAnsi="黑体" w:cs="黑体" w:hint="eastAsia"/>
                <w:kern w:val="0"/>
                <w:szCs w:val="28"/>
              </w:rPr>
            </w:pPr>
            <w:r>
              <w:rPr>
                <w:rFonts w:ascii="黑体" w:eastAsia="黑体" w:hAnsi="黑体" w:cs="黑体" w:hint="eastAsia"/>
                <w:kern w:val="0"/>
                <w:szCs w:val="28"/>
              </w:rPr>
              <w:t>学生姓名：</w:t>
            </w:r>
          </w:p>
        </w:tc>
        <w:tc>
          <w:tcPr>
            <w:tcW w:w="4318" w:type="dxa"/>
            <w:tcBorders>
              <w:top w:val="single" w:sz="4" w:space="0" w:color="auto"/>
              <w:bottom w:val="single" w:sz="4" w:space="0" w:color="auto"/>
            </w:tcBorders>
            <w:vAlign w:val="bottom"/>
          </w:tcPr>
          <w:p w14:paraId="4C1291AC" w14:textId="077294E3" w:rsidR="00144161" w:rsidRDefault="00977DAA" w:rsidP="00FA38AD">
            <w:pPr>
              <w:autoSpaceDE w:val="0"/>
              <w:autoSpaceDN w:val="0"/>
              <w:adjustRightInd w:val="0"/>
              <w:snapToGrid w:val="0"/>
              <w:spacing w:line="240" w:lineRule="atLeast"/>
              <w:jc w:val="center"/>
              <w:rPr>
                <w:rFonts w:ascii="黑体" w:eastAsia="黑体" w:hAnsi="黑体" w:cs="黑体" w:hint="eastAsia"/>
                <w:kern w:val="0"/>
                <w:szCs w:val="28"/>
              </w:rPr>
            </w:pPr>
            <w:r>
              <w:rPr>
                <w:rFonts w:ascii="黑体" w:eastAsia="黑体" w:hAnsi="黑体" w:cs="黑体" w:hint="eastAsia"/>
                <w:kern w:val="0"/>
                <w:szCs w:val="28"/>
              </w:rPr>
              <w:t>董峻宇</w:t>
            </w:r>
          </w:p>
        </w:tc>
      </w:tr>
    </w:tbl>
    <w:p w14:paraId="559B9721" w14:textId="77777777" w:rsidR="00144161" w:rsidRDefault="00144161" w:rsidP="00144161">
      <w:pPr>
        <w:spacing w:line="360" w:lineRule="auto"/>
        <w:jc w:val="center"/>
        <w:rPr>
          <w:rFonts w:ascii="黑体" w:eastAsia="黑体" w:hAnsi="黑体" w:hint="eastAsia"/>
          <w:b/>
          <w:bCs/>
          <w:color w:val="000000"/>
          <w:sz w:val="32"/>
          <w:szCs w:val="32"/>
        </w:rPr>
      </w:pPr>
    </w:p>
    <w:p w14:paraId="4D01B404" w14:textId="77777777" w:rsidR="00144161" w:rsidRDefault="00144161" w:rsidP="00144161">
      <w:pPr>
        <w:spacing w:line="360" w:lineRule="auto"/>
        <w:jc w:val="center"/>
        <w:rPr>
          <w:rFonts w:ascii="黑体" w:eastAsia="黑体" w:hAnsi="黑体" w:hint="eastAsia"/>
          <w:b/>
          <w:bCs/>
          <w:color w:val="000000"/>
          <w:sz w:val="32"/>
          <w:szCs w:val="32"/>
        </w:rPr>
      </w:pPr>
      <w:r>
        <w:rPr>
          <w:rFonts w:ascii="黑体" w:eastAsia="黑体" w:hAnsi="黑体" w:hint="eastAsia"/>
          <w:b/>
          <w:bCs/>
          <w:color w:val="000000"/>
          <w:sz w:val="32"/>
          <w:szCs w:val="32"/>
        </w:rPr>
        <w:t>重庆邮电大学教务处印制</w:t>
      </w:r>
    </w:p>
    <w:p w14:paraId="5563CDED" w14:textId="77777777" w:rsidR="00144161" w:rsidRDefault="00144161" w:rsidP="00144161"/>
    <w:p w14:paraId="70DFDA15" w14:textId="77777777" w:rsidR="00144161" w:rsidRPr="00241478" w:rsidRDefault="00144161" w:rsidP="00144161">
      <w:pPr>
        <w:spacing w:line="500" w:lineRule="exact"/>
        <w:ind w:firstLineChars="200" w:firstLine="560"/>
        <w:jc w:val="center"/>
        <w:rPr>
          <w:rFonts w:eastAsia="宋体"/>
          <w:sz w:val="44"/>
          <w:szCs w:val="44"/>
        </w:rPr>
      </w:pPr>
      <w:r>
        <w:br w:type="page"/>
      </w:r>
      <w:r w:rsidRPr="00241478">
        <w:rPr>
          <w:rFonts w:eastAsia="宋体"/>
          <w:sz w:val="44"/>
          <w:szCs w:val="44"/>
        </w:rPr>
        <w:lastRenderedPageBreak/>
        <w:t>大语言模型与</w:t>
      </w:r>
      <w:r w:rsidRPr="00241478">
        <w:rPr>
          <w:rFonts w:eastAsia="宋体"/>
          <w:sz w:val="44"/>
          <w:szCs w:val="44"/>
        </w:rPr>
        <w:t xml:space="preserve"> GIS </w:t>
      </w:r>
      <w:r w:rsidRPr="00241478">
        <w:rPr>
          <w:rFonts w:eastAsia="宋体"/>
          <w:sz w:val="44"/>
          <w:szCs w:val="44"/>
        </w:rPr>
        <w:t>的融合</w:t>
      </w:r>
    </w:p>
    <w:p w14:paraId="56BE416D" w14:textId="77777777" w:rsidR="00144161" w:rsidRPr="00241478" w:rsidRDefault="00144161" w:rsidP="00144161">
      <w:pPr>
        <w:spacing w:line="500" w:lineRule="exact"/>
        <w:ind w:firstLineChars="200" w:firstLine="482"/>
        <w:rPr>
          <w:rFonts w:eastAsia="宋体"/>
          <w:sz w:val="24"/>
        </w:rPr>
      </w:pPr>
      <w:r w:rsidRPr="00241478">
        <w:rPr>
          <w:rFonts w:eastAsia="宋体"/>
          <w:b/>
          <w:bCs/>
          <w:sz w:val="24"/>
        </w:rPr>
        <w:t>摘要：</w:t>
      </w:r>
      <w:r w:rsidRPr="00241478">
        <w:rPr>
          <w:rFonts w:eastAsia="宋体"/>
          <w:sz w:val="24"/>
        </w:rPr>
        <w:t xml:space="preserve"> </w:t>
      </w:r>
      <w:r w:rsidRPr="00241478">
        <w:rPr>
          <w:rFonts w:eastAsia="宋体"/>
          <w:sz w:val="24"/>
        </w:rPr>
        <w:t>随着人工智能技术的飞速发展，大语言模型（</w:t>
      </w:r>
      <w:r w:rsidRPr="00241478">
        <w:rPr>
          <w:rFonts w:eastAsia="宋体"/>
          <w:sz w:val="24"/>
        </w:rPr>
        <w:t>LLM</w:t>
      </w:r>
      <w:r w:rsidRPr="00241478">
        <w:rPr>
          <w:rFonts w:eastAsia="宋体"/>
          <w:sz w:val="24"/>
        </w:rPr>
        <w:t>）凭借其自然语言理解、知识联想和初步的代理调度能力，正在深刻改变传统软件系统的交互范式。地理信息系统（</w:t>
      </w:r>
      <w:r w:rsidRPr="00241478">
        <w:rPr>
          <w:rFonts w:eastAsia="宋体"/>
          <w:sz w:val="24"/>
        </w:rPr>
        <w:t>GIS</w:t>
      </w:r>
      <w:r w:rsidRPr="00241478">
        <w:rPr>
          <w:rFonts w:eastAsia="宋体"/>
          <w:sz w:val="24"/>
        </w:rPr>
        <w:t>）作为空间数据管理与分析的严密工程平台，长期面临操作门槛高、系统主动服务能力弱的瓶颈。大语言模型与</w:t>
      </w:r>
      <w:r w:rsidRPr="00241478">
        <w:rPr>
          <w:rFonts w:eastAsia="宋体"/>
          <w:sz w:val="24"/>
        </w:rPr>
        <w:t xml:space="preserve"> GIS </w:t>
      </w:r>
      <w:r w:rsidRPr="00241478">
        <w:rPr>
          <w:rFonts w:eastAsia="宋体"/>
          <w:sz w:val="24"/>
        </w:rPr>
        <w:t>的融合，为实现意图驱动的空间分析与决策支持提供了新的契机。本文系统梳理了两者融合的背景、技术基础与主要模式，对比了现有典型应用场景与国内外研究脉络。并在此基础上，重点剖析了当前融合过程中面临的空间专业知识表达不足、结果可靠性缺失、复杂空间推理受限及系统深层耦合不够等棘手问题。最后，本文对未来面向</w:t>
      </w:r>
      <w:r w:rsidRPr="00241478">
        <w:rPr>
          <w:rFonts w:eastAsia="宋体"/>
          <w:sz w:val="24"/>
        </w:rPr>
        <w:t xml:space="preserve"> GIS </w:t>
      </w:r>
      <w:r w:rsidRPr="00241478">
        <w:rPr>
          <w:rFonts w:eastAsia="宋体"/>
          <w:sz w:val="24"/>
        </w:rPr>
        <w:t>的领域专用大模型、多模态空间智能及高可靠自治代理的发展趋势进行了展望。</w:t>
      </w:r>
    </w:p>
    <w:p w14:paraId="5BE0DEB8" w14:textId="77777777" w:rsidR="00144161" w:rsidRPr="00241478" w:rsidRDefault="00144161" w:rsidP="00144161">
      <w:pPr>
        <w:spacing w:line="500" w:lineRule="exact"/>
        <w:ind w:firstLineChars="200" w:firstLine="640"/>
        <w:rPr>
          <w:rFonts w:ascii="黑体" w:eastAsia="黑体" w:hAnsi="黑体" w:hint="eastAsia"/>
          <w:sz w:val="32"/>
          <w:szCs w:val="32"/>
        </w:rPr>
      </w:pPr>
      <w:r w:rsidRPr="00241478">
        <w:rPr>
          <w:rFonts w:ascii="黑体" w:eastAsia="黑体" w:hAnsi="黑体"/>
          <w:sz w:val="32"/>
          <w:szCs w:val="32"/>
        </w:rPr>
        <w:t>1. 引言</w:t>
      </w:r>
    </w:p>
    <w:p w14:paraId="5CCD16CD"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1.1 研究背景</w:t>
      </w:r>
    </w:p>
    <w:p w14:paraId="42F0AE22" w14:textId="77777777" w:rsidR="00144161" w:rsidRPr="00241478" w:rsidRDefault="00144161" w:rsidP="00144161">
      <w:pPr>
        <w:spacing w:line="500" w:lineRule="exact"/>
        <w:ind w:firstLineChars="200" w:firstLine="560"/>
        <w:rPr>
          <w:rFonts w:eastAsia="宋体"/>
          <w:sz w:val="24"/>
        </w:rPr>
      </w:pPr>
      <w:r>
        <w:t>人工智能的发展经历了一次又一次的范式跃迁。如今，以大语言模型（</w:t>
      </w:r>
      <w:r>
        <w:t>Large Language Models, LLM</w:t>
      </w:r>
      <w:r>
        <w:t>）为代表的生成式人工智能（</w:t>
      </w:r>
      <w:r>
        <w:t>Generative AI</w:t>
      </w:r>
      <w:r>
        <w:t>）正在重新定义机器的认知能力。大语言模型基于海量语料和</w:t>
      </w:r>
      <w:r>
        <w:t xml:space="preserve"> Transformer </w:t>
      </w:r>
      <w:r>
        <w:t>架构，从单纯的文本生成工具，演化出了令人瞩目的上下文理解、常识联想、步骤规划以及外部工具调用能力</w:t>
      </w:r>
      <w:r>
        <w:t>[1]</w:t>
      </w:r>
      <w:r>
        <w:t>。</w:t>
      </w:r>
    </w:p>
    <w:p w14:paraId="26552B44"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而</w:t>
      </w:r>
      <w:r w:rsidRPr="00241478">
        <w:rPr>
          <w:rFonts w:eastAsia="宋体"/>
          <w:sz w:val="24"/>
        </w:rPr>
        <w:t>地理信息系统（</w:t>
      </w:r>
      <w:r w:rsidRPr="00241478">
        <w:rPr>
          <w:rFonts w:eastAsia="宋体"/>
          <w:sz w:val="24"/>
        </w:rPr>
        <w:t>GIS</w:t>
      </w:r>
      <w:r w:rsidRPr="00241478">
        <w:rPr>
          <w:rFonts w:eastAsia="宋体"/>
          <w:sz w:val="24"/>
        </w:rPr>
        <w:t>）作为空间数据组织、表达、计算和辅助决策的核心平台，在自然资源、城市规划、灾害预警等领域发挥着底座作用。然而，传统</w:t>
      </w:r>
      <w:r w:rsidRPr="00241478">
        <w:rPr>
          <w:rFonts w:eastAsia="宋体"/>
          <w:sz w:val="24"/>
        </w:rPr>
        <w:t xml:space="preserve"> GIS </w:t>
      </w:r>
      <w:r w:rsidRPr="00241478">
        <w:rPr>
          <w:rFonts w:eastAsia="宋体"/>
          <w:sz w:val="24"/>
        </w:rPr>
        <w:t>在本质上是一套基于严密几何代数和关系数据库构建的工程系统。这种严谨性带来了一个显著的痛点：系统高度依赖精确的参数、专业的脚本（如</w:t>
      </w:r>
      <w:r w:rsidRPr="00241478">
        <w:rPr>
          <w:rFonts w:eastAsia="宋体"/>
          <w:sz w:val="24"/>
        </w:rPr>
        <w:t xml:space="preserve"> Python</w:t>
      </w:r>
      <w:r w:rsidRPr="00241478">
        <w:rPr>
          <w:rFonts w:eastAsia="宋体"/>
          <w:sz w:val="24"/>
        </w:rPr>
        <w:t>、</w:t>
      </w:r>
      <w:r w:rsidRPr="00241478">
        <w:rPr>
          <w:rFonts w:eastAsia="宋体"/>
          <w:sz w:val="24"/>
        </w:rPr>
        <w:t>Arc</w:t>
      </w:r>
      <w:r w:rsidRPr="00241478">
        <w:rPr>
          <w:rFonts w:eastAsia="宋体" w:hint="eastAsia"/>
          <w:sz w:val="24"/>
        </w:rPr>
        <w:t>gis</w:t>
      </w:r>
      <w:r w:rsidRPr="00241478">
        <w:rPr>
          <w:rFonts w:eastAsia="宋体"/>
          <w:sz w:val="24"/>
        </w:rPr>
        <w:t>）和繁琐的菜单流。用户必须用极其机械的</w:t>
      </w:r>
      <w:r w:rsidRPr="00241478">
        <w:rPr>
          <w:rFonts w:eastAsia="宋体"/>
          <w:sz w:val="24"/>
        </w:rPr>
        <w:t>“</w:t>
      </w:r>
      <w:r w:rsidRPr="00241478">
        <w:rPr>
          <w:rFonts w:eastAsia="宋体"/>
          <w:sz w:val="24"/>
        </w:rPr>
        <w:t>机器语言</w:t>
      </w:r>
      <w:r w:rsidRPr="00241478">
        <w:rPr>
          <w:rFonts w:eastAsia="宋体"/>
          <w:sz w:val="24"/>
        </w:rPr>
        <w:t>”</w:t>
      </w:r>
      <w:r w:rsidRPr="00241478">
        <w:rPr>
          <w:rFonts w:eastAsia="宋体"/>
          <w:sz w:val="24"/>
        </w:rPr>
        <w:t>或</w:t>
      </w:r>
      <w:r w:rsidRPr="00241478">
        <w:rPr>
          <w:rFonts w:eastAsia="宋体"/>
          <w:sz w:val="24"/>
        </w:rPr>
        <w:t>“</w:t>
      </w:r>
      <w:r w:rsidRPr="00241478">
        <w:rPr>
          <w:rFonts w:eastAsia="宋体"/>
          <w:sz w:val="24"/>
        </w:rPr>
        <w:t>界面逻辑</w:t>
      </w:r>
      <w:r w:rsidRPr="00241478">
        <w:rPr>
          <w:rFonts w:eastAsia="宋体"/>
          <w:sz w:val="24"/>
        </w:rPr>
        <w:t>”</w:t>
      </w:r>
      <w:r w:rsidRPr="00241478">
        <w:rPr>
          <w:rFonts w:eastAsia="宋体"/>
          <w:sz w:val="24"/>
        </w:rPr>
        <w:t>去迁就系统，这使得</w:t>
      </w:r>
      <w:r w:rsidRPr="00241478">
        <w:rPr>
          <w:rFonts w:eastAsia="宋体"/>
          <w:sz w:val="24"/>
        </w:rPr>
        <w:t xml:space="preserve"> GIS </w:t>
      </w:r>
      <w:r w:rsidRPr="00241478">
        <w:rPr>
          <w:rFonts w:eastAsia="宋体"/>
          <w:sz w:val="24"/>
        </w:rPr>
        <w:t>长期面临使用门槛高、主动知识服务缺位的问题。</w:t>
      </w:r>
    </w:p>
    <w:p w14:paraId="2C698C2C" w14:textId="77777777" w:rsidR="00144161" w:rsidRPr="00241478" w:rsidRDefault="00144161" w:rsidP="00144161">
      <w:pPr>
        <w:spacing w:line="500" w:lineRule="exact"/>
        <w:ind w:firstLineChars="200" w:firstLine="560"/>
        <w:rPr>
          <w:rFonts w:eastAsia="宋体"/>
          <w:sz w:val="24"/>
        </w:rPr>
      </w:pPr>
      <w:r>
        <w:t>大语言模型的出现，提供了一种将</w:t>
      </w:r>
      <w:r>
        <w:t>“</w:t>
      </w:r>
      <w:r>
        <w:t>人类意图</w:t>
      </w:r>
      <w:r>
        <w:t>”</w:t>
      </w:r>
      <w:r>
        <w:t>直接翻译为</w:t>
      </w:r>
      <w:r>
        <w:t>“</w:t>
      </w:r>
      <w:r>
        <w:t>机器操作</w:t>
      </w:r>
      <w:r>
        <w:t>”</w:t>
      </w:r>
      <w:r>
        <w:t>的可能。行业迫切希望通过自然语言交互、自动任务分解与知识检索，降低</w:t>
      </w:r>
      <w:r>
        <w:t xml:space="preserve"> GIS </w:t>
      </w:r>
      <w:r>
        <w:t>的操作壁垒。然而，大语言模型基于概率的文本预测机制，与</w:t>
      </w:r>
      <w:r>
        <w:t xml:space="preserve"> GIS </w:t>
      </w:r>
      <w:r>
        <w:t>追求绝对精确的空间计算机制之间存在着天然的张力。两者的融合，不仅是给地图加一个</w:t>
      </w:r>
      <w:r>
        <w:t>“</w:t>
      </w:r>
      <w:r>
        <w:t>聊天框</w:t>
      </w:r>
      <w:r>
        <w:t>”</w:t>
      </w:r>
      <w:r>
        <w:t>，更是两种完全不同认知体系的碰撞</w:t>
      </w:r>
      <w:r>
        <w:t>[1][2]</w:t>
      </w:r>
      <w:r>
        <w:t>。</w:t>
      </w:r>
    </w:p>
    <w:p w14:paraId="68333DDD"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1.2 研究意义</w:t>
      </w:r>
    </w:p>
    <w:p w14:paraId="10D924E0" w14:textId="77777777" w:rsidR="00144161" w:rsidRPr="00241478" w:rsidRDefault="00144161" w:rsidP="00144161">
      <w:pPr>
        <w:spacing w:line="500" w:lineRule="exact"/>
        <w:ind w:firstLineChars="200" w:firstLine="560"/>
        <w:rPr>
          <w:rFonts w:eastAsia="宋体"/>
          <w:sz w:val="24"/>
        </w:rPr>
      </w:pPr>
      <w:r>
        <w:lastRenderedPageBreak/>
        <w:t>这一研究触及了机器认知的前沿。它迫使研究者重新思考：哪些空间知识是可以被语言穷尽的，哪些空间逻辑（如尺度、拓扑、异质性）是语言难以承载的，从而推动对</w:t>
      </w:r>
      <w:r>
        <w:t>“</w:t>
      </w:r>
      <w:r>
        <w:t>机器空间语义理解</w:t>
      </w:r>
      <w:r>
        <w:t>”</w:t>
      </w:r>
      <w:r>
        <w:t>深层机理的探索。大语言模型和</w:t>
      </w:r>
      <w:r>
        <w:t>GIS</w:t>
      </w:r>
      <w:r>
        <w:t>的融合研究正推动</w:t>
      </w:r>
      <w:r>
        <w:t xml:space="preserve"> GIS </w:t>
      </w:r>
      <w:r>
        <w:t>从</w:t>
      </w:r>
      <w:r>
        <w:t>“</w:t>
      </w:r>
      <w:r>
        <w:t>被动响应的计算工具</w:t>
      </w:r>
      <w:r>
        <w:t>”</w:t>
      </w:r>
      <w:r>
        <w:t>向</w:t>
      </w:r>
      <w:r>
        <w:t>“</w:t>
      </w:r>
      <w:r>
        <w:t>理解意图的智能平台</w:t>
      </w:r>
      <w:r>
        <w:t>”</w:t>
      </w:r>
      <w:r>
        <w:t>演变，探索从自然语言解析、逻辑约束到空间分析执行的新一代工具链编排方法。在智慧城市、灾害应急、自然资源监管等对决策时效性要求极高的场景中，基于自然语言的探索性分析能极大缩短</w:t>
      </w:r>
      <w:r>
        <w:t>“</w:t>
      </w:r>
      <w:r>
        <w:t>提出问题</w:t>
      </w:r>
      <w:r>
        <w:t>”</w:t>
      </w:r>
      <w:r>
        <w:t>到</w:t>
      </w:r>
      <w:r>
        <w:t>“</w:t>
      </w:r>
      <w:r>
        <w:t>获取空间洞察</w:t>
      </w:r>
      <w:r>
        <w:t>”</w:t>
      </w:r>
      <w:r>
        <w:t>的链路，如果能通过大语言模型来为</w:t>
      </w:r>
      <w:r>
        <w:t>GIS</w:t>
      </w:r>
      <w:r>
        <w:t>赋能，可以减少从获取数据到通过数据得到我们人类需要获取的信息的时间、人力成本，能在及时响应方面获得巨大进步（通过遥感图像的时空差异性分析，做出地质灾害预警等等）</w:t>
      </w:r>
      <w:r>
        <w:t>[11][12]</w:t>
      </w:r>
      <w:r>
        <w:t>。</w:t>
      </w:r>
    </w:p>
    <w:p w14:paraId="756853D4"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1.3 国内外研究现状概述</w:t>
      </w:r>
    </w:p>
    <w:p w14:paraId="3E64DD88" w14:textId="77777777" w:rsidR="00144161" w:rsidRPr="00241478" w:rsidRDefault="00144161" w:rsidP="00144161">
      <w:pPr>
        <w:spacing w:line="500" w:lineRule="exact"/>
        <w:ind w:firstLineChars="200" w:firstLine="560"/>
        <w:rPr>
          <w:rFonts w:eastAsia="宋体"/>
          <w:sz w:val="24"/>
        </w:rPr>
      </w:pPr>
      <w:r>
        <w:t>在大模型爆发初期，国外率先从通用基础大模型切入，探索其在空间问答、文本驱动制图、空间查询（如生成</w:t>
      </w:r>
      <w:r>
        <w:t xml:space="preserve"> PostGIS SQL</w:t>
      </w:r>
      <w:r>
        <w:t>）以及构建初级</w:t>
      </w:r>
      <w:r>
        <w:t>“</w:t>
      </w:r>
      <w:r>
        <w:t>自治式</w:t>
      </w:r>
      <w:r>
        <w:t xml:space="preserve"> GIS”</w:t>
      </w:r>
      <w:r>
        <w:t>（</w:t>
      </w:r>
      <w:r>
        <w:t>Autonomous GIS</w:t>
      </w:r>
      <w:r>
        <w:t>）中的表现。相比之下，国内研究几乎从一开始就表现出更强的</w:t>
      </w:r>
      <w:r>
        <w:t>“</w:t>
      </w:r>
      <w:r>
        <w:t>行业落地</w:t>
      </w:r>
      <w:r>
        <w:t>”</w:t>
      </w:r>
      <w:r>
        <w:t>和</w:t>
      </w:r>
      <w:r>
        <w:t>“</w:t>
      </w:r>
      <w:r>
        <w:t>工程适配</w:t>
      </w:r>
      <w:r>
        <w:t>”</w:t>
      </w:r>
      <w:r>
        <w:t>色彩，大量工作聚焦在测绘地理信息行业大模型的微调、空间知识图谱的构建以及自然资源业务审批等具体场景。可以说，目前的研究已经跨越了</w:t>
      </w:r>
      <w:r>
        <w:t>“</w:t>
      </w:r>
      <w:r>
        <w:t>验证模型能否生成地理代码</w:t>
      </w:r>
      <w:r>
        <w:t>”</w:t>
      </w:r>
      <w:r>
        <w:t>的阶段，转而试图解决一个更难的问题：怎么让模型稳定、可靠、成体系地调用</w:t>
      </w:r>
      <w:r>
        <w:t xml:space="preserve"> GIS </w:t>
      </w:r>
      <w:r>
        <w:t>工具。真正的深水区挑战，也正是在这种泛化期待与现实约束的交界处刚刚浮出水面</w:t>
      </w:r>
      <w:r>
        <w:t>[1][2][11]</w:t>
      </w:r>
      <w:r>
        <w:t>。</w:t>
      </w:r>
    </w:p>
    <w:p w14:paraId="3E938B70" w14:textId="77777777" w:rsidR="00144161" w:rsidRPr="00241478" w:rsidRDefault="00144161" w:rsidP="00144161">
      <w:pPr>
        <w:spacing w:line="500" w:lineRule="exact"/>
        <w:ind w:firstLineChars="200" w:firstLine="643"/>
        <w:rPr>
          <w:rFonts w:eastAsia="宋体"/>
          <w:b/>
          <w:bCs/>
          <w:sz w:val="32"/>
          <w:szCs w:val="32"/>
        </w:rPr>
      </w:pPr>
      <w:r w:rsidRPr="00241478">
        <w:rPr>
          <w:rFonts w:eastAsia="宋体"/>
          <w:b/>
          <w:bCs/>
          <w:sz w:val="32"/>
          <w:szCs w:val="32"/>
        </w:rPr>
        <w:t xml:space="preserve">2. </w:t>
      </w:r>
      <w:r w:rsidRPr="00241478">
        <w:rPr>
          <w:rFonts w:eastAsia="宋体"/>
          <w:b/>
          <w:bCs/>
          <w:sz w:val="32"/>
          <w:szCs w:val="32"/>
        </w:rPr>
        <w:t>研究现状与进展</w:t>
      </w:r>
    </w:p>
    <w:p w14:paraId="3D592A25" w14:textId="77777777" w:rsidR="00144161" w:rsidRPr="00241478" w:rsidRDefault="00144161" w:rsidP="00144161">
      <w:pPr>
        <w:spacing w:line="500" w:lineRule="exact"/>
        <w:ind w:firstLineChars="200" w:firstLine="602"/>
        <w:rPr>
          <w:rFonts w:eastAsia="宋体"/>
          <w:b/>
          <w:bCs/>
          <w:sz w:val="30"/>
          <w:szCs w:val="30"/>
        </w:rPr>
      </w:pPr>
      <w:r w:rsidRPr="00241478">
        <w:rPr>
          <w:rFonts w:eastAsia="宋体" w:hint="eastAsia"/>
          <w:b/>
          <w:bCs/>
          <w:sz w:val="30"/>
          <w:szCs w:val="30"/>
        </w:rPr>
        <w:t xml:space="preserve">2.1 </w:t>
      </w:r>
      <w:r w:rsidRPr="00241478">
        <w:rPr>
          <w:rFonts w:eastAsia="宋体" w:hint="eastAsia"/>
          <w:b/>
          <w:bCs/>
          <w:sz w:val="30"/>
          <w:szCs w:val="30"/>
        </w:rPr>
        <w:t>大语言模型的技术基础及其与</w:t>
      </w:r>
      <w:r w:rsidRPr="00241478">
        <w:rPr>
          <w:rFonts w:eastAsia="宋体" w:hint="eastAsia"/>
          <w:b/>
          <w:bCs/>
          <w:sz w:val="30"/>
          <w:szCs w:val="30"/>
        </w:rPr>
        <w:t xml:space="preserve"> GIS </w:t>
      </w:r>
      <w:r w:rsidRPr="00241478">
        <w:rPr>
          <w:rFonts w:eastAsia="宋体" w:hint="eastAsia"/>
          <w:b/>
          <w:bCs/>
          <w:sz w:val="30"/>
          <w:szCs w:val="30"/>
        </w:rPr>
        <w:t>的契合点</w:t>
      </w:r>
    </w:p>
    <w:p w14:paraId="20B29AD8" w14:textId="77777777" w:rsidR="00144161" w:rsidRPr="00241478" w:rsidRDefault="00144161" w:rsidP="00144161">
      <w:pPr>
        <w:spacing w:line="500" w:lineRule="exact"/>
        <w:ind w:firstLineChars="200" w:firstLine="562"/>
        <w:rPr>
          <w:rFonts w:eastAsia="宋体"/>
          <w:b/>
          <w:bCs/>
          <w:szCs w:val="28"/>
        </w:rPr>
      </w:pPr>
      <w:r w:rsidRPr="00241478">
        <w:rPr>
          <w:rFonts w:eastAsia="宋体" w:hint="eastAsia"/>
          <w:b/>
          <w:bCs/>
          <w:szCs w:val="28"/>
        </w:rPr>
        <w:t xml:space="preserve">2.1.1 </w:t>
      </w:r>
      <w:r w:rsidRPr="00241478">
        <w:rPr>
          <w:rFonts w:eastAsia="宋体" w:hint="eastAsia"/>
          <w:b/>
          <w:bCs/>
          <w:szCs w:val="28"/>
        </w:rPr>
        <w:t>模型机制的演进</w:t>
      </w:r>
    </w:p>
    <w:p w14:paraId="7EEB1C4B" w14:textId="77777777" w:rsidR="00144161" w:rsidRPr="00241478" w:rsidRDefault="00144161" w:rsidP="00144161">
      <w:pPr>
        <w:spacing w:line="500" w:lineRule="exact"/>
        <w:ind w:firstLineChars="200" w:firstLine="560"/>
        <w:rPr>
          <w:rFonts w:eastAsia="宋体"/>
          <w:sz w:val="24"/>
        </w:rPr>
      </w:pPr>
      <w:r>
        <w:t>大语言模型的快速发展，并不是孤立的技术爆发，而是建立在深度学习范式持续演进的基础之上。其核心突破之一，是</w:t>
      </w:r>
      <w:r>
        <w:t xml:space="preserve"> Transformer </w:t>
      </w:r>
      <w:r>
        <w:t>架构的提出与广泛应用。与传统循环神经网络不同，</w:t>
      </w:r>
      <w:r>
        <w:t xml:space="preserve">Transformer </w:t>
      </w:r>
      <w:r>
        <w:t>依靠自注意力机制在序列内部建立全局依赖关系，不再受限于按时间步逐次处理信息的方式，因此在长文本理解、上下文建模以及大规模并行训练方面展现出明显优势。也正因为如此，模型得以在海量语料中学习语言规律、事实知识与隐含关联</w:t>
      </w:r>
      <w:r>
        <w:t>[1]</w:t>
      </w:r>
      <w:r>
        <w:t>。</w:t>
      </w:r>
    </w:p>
    <w:p w14:paraId="1CA9628F"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在训练范式上，大语言模型通常经历“预训练—微调—对齐”的多阶段过程。首先，</w:t>
      </w:r>
      <w:r w:rsidRPr="00241478">
        <w:rPr>
          <w:rFonts w:eastAsia="宋体" w:hint="eastAsia"/>
          <w:sz w:val="24"/>
        </w:rPr>
        <w:lastRenderedPageBreak/>
        <w:t>通过海量无监督或自监督预训练，模型在通用语料中吸收了大量语言模式和世界知识，形成较强的通识理解能力。随后，指令微调（</w:t>
      </w:r>
      <w:r w:rsidRPr="00241478">
        <w:rPr>
          <w:rFonts w:eastAsia="宋体" w:hint="eastAsia"/>
          <w:sz w:val="24"/>
        </w:rPr>
        <w:t>Instruction Tuning</w:t>
      </w:r>
      <w:r w:rsidRPr="00241478">
        <w:rPr>
          <w:rFonts w:eastAsia="宋体" w:hint="eastAsia"/>
          <w:sz w:val="24"/>
        </w:rPr>
        <w:t>）进一步强化模型对人类自然语言指令的响应能力，使其不仅能“续写文本”，还能更好地“完成任务”。进一步地，基于人类反馈的强化学习（</w:t>
      </w:r>
      <w:r w:rsidRPr="00241478">
        <w:rPr>
          <w:rFonts w:eastAsia="宋体" w:hint="eastAsia"/>
          <w:sz w:val="24"/>
        </w:rPr>
        <w:t>RLHF</w:t>
      </w:r>
      <w:r w:rsidRPr="00241478">
        <w:rPr>
          <w:rFonts w:eastAsia="宋体" w:hint="eastAsia"/>
          <w:sz w:val="24"/>
        </w:rPr>
        <w:t>）则通过偏好对齐机制，显著提升模型输出的可用性、礼貌性与一致性，使其回答更符合人类期望的表达方式与交互逻辑。</w:t>
      </w:r>
    </w:p>
    <w:p w14:paraId="2936BE6C"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可以说，正是这一系列机制的叠加，才使大模型从“语言预测器”逐渐演化为“通用任务执行者”的雏形。</w:t>
      </w:r>
    </w:p>
    <w:p w14:paraId="34341119"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hint="eastAsia"/>
          <w:szCs w:val="28"/>
        </w:rPr>
        <w:t>2.1.2 涌现出的核心能力</w:t>
      </w:r>
    </w:p>
    <w:p w14:paraId="4C80BA15"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随着模型参数规模、训练数据量和训练策略的不断提升，当代大语言模型逐渐表现出一系列具有层次性的核心能力。最基础的一层，是较为流畅且连贯的自然语言理解与生成能力。模型不仅能够识别复杂句式、跨句指代和上下文关系，还能够根据语境生成结构清晰、语义完整的文本，这为其作为交互式智能系统提供了语言基础。</w:t>
      </w:r>
    </w:p>
    <w:p w14:paraId="016F94D8"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在此之上，模型还展现出较强的常识联想与跨领域知识归纳能力。由于其参数空间中编码了大量来自不同领域的知识片段，模型在处理问题时往往能够进行一定程度的联想、类比与整合。例如，当面对一个跨学科问题时，它可以将地理、经济、交通和环境等多个维度的信息组织起来，形成较为完整的解释框架。虽然这种能力并不等同于严格意义上的专业推理，但其在信息整合和初步判断方面的价值已经十分突出。</w:t>
      </w:r>
    </w:p>
    <w:p w14:paraId="30ADD472" w14:textId="77777777" w:rsidR="00144161" w:rsidRPr="00241478" w:rsidRDefault="00144161" w:rsidP="00144161">
      <w:pPr>
        <w:spacing w:line="500" w:lineRule="exact"/>
        <w:ind w:firstLineChars="200" w:firstLine="560"/>
        <w:rPr>
          <w:rFonts w:eastAsia="宋体"/>
          <w:sz w:val="24"/>
        </w:rPr>
      </w:pPr>
      <w:r>
        <w:t>更值得关注的是，大模型在新一代代理（</w:t>
      </w:r>
      <w:r>
        <w:t>Agent</w:t>
      </w:r>
      <w:r>
        <w:t>）架构下表现出的意图拆解、步骤规划与外部工具调用能力。也就是说，模型不再只是</w:t>
      </w:r>
      <w:r>
        <w:t>“</w:t>
      </w:r>
      <w:r>
        <w:t>回答问题</w:t>
      </w:r>
      <w:r>
        <w:t>”</w:t>
      </w:r>
      <w:r>
        <w:t>，而是能够根据任务目标主动分解子任务、设计执行顺序，并调用搜索引擎、数据库、代码解释器或空间分析接口等外部工具完成复杂流程。这一能力使大模型开始具备从</w:t>
      </w:r>
      <w:r>
        <w:t>“</w:t>
      </w:r>
      <w:r>
        <w:t>语言生成器</w:t>
      </w:r>
      <w:r>
        <w:t>”</w:t>
      </w:r>
      <w:r>
        <w:t>向</w:t>
      </w:r>
      <w:r>
        <w:t>“</w:t>
      </w:r>
      <w:r>
        <w:t>任务协调器</w:t>
      </w:r>
      <w:r>
        <w:t>”</w:t>
      </w:r>
      <w:r>
        <w:t>演进的潜力，也为其与</w:t>
      </w:r>
      <w:r>
        <w:t xml:space="preserve"> GIS </w:t>
      </w:r>
      <w:r>
        <w:t>等工具密集型系统的结合提供了关键入口</w:t>
      </w:r>
      <w:r>
        <w:t>[1][12]</w:t>
      </w:r>
      <w:r>
        <w:t>。</w:t>
      </w:r>
    </w:p>
    <w:p w14:paraId="17BBF92D"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hint="eastAsia"/>
          <w:szCs w:val="28"/>
        </w:rPr>
        <w:t>2.1.3 与空间任务的初始契合</w:t>
      </w:r>
    </w:p>
    <w:p w14:paraId="2152F792"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正是这种“意图拆解”与“工具调用”能力，使大语言模型与</w:t>
      </w:r>
      <w:r w:rsidRPr="00241478">
        <w:rPr>
          <w:rFonts w:eastAsia="宋体" w:hint="eastAsia"/>
          <w:sz w:val="24"/>
        </w:rPr>
        <w:t xml:space="preserve"> GIS </w:t>
      </w:r>
      <w:r w:rsidRPr="00241478">
        <w:rPr>
          <w:rFonts w:eastAsia="宋体" w:hint="eastAsia"/>
          <w:sz w:val="24"/>
        </w:rPr>
        <w:t>的结合具备了天然的技术契合点。在空间信息任务中，用户往往表达的是一个较为抽象或模糊的宏观目标，例如“评估某区域开发潜力”“分析某城市适宜居住性”或“寻找一条兼顾景观与交通效率的路线”。这类任务通常并不能直接对应某一个现成的</w:t>
      </w:r>
      <w:r w:rsidRPr="00241478">
        <w:rPr>
          <w:rFonts w:eastAsia="宋体" w:hint="eastAsia"/>
          <w:sz w:val="24"/>
        </w:rPr>
        <w:t xml:space="preserve"> GIS </w:t>
      </w:r>
      <w:r w:rsidRPr="00241478">
        <w:rPr>
          <w:rFonts w:eastAsia="宋体" w:hint="eastAsia"/>
          <w:sz w:val="24"/>
        </w:rPr>
        <w:t>按钮或单一分析函数，而是需要将需求逐步拆解为多个可执行步骤，例如数据获取、空间裁剪、缓冲分析、叠置分析、</w:t>
      </w:r>
      <w:r w:rsidRPr="00241478">
        <w:rPr>
          <w:rFonts w:eastAsia="宋体" w:hint="eastAsia"/>
          <w:sz w:val="24"/>
        </w:rPr>
        <w:lastRenderedPageBreak/>
        <w:t>栅格重分类、权重计算等。</w:t>
      </w:r>
    </w:p>
    <w:p w14:paraId="06F0716C" w14:textId="77777777" w:rsidR="00144161" w:rsidRPr="00241478" w:rsidRDefault="00144161" w:rsidP="00144161">
      <w:pPr>
        <w:spacing w:line="500" w:lineRule="exact"/>
        <w:ind w:firstLineChars="200" w:firstLine="560"/>
        <w:rPr>
          <w:rFonts w:eastAsia="宋体"/>
          <w:sz w:val="24"/>
        </w:rPr>
      </w:pPr>
      <w:r>
        <w:t>传统</w:t>
      </w:r>
      <w:r>
        <w:t xml:space="preserve"> GIS </w:t>
      </w:r>
      <w:r>
        <w:t>软件虽然功能强大，但对用户的专业能力要求较高，尤其依赖用户对空间分析流程、数据格式与工具参数的熟悉程度。而大语言模型的优势，恰恰在于能够围绕用户意图进行任务分解，并将抽象需求转化为具体的分析脚本或操作序列。换言之，</w:t>
      </w:r>
      <w:r>
        <w:t xml:space="preserve">LLM </w:t>
      </w:r>
      <w:r>
        <w:t>更擅长</w:t>
      </w:r>
      <w:r>
        <w:t>“</w:t>
      </w:r>
      <w:r>
        <w:t>理解用户想做什么</w:t>
      </w:r>
      <w:r>
        <w:t>”</w:t>
      </w:r>
      <w:r>
        <w:t>，而</w:t>
      </w:r>
      <w:r>
        <w:t xml:space="preserve"> GIS </w:t>
      </w:r>
      <w:r>
        <w:t>更擅长</w:t>
      </w:r>
      <w:r>
        <w:t>“</w:t>
      </w:r>
      <w:r>
        <w:t>精确执行空间计算</w:t>
      </w:r>
      <w:r>
        <w:t>”</w:t>
      </w:r>
      <w:r>
        <w:t>。两者在能力结构上的互补性，使其融合不只是简单的界面优化，而是有可能重构空间分析的人机协作方式</w:t>
      </w:r>
      <w:r>
        <w:t>[2][10]</w:t>
      </w:r>
      <w:r>
        <w:t>。</w:t>
      </w:r>
    </w:p>
    <w:p w14:paraId="513C021B"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hint="eastAsia"/>
          <w:sz w:val="30"/>
          <w:szCs w:val="30"/>
        </w:rPr>
        <w:t>2.2 传统 GIS 面临的局限与演进诉求</w:t>
      </w:r>
    </w:p>
    <w:p w14:paraId="06299B0B"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hint="eastAsia"/>
          <w:szCs w:val="28"/>
        </w:rPr>
        <w:t>2.2.1 严密的逻辑，刻板的交互</w:t>
      </w:r>
    </w:p>
    <w:p w14:paraId="052DACE6"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传统</w:t>
      </w:r>
      <w:r w:rsidRPr="00241478">
        <w:rPr>
          <w:rFonts w:eastAsia="宋体" w:hint="eastAsia"/>
          <w:sz w:val="24"/>
        </w:rPr>
        <w:t xml:space="preserve"> GIS </w:t>
      </w:r>
      <w:r w:rsidRPr="00241478">
        <w:rPr>
          <w:rFonts w:eastAsia="宋体" w:hint="eastAsia"/>
          <w:sz w:val="24"/>
        </w:rPr>
        <w:t>的技术内核建立在几何学、地理学、拓扑学以及空间关系代数等严密逻辑体系之上。无论是点、线、面要素的空间关系判断，还是栅格数据的叠置运算、缓冲区分析、网络最短路径计算，其本质上都是高度形式化、规则明确且边界清晰的计算过程。这种精确性是</w:t>
      </w:r>
      <w:r w:rsidRPr="00241478">
        <w:rPr>
          <w:rFonts w:eastAsia="宋体" w:hint="eastAsia"/>
          <w:sz w:val="24"/>
        </w:rPr>
        <w:t xml:space="preserve"> GIS </w:t>
      </w:r>
      <w:r w:rsidRPr="00241478">
        <w:rPr>
          <w:rFonts w:eastAsia="宋体" w:hint="eastAsia"/>
          <w:sz w:val="24"/>
        </w:rPr>
        <w:t>的优势，也是其应用价值的根基，因为空间数据一旦处理不准确，就可能影响后续判断与决策质量。</w:t>
      </w:r>
    </w:p>
    <w:p w14:paraId="444E9400"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然而，也正是由于这种对精确性的极致追求，传统</w:t>
      </w:r>
      <w:r w:rsidRPr="00241478">
        <w:rPr>
          <w:rFonts w:eastAsia="宋体" w:hint="eastAsia"/>
          <w:sz w:val="24"/>
        </w:rPr>
        <w:t xml:space="preserve"> GIS </w:t>
      </w:r>
      <w:r w:rsidRPr="00241478">
        <w:rPr>
          <w:rFonts w:eastAsia="宋体" w:hint="eastAsia"/>
          <w:sz w:val="24"/>
        </w:rPr>
        <w:t>的操作界面和使用逻辑往往显得较为复杂和刻板。以</w:t>
      </w:r>
      <w:r w:rsidRPr="00241478">
        <w:rPr>
          <w:rFonts w:eastAsia="宋体" w:hint="eastAsia"/>
          <w:sz w:val="24"/>
        </w:rPr>
        <w:t xml:space="preserve"> ArcGIS</w:t>
      </w:r>
      <w:r w:rsidRPr="00241478">
        <w:rPr>
          <w:rFonts w:eastAsia="宋体" w:hint="eastAsia"/>
          <w:sz w:val="24"/>
        </w:rPr>
        <w:t>、</w:t>
      </w:r>
      <w:r w:rsidRPr="00241478">
        <w:rPr>
          <w:rFonts w:eastAsia="宋体" w:hint="eastAsia"/>
          <w:sz w:val="24"/>
        </w:rPr>
        <w:t xml:space="preserve">QGIS </w:t>
      </w:r>
      <w:r w:rsidRPr="00241478">
        <w:rPr>
          <w:rFonts w:eastAsia="宋体" w:hint="eastAsia"/>
          <w:sz w:val="24"/>
        </w:rPr>
        <w:t>等主流软件为例，用户通常需要在大量工具面板、参数窗口、投影设置和数据格式选项之间不断切换，才能完成一个相对完整的分析任务。对于专业用户而言，这些工具提供了高度灵活的控制能力；但对于非专业用户或跨领域使用者来说，这种交互方式往往意味着较高的学习门槛和较低的可达性。</w:t>
      </w:r>
    </w:p>
    <w:p w14:paraId="1590906E"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更重要的是，当用户提出的问题并不具有清晰的空间计算定义时，传统</w:t>
      </w:r>
      <w:r w:rsidRPr="00241478">
        <w:rPr>
          <w:rFonts w:eastAsia="宋体" w:hint="eastAsia"/>
          <w:sz w:val="24"/>
        </w:rPr>
        <w:t xml:space="preserve"> GIS </w:t>
      </w:r>
      <w:r w:rsidRPr="00241478">
        <w:rPr>
          <w:rFonts w:eastAsia="宋体" w:hint="eastAsia"/>
          <w:sz w:val="24"/>
        </w:rPr>
        <w:t>往往很难直接响应。例如“找一条风景好且不堵车的回家路”这样的需求，表面上是路径规划问题，但实际上同时包含了视觉偏好、主观判断、实时交通状况以及用户个体习惯等多个维度。传统</w:t>
      </w:r>
      <w:r w:rsidRPr="00241478">
        <w:rPr>
          <w:rFonts w:eastAsia="宋体" w:hint="eastAsia"/>
          <w:sz w:val="24"/>
        </w:rPr>
        <w:t xml:space="preserve"> GIS </w:t>
      </w:r>
      <w:r w:rsidRPr="00241478">
        <w:rPr>
          <w:rFonts w:eastAsia="宋体" w:hint="eastAsia"/>
          <w:sz w:val="24"/>
        </w:rPr>
        <w:t>可以处理最短路径或最优路径，却很难原生理解“风景好”这类模糊语义，也无法自动将人类经验和现实约束纳入统一决策框架。</w:t>
      </w:r>
    </w:p>
    <w:p w14:paraId="660189ED"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hint="eastAsia"/>
          <w:szCs w:val="28"/>
        </w:rPr>
        <w:t>2.2.2 知识服务的“哑巴”状态</w:t>
      </w:r>
    </w:p>
    <w:p w14:paraId="64152B40"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传统</w:t>
      </w:r>
      <w:r w:rsidRPr="00241478">
        <w:rPr>
          <w:rFonts w:eastAsia="宋体" w:hint="eastAsia"/>
          <w:sz w:val="24"/>
        </w:rPr>
        <w:t xml:space="preserve"> GIS </w:t>
      </w:r>
      <w:r w:rsidRPr="00241478">
        <w:rPr>
          <w:rFonts w:eastAsia="宋体" w:hint="eastAsia"/>
          <w:sz w:val="24"/>
        </w:rPr>
        <w:t>在知识服务层面长期呈现出一种“能算不会说、能做不会答”的状态。它擅长处理明确的空间规则和结构化数据，却不擅长回应具有开放语义、主观偏好和多条件约束的自然语言问题。比如，对于“某地周边三公里内有哪些学校和医院”“某区域过去十年土地利用变化趋势如何”这类问题，</w:t>
      </w:r>
      <w:r w:rsidRPr="00241478">
        <w:rPr>
          <w:rFonts w:eastAsia="宋体" w:hint="eastAsia"/>
          <w:sz w:val="24"/>
        </w:rPr>
        <w:t xml:space="preserve">GIS </w:t>
      </w:r>
      <w:r w:rsidRPr="00241478">
        <w:rPr>
          <w:rFonts w:eastAsia="宋体" w:hint="eastAsia"/>
          <w:sz w:val="24"/>
        </w:rPr>
        <w:t>可以借助空间查询和统计分析给出结果；但一旦</w:t>
      </w:r>
      <w:r w:rsidRPr="00241478">
        <w:rPr>
          <w:rFonts w:eastAsia="宋体" w:hint="eastAsia"/>
          <w:sz w:val="24"/>
        </w:rPr>
        <w:lastRenderedPageBreak/>
        <w:t>问题进入“这个片区是否适合年轻家庭居住”“这条路线是否兼顾景观与效率”之类的综合判断，传统系统往往缺乏主动解释和知识整合能力。</w:t>
      </w:r>
    </w:p>
    <w:p w14:paraId="1B293482"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这一局限的本质，不仅在于接口表达方式偏技术化，更在于系统缺少面向人类语义的中间解释层。传统</w:t>
      </w:r>
      <w:r w:rsidRPr="00241478">
        <w:rPr>
          <w:rFonts w:eastAsia="宋体" w:hint="eastAsia"/>
          <w:sz w:val="24"/>
        </w:rPr>
        <w:t xml:space="preserve"> GIS </w:t>
      </w:r>
      <w:r w:rsidRPr="00241478">
        <w:rPr>
          <w:rFonts w:eastAsia="宋体" w:hint="eastAsia"/>
          <w:sz w:val="24"/>
        </w:rPr>
        <w:t>通常假设用户已经知道自己需要什么，并且知道该如何调用正确的工具完成分析；而现实中的大量用户，恰恰并不具备这样的前提。因此，</w:t>
      </w:r>
      <w:r w:rsidRPr="00241478">
        <w:rPr>
          <w:rFonts w:eastAsia="宋体" w:hint="eastAsia"/>
          <w:sz w:val="24"/>
        </w:rPr>
        <w:t xml:space="preserve">GIS </w:t>
      </w:r>
      <w:r w:rsidRPr="00241478">
        <w:rPr>
          <w:rFonts w:eastAsia="宋体" w:hint="eastAsia"/>
          <w:sz w:val="24"/>
        </w:rPr>
        <w:t>的演进诉求并不是要削弱其底层的空间严密性，而是在此基础上增加一层能够理解自然语言、调动知识资源并辅助决策的认知接口。</w:t>
      </w:r>
    </w:p>
    <w:p w14:paraId="16D0152E"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从这个意义上说，大语言模型的引入，恰好为</w:t>
      </w:r>
      <w:r w:rsidRPr="00241478">
        <w:rPr>
          <w:rFonts w:eastAsia="宋体" w:hint="eastAsia"/>
          <w:sz w:val="24"/>
        </w:rPr>
        <w:t xml:space="preserve"> GIS </w:t>
      </w:r>
      <w:r w:rsidRPr="00241478">
        <w:rPr>
          <w:rFonts w:eastAsia="宋体" w:hint="eastAsia"/>
          <w:sz w:val="24"/>
        </w:rPr>
        <w:t>补上了“会听、会问、会解释”的能力，使其从单纯的空间计算平台逐渐走向智能知识服务平台。</w:t>
      </w:r>
    </w:p>
    <w:p w14:paraId="47C930CB"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hint="eastAsia"/>
          <w:sz w:val="30"/>
          <w:szCs w:val="30"/>
        </w:rPr>
        <w:t>2.3 大语言模型与 GIS 融合的主要模式</w:t>
      </w:r>
    </w:p>
    <w:p w14:paraId="0C61C699"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当前，大语言模型与</w:t>
      </w:r>
      <w:r w:rsidRPr="00241478">
        <w:rPr>
          <w:rFonts w:eastAsia="宋体" w:hint="eastAsia"/>
          <w:sz w:val="24"/>
        </w:rPr>
        <w:t xml:space="preserve"> GIS </w:t>
      </w:r>
      <w:r w:rsidRPr="00241478">
        <w:rPr>
          <w:rFonts w:eastAsia="宋体" w:hint="eastAsia"/>
          <w:sz w:val="24"/>
        </w:rPr>
        <w:t>的融合并非只有一种路径，而是在不同系统层面逐渐形成了若干代表性模式。这些模式分别对应从“语言理解”到“知识增强”再到“任务执行”的不同阶段，也体现出二者融合深度的持续提升。</w:t>
      </w:r>
    </w:p>
    <w:p w14:paraId="1E0C8FCF"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hint="eastAsia"/>
          <w:szCs w:val="28"/>
        </w:rPr>
        <w:t>2.3.1 自然语言接口（NL2SQL / NL2GIS）</w:t>
      </w:r>
    </w:p>
    <w:p w14:paraId="62F5C2D3"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自然语言接口是当前最直观、也最容易被理解的融合方式。在这一模式下，大语言模型扮演的是“翻译官”的角色：用户用日常语言描述需求，模型则将其转换为</w:t>
      </w:r>
      <w:r w:rsidRPr="00241478">
        <w:rPr>
          <w:rFonts w:eastAsia="宋体" w:hint="eastAsia"/>
          <w:sz w:val="24"/>
        </w:rPr>
        <w:t xml:space="preserve"> GIS </w:t>
      </w:r>
      <w:r w:rsidRPr="00241478">
        <w:rPr>
          <w:rFonts w:eastAsia="宋体" w:hint="eastAsia"/>
          <w:sz w:val="24"/>
        </w:rPr>
        <w:t>系统可以执行的结构化命令，如</w:t>
      </w:r>
      <w:r w:rsidRPr="00241478">
        <w:rPr>
          <w:rFonts w:eastAsia="宋体" w:hint="eastAsia"/>
          <w:sz w:val="24"/>
        </w:rPr>
        <w:t xml:space="preserve"> PostGIS SQL </w:t>
      </w:r>
      <w:r w:rsidRPr="00241478">
        <w:rPr>
          <w:rFonts w:eastAsia="宋体" w:hint="eastAsia"/>
          <w:sz w:val="24"/>
        </w:rPr>
        <w:t>查询、</w:t>
      </w:r>
      <w:r w:rsidRPr="00241478">
        <w:rPr>
          <w:rFonts w:eastAsia="宋体" w:hint="eastAsia"/>
          <w:sz w:val="24"/>
        </w:rPr>
        <w:t xml:space="preserve">Python/ArcPy </w:t>
      </w:r>
      <w:r w:rsidRPr="00241478">
        <w:rPr>
          <w:rFonts w:eastAsia="宋体" w:hint="eastAsia"/>
          <w:sz w:val="24"/>
        </w:rPr>
        <w:t>脚本，或者某种专有平台的</w:t>
      </w:r>
      <w:r w:rsidRPr="00241478">
        <w:rPr>
          <w:rFonts w:eastAsia="宋体" w:hint="eastAsia"/>
          <w:sz w:val="24"/>
        </w:rPr>
        <w:t xml:space="preserve"> API </w:t>
      </w:r>
      <w:r w:rsidRPr="00241478">
        <w:rPr>
          <w:rFonts w:eastAsia="宋体" w:hint="eastAsia"/>
          <w:sz w:val="24"/>
        </w:rPr>
        <w:t>调用。</w:t>
      </w:r>
    </w:p>
    <w:p w14:paraId="09401590"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这一方式的优势非常明显。它显著降低了用户使用</w:t>
      </w:r>
      <w:r w:rsidRPr="00241478">
        <w:rPr>
          <w:rFonts w:eastAsia="宋体" w:hint="eastAsia"/>
          <w:sz w:val="24"/>
        </w:rPr>
        <w:t xml:space="preserve"> GIS </w:t>
      </w:r>
      <w:r w:rsidRPr="00241478">
        <w:rPr>
          <w:rFonts w:eastAsia="宋体" w:hint="eastAsia"/>
          <w:sz w:val="24"/>
        </w:rPr>
        <w:t>的门槛，使不熟悉专业软件的人也能通过自然语言获得空间查询、图层筛选、区域统计等基础功能。尤其在简单属性查询、空间筛选和批量脚本生成等场景中，</w:t>
      </w:r>
      <w:r w:rsidRPr="00241478">
        <w:rPr>
          <w:rFonts w:eastAsia="宋体" w:hint="eastAsia"/>
          <w:sz w:val="24"/>
        </w:rPr>
        <w:t xml:space="preserve">NL2GIS </w:t>
      </w:r>
      <w:r w:rsidRPr="00241478">
        <w:rPr>
          <w:rFonts w:eastAsia="宋体" w:hint="eastAsia"/>
          <w:sz w:val="24"/>
        </w:rPr>
        <w:t>模式表现良好，能够大幅提高交互效率。</w:t>
      </w:r>
    </w:p>
    <w:p w14:paraId="7A87E0EB" w14:textId="77777777" w:rsidR="00144161" w:rsidRPr="00241478" w:rsidRDefault="00144161" w:rsidP="00144161">
      <w:pPr>
        <w:spacing w:line="500" w:lineRule="exact"/>
        <w:ind w:firstLineChars="200" w:firstLine="560"/>
        <w:rPr>
          <w:rFonts w:eastAsia="宋体"/>
          <w:sz w:val="24"/>
        </w:rPr>
      </w:pPr>
      <w:r>
        <w:t>但其局限同样突出。复杂的</w:t>
      </w:r>
      <w:r>
        <w:t xml:space="preserve"> GIS </w:t>
      </w:r>
      <w:r>
        <w:t>任务不仅包含字段查询，还往往涉及坐标系统、空间精度、拓扑约束、投影转换以及数据质量控制等隐性条件。大模型虽然擅长语言映射，却不一定真正理解这些专业约束，因此在任务复杂化时，很容易将原本需要专业判断的空间分析，简化成表层的数据库操作或代码拼接，导致生成结果在逻辑上</w:t>
      </w:r>
      <w:r>
        <w:t>“</w:t>
      </w:r>
      <w:r>
        <w:t>看起来正确</w:t>
      </w:r>
      <w:r>
        <w:t>”</w:t>
      </w:r>
      <w:r>
        <w:t>，但在专业上并不可靠</w:t>
      </w:r>
      <w:r>
        <w:t>[3][8]</w:t>
      </w:r>
      <w:r>
        <w:t>。</w:t>
      </w:r>
    </w:p>
    <w:p w14:paraId="49CC8CA2"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hint="eastAsia"/>
          <w:szCs w:val="28"/>
        </w:rPr>
        <w:t>2.3.2 检索增强与知识约束（RAG）</w:t>
      </w:r>
    </w:p>
    <w:p w14:paraId="473C0708"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为了缓解大模型在地理专业场景中的“幻觉”问题，检索增强生成（</w:t>
      </w:r>
      <w:r w:rsidRPr="00241478">
        <w:rPr>
          <w:rFonts w:eastAsia="宋体" w:hint="eastAsia"/>
          <w:sz w:val="24"/>
        </w:rPr>
        <w:t>RAG</w:t>
      </w:r>
      <w:r w:rsidRPr="00241478">
        <w:rPr>
          <w:rFonts w:eastAsia="宋体" w:hint="eastAsia"/>
          <w:sz w:val="24"/>
        </w:rPr>
        <w:t>）成为一个重要的技术方向。所谓</w:t>
      </w:r>
      <w:r w:rsidRPr="00241478">
        <w:rPr>
          <w:rFonts w:eastAsia="宋体" w:hint="eastAsia"/>
          <w:sz w:val="24"/>
        </w:rPr>
        <w:t xml:space="preserve"> RAG</w:t>
      </w:r>
      <w:r w:rsidRPr="00241478">
        <w:rPr>
          <w:rFonts w:eastAsia="宋体" w:hint="eastAsia"/>
          <w:sz w:val="24"/>
        </w:rPr>
        <w:t>，就是在模型生成答案之前，先从外部知识库中检索与问题相</w:t>
      </w:r>
      <w:r w:rsidRPr="00241478">
        <w:rPr>
          <w:rFonts w:eastAsia="宋体" w:hint="eastAsia"/>
          <w:sz w:val="24"/>
        </w:rPr>
        <w:lastRenderedPageBreak/>
        <w:t>关的文档、地名信息、政策文件、行业标准或地理知识图谱，再将这些检索结果作为上下文输入大模型，辅助其组织回答。</w:t>
      </w:r>
    </w:p>
    <w:p w14:paraId="64E69220"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这一机制对于</w:t>
      </w:r>
      <w:r w:rsidRPr="00241478">
        <w:rPr>
          <w:rFonts w:eastAsia="宋体" w:hint="eastAsia"/>
          <w:sz w:val="24"/>
        </w:rPr>
        <w:t xml:space="preserve"> GIS </w:t>
      </w:r>
      <w:r w:rsidRPr="00241478">
        <w:rPr>
          <w:rFonts w:eastAsia="宋体" w:hint="eastAsia"/>
          <w:sz w:val="24"/>
        </w:rPr>
        <w:t>场景尤其重要，因为地理信息具有强烈的时空属性和本地知识特征。很多问题并不能依赖通用语料中的泛化知识解决，而需要基于最新、最权威、最具体的本地数据。例如地名标准化、行政区划变更、土地政策解读、灾害预案调用等，都离不开外部知识的约束。通过</w:t>
      </w:r>
      <w:r w:rsidRPr="00241478">
        <w:rPr>
          <w:rFonts w:eastAsia="宋体" w:hint="eastAsia"/>
          <w:sz w:val="24"/>
        </w:rPr>
        <w:t xml:space="preserve"> RAG</w:t>
      </w:r>
      <w:r w:rsidRPr="00241478">
        <w:rPr>
          <w:rFonts w:eastAsia="宋体" w:hint="eastAsia"/>
          <w:sz w:val="24"/>
        </w:rPr>
        <w:t>，系统能够在一定程度上减少胡编乱造、提升事实一致性，并使回答更加贴近专业领域实际。</w:t>
      </w:r>
    </w:p>
    <w:p w14:paraId="7C80B5C1" w14:textId="77777777" w:rsidR="00144161" w:rsidRPr="00241478" w:rsidRDefault="00144161" w:rsidP="00144161">
      <w:pPr>
        <w:spacing w:line="500" w:lineRule="exact"/>
        <w:ind w:firstLineChars="200" w:firstLine="560"/>
        <w:rPr>
          <w:rFonts w:eastAsia="宋体"/>
          <w:sz w:val="24"/>
        </w:rPr>
      </w:pPr>
      <w:r>
        <w:t>在地理问答、专题报告生成和政策解读等任务中，</w:t>
      </w:r>
      <w:r>
        <w:t xml:space="preserve">RAG </w:t>
      </w:r>
      <w:r>
        <w:t>已经表现出较强的落地潜力，也被视为目前较成熟、较稳健的融合路径之一</w:t>
      </w:r>
      <w:r>
        <w:t>[1][9]</w:t>
      </w:r>
      <w:r>
        <w:t>。</w:t>
      </w:r>
    </w:p>
    <w:p w14:paraId="70C9AF09"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hint="eastAsia"/>
          <w:szCs w:val="28"/>
        </w:rPr>
        <w:t>2.3.3 智能代理与工具调度（Geo-Agent）</w:t>
      </w:r>
    </w:p>
    <w:p w14:paraId="044CEB47"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相较于自然语言接口和检索增强，智能代理模式代表着更进一步的系统融合。在这一模式下，大语言模型不再只是“生成答案”或“组织文本”，而是充当任务执行中的中枢协调者。它接收到宏观任务后，先进行目标拆分和步骤规划，再根据分析流程自动调用空间处理服务、数据库接口、制图工具或其他外部模块，并在出现错误或结果不符合预期时尝试调整参数、重新执行。</w:t>
      </w:r>
    </w:p>
    <w:p w14:paraId="15EAB1C7" w14:textId="77777777" w:rsidR="00144161" w:rsidRPr="00241478" w:rsidRDefault="00144161" w:rsidP="00144161">
      <w:pPr>
        <w:spacing w:line="500" w:lineRule="exact"/>
        <w:ind w:firstLineChars="200" w:firstLine="560"/>
        <w:rPr>
          <w:rFonts w:eastAsia="宋体"/>
          <w:sz w:val="24"/>
        </w:rPr>
      </w:pPr>
      <w:r>
        <w:t xml:space="preserve">Geo-Agent </w:t>
      </w:r>
      <w:r>
        <w:t>模式的意义在于，它开始让大模型真正参与到</w:t>
      </w:r>
      <w:r>
        <w:t xml:space="preserve"> GIS </w:t>
      </w:r>
      <w:r>
        <w:t>工作流的执行层，而不仅仅停留在输入输出之间的转换层。这使系统具备一定程度的自主性与适应性，能够根据中间结果动态调整分析策略。比如，当某个空间查询失败时，代理可以尝试变更坐标系、重新筛选数据或切换分析函数，而不是简单终止任务</w:t>
      </w:r>
      <w:r>
        <w:t>[2][6][7][10]</w:t>
      </w:r>
      <w:r>
        <w:t>。</w:t>
      </w:r>
    </w:p>
    <w:p w14:paraId="67B2CE7F"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但与此同时，这一模式也是当前问题最集中暴露的区域。其难点不仅在于大模型可能出现规划错误、工具选择不当或状态记忆混乱，还在于</w:t>
      </w:r>
      <w:r w:rsidRPr="00241478">
        <w:rPr>
          <w:rFonts w:eastAsia="宋体" w:hint="eastAsia"/>
          <w:sz w:val="24"/>
        </w:rPr>
        <w:t xml:space="preserve"> GIS </w:t>
      </w:r>
      <w:r w:rsidRPr="00241478">
        <w:rPr>
          <w:rFonts w:eastAsia="宋体" w:hint="eastAsia"/>
          <w:sz w:val="24"/>
        </w:rPr>
        <w:t>工具链本身具有较强的异构性和系统耦合性，导致代理难以稳定掌控整个工作流。因此，</w:t>
      </w:r>
      <w:r w:rsidRPr="00241478">
        <w:rPr>
          <w:rFonts w:eastAsia="宋体" w:hint="eastAsia"/>
          <w:sz w:val="24"/>
        </w:rPr>
        <w:t xml:space="preserve">Geo-Agent </w:t>
      </w:r>
      <w:r w:rsidRPr="00241478">
        <w:rPr>
          <w:rFonts w:eastAsia="宋体" w:hint="eastAsia"/>
          <w:sz w:val="24"/>
        </w:rPr>
        <w:t>虽然代表了融合方向的前沿，但距离真正可靠的大规模应用仍有明显距离。</w:t>
      </w:r>
    </w:p>
    <w:p w14:paraId="51A8C89C"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hint="eastAsia"/>
          <w:sz w:val="30"/>
          <w:szCs w:val="30"/>
        </w:rPr>
        <w:t>2.4 典型应用场景与代表性工作</w:t>
      </w:r>
    </w:p>
    <w:p w14:paraId="5324E6C8"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hint="eastAsia"/>
          <w:szCs w:val="28"/>
        </w:rPr>
        <w:t>2.4.1 地理问答与信息检索</w:t>
      </w:r>
    </w:p>
    <w:p w14:paraId="49B665E4"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地理问答是大语言模型进入</w:t>
      </w:r>
      <w:r w:rsidRPr="00241478">
        <w:rPr>
          <w:rFonts w:eastAsia="宋体" w:hint="eastAsia"/>
          <w:sz w:val="24"/>
        </w:rPr>
        <w:t xml:space="preserve"> GIS </w:t>
      </w:r>
      <w:r w:rsidRPr="00241478">
        <w:rPr>
          <w:rFonts w:eastAsia="宋体" w:hint="eastAsia"/>
          <w:sz w:val="24"/>
        </w:rPr>
        <w:t>场景最早、也最容易落地的方向之一。相关研究如</w:t>
      </w:r>
      <w:r w:rsidRPr="00241478">
        <w:rPr>
          <w:rFonts w:eastAsia="宋体" w:hint="eastAsia"/>
          <w:sz w:val="24"/>
        </w:rPr>
        <w:t xml:space="preserve"> ChatGeoAI</w:t>
      </w:r>
      <w:r w:rsidRPr="00241478">
        <w:rPr>
          <w:rFonts w:eastAsia="宋体" w:hint="eastAsia"/>
          <w:sz w:val="24"/>
        </w:rPr>
        <w:t>、</w:t>
      </w:r>
      <w:r w:rsidRPr="00241478">
        <w:rPr>
          <w:rFonts w:eastAsia="宋体" w:hint="eastAsia"/>
          <w:sz w:val="24"/>
        </w:rPr>
        <w:t xml:space="preserve">GeoGPT </w:t>
      </w:r>
      <w:r w:rsidRPr="00241478">
        <w:rPr>
          <w:rFonts w:eastAsia="宋体" w:hint="eastAsia"/>
          <w:sz w:val="24"/>
        </w:rPr>
        <w:t>等，展示了模型在地名识别、地理实体查询、区域属性归纳、空间概念解释等任务上的潜力。对于普通用户而言，这类系统极大降低了获取空间知识的门槛，</w:t>
      </w:r>
      <w:r w:rsidRPr="00241478">
        <w:rPr>
          <w:rFonts w:eastAsia="宋体" w:hint="eastAsia"/>
          <w:sz w:val="24"/>
        </w:rPr>
        <w:lastRenderedPageBreak/>
        <w:t>使原本需要借助专业软件或数据库检索才能完成的任务，变成了类似自然对话的交互过程。</w:t>
      </w:r>
    </w:p>
    <w:p w14:paraId="756FB07F" w14:textId="77777777" w:rsidR="00144161" w:rsidRPr="00241478" w:rsidRDefault="00144161" w:rsidP="00144161">
      <w:pPr>
        <w:spacing w:line="500" w:lineRule="exact"/>
        <w:ind w:firstLineChars="200" w:firstLine="560"/>
        <w:rPr>
          <w:rFonts w:eastAsia="宋体"/>
          <w:sz w:val="24"/>
        </w:rPr>
      </w:pPr>
      <w:r>
        <w:t>例如，用户可以直接询问</w:t>
      </w:r>
      <w:r>
        <w:t>“</w:t>
      </w:r>
      <w:r>
        <w:t>某城市有哪些主要河流</w:t>
      </w:r>
      <w:r>
        <w:t>”“</w:t>
      </w:r>
      <w:r>
        <w:t>某景区周边的交通条件如何</w:t>
      </w:r>
      <w:r>
        <w:t>”“</w:t>
      </w:r>
      <w:r>
        <w:t>某省近年人口分布变化趋势怎样</w:t>
      </w:r>
      <w:r>
        <w:t>”</w:t>
      </w:r>
      <w:r>
        <w:t>，系统则基于语言理解与检索能力给出综合性回答。这样的应用不仅提升了信息获取效率，也拓展了</w:t>
      </w:r>
      <w:r>
        <w:t xml:space="preserve"> GIS </w:t>
      </w:r>
      <w:r>
        <w:t>作为知识服务平台的社会可达性</w:t>
      </w:r>
      <w:r>
        <w:t>[5][6][7]</w:t>
      </w:r>
      <w:r>
        <w:t>。</w:t>
      </w:r>
    </w:p>
    <w:p w14:paraId="58D2DBB7"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不过，这类系统在面对复杂空间推理时仍存在明显短板，尤其是多层嵌套关系、严格拓扑判断、精确距离计算或时空演化分析等任务。由于其底层依旧依赖文本生成机制，因此在精度要求较高的场景下，结果往往不如传统</w:t>
      </w:r>
      <w:r w:rsidRPr="00241478">
        <w:rPr>
          <w:rFonts w:eastAsia="宋体" w:hint="eastAsia"/>
          <w:sz w:val="24"/>
        </w:rPr>
        <w:t xml:space="preserve"> GIS </w:t>
      </w:r>
      <w:r w:rsidRPr="00241478">
        <w:rPr>
          <w:rFonts w:eastAsia="宋体" w:hint="eastAsia"/>
          <w:sz w:val="24"/>
        </w:rPr>
        <w:t>计算可靠。</w:t>
      </w:r>
    </w:p>
    <w:p w14:paraId="2C43E4C2"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hint="eastAsia"/>
          <w:szCs w:val="28"/>
        </w:rPr>
        <w:t>2.4.2 分析脚本生成与自动制图</w:t>
      </w:r>
    </w:p>
    <w:p w14:paraId="43ABA1D2"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另一个重要方向，是利用大语言模型将用户意图直接转换为制图代码或空间分析脚本。这类研究通常依赖提示词设计、任务分解和代码模板生成，让模型帮助用户完成地图制作、数据预处理、空间统计或可视化编程。例如，用户只需输入“生成某地区人口密度分布图”或“分析道路与公共设施的空间关系”，模型便可自动生成相应的</w:t>
      </w:r>
      <w:r w:rsidRPr="00241478">
        <w:rPr>
          <w:rFonts w:eastAsia="宋体" w:hint="eastAsia"/>
          <w:sz w:val="24"/>
        </w:rPr>
        <w:t xml:space="preserve"> Python </w:t>
      </w:r>
      <w:r w:rsidRPr="00241478">
        <w:rPr>
          <w:rFonts w:eastAsia="宋体" w:hint="eastAsia"/>
          <w:sz w:val="24"/>
        </w:rPr>
        <w:t>地图库代码、</w:t>
      </w:r>
      <w:r w:rsidRPr="00241478">
        <w:rPr>
          <w:rFonts w:eastAsia="宋体" w:hint="eastAsia"/>
          <w:sz w:val="24"/>
        </w:rPr>
        <w:t xml:space="preserve">ArcPy </w:t>
      </w:r>
      <w:r w:rsidRPr="00241478">
        <w:rPr>
          <w:rFonts w:eastAsia="宋体" w:hint="eastAsia"/>
          <w:sz w:val="24"/>
        </w:rPr>
        <w:t>脚本或制图流程。</w:t>
      </w:r>
    </w:p>
    <w:p w14:paraId="2A6BC9BC" w14:textId="77777777" w:rsidR="00144161" w:rsidRPr="00241478" w:rsidRDefault="00144161" w:rsidP="00144161">
      <w:pPr>
        <w:spacing w:line="500" w:lineRule="exact"/>
        <w:ind w:firstLineChars="200" w:firstLine="560"/>
        <w:rPr>
          <w:rFonts w:eastAsia="宋体"/>
          <w:sz w:val="24"/>
        </w:rPr>
      </w:pPr>
      <w:r>
        <w:t>这种方式极大提升了</w:t>
      </w:r>
      <w:r>
        <w:t xml:space="preserve"> GIS </w:t>
      </w:r>
      <w:r>
        <w:t>的自动化程度，也使得代码编写不再是空间分析的唯一入口。然而，这一方向也面临一个现实问题：模型生成的代码虽然常常</w:t>
      </w:r>
      <w:r>
        <w:t>“</w:t>
      </w:r>
      <w:r>
        <w:t>能运行</w:t>
      </w:r>
      <w:r>
        <w:t>”</w:t>
      </w:r>
      <w:r>
        <w:t>，却未必</w:t>
      </w:r>
      <w:r>
        <w:t>“</w:t>
      </w:r>
      <w:r>
        <w:t>专业正确</w:t>
      </w:r>
      <w:r>
        <w:t>”</w:t>
      </w:r>
      <w:r>
        <w:t>。尤其在地图表达方面，模型往往缺乏严格的地图学规范意识，例如符号系统统一性、色彩表达逻辑、比例尺控制、图例设计和版面层次等</w:t>
      </w:r>
      <w:r>
        <w:t>[3][8]</w:t>
      </w:r>
      <w:r>
        <w:t>。</w:t>
      </w:r>
    </w:p>
    <w:p w14:paraId="0426FFFA"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因此，当前很多由</w:t>
      </w:r>
      <w:r w:rsidRPr="00241478">
        <w:rPr>
          <w:rFonts w:eastAsia="宋体" w:hint="eastAsia"/>
          <w:sz w:val="24"/>
        </w:rPr>
        <w:t xml:space="preserve"> LLM </w:t>
      </w:r>
      <w:r w:rsidRPr="00241478">
        <w:rPr>
          <w:rFonts w:eastAsia="宋体" w:hint="eastAsia"/>
          <w:sz w:val="24"/>
        </w:rPr>
        <w:t>生成的地图，更像是“可视化结果的初稿”，而不是经过专业制图原则打磨后的成品。它们展示了生成能力，却尚未完全达到专业制图师所要求的严谨程度。</w:t>
      </w:r>
    </w:p>
    <w:p w14:paraId="6736C2A7"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hint="eastAsia"/>
          <w:szCs w:val="28"/>
        </w:rPr>
        <w:t>2.4.3 行业辅助决策</w:t>
      </w:r>
    </w:p>
    <w:p w14:paraId="3AD680A5"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在灾害响应、城市规划、交通管理和生态评估等行业场景中，大语言模型开始尝试作为辅助决策系统的一部分参与工作。这类应用不再满足于简单的问答或脚本生成，而是希望模型能够结合行业规则、业务流程和专业模型，形成更具实用价值的决策支持。例如，在洪水预警场景中，模型可以结合防汛预案、历史灾情、实时雨量数据和淹没模拟结果，协助生成应急建议；在城市规划中，模型可以帮助分析开发强度、交通可达性、公共服务覆盖等指标，并提供解释性建议。</w:t>
      </w:r>
    </w:p>
    <w:p w14:paraId="52121D12"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lastRenderedPageBreak/>
        <w:t>这类研究之所以重要，是因为它们直指大模型落地的关键问题：模型不能仅仅“会说”，更要能在强业务约束下稳定工作。也就是说，在严肃行业中，模型的自由生成能力必须受到规则、数据和流程的严格限制，否则其输出很容易脱离实际业务要求。</w:t>
      </w:r>
    </w:p>
    <w:p w14:paraId="1BF2214B" w14:textId="77777777" w:rsidR="00144161" w:rsidRPr="00241478" w:rsidRDefault="00144161" w:rsidP="00144161">
      <w:pPr>
        <w:spacing w:line="500" w:lineRule="exact"/>
        <w:ind w:firstLineChars="200" w:firstLine="560"/>
        <w:rPr>
          <w:rFonts w:eastAsia="宋体"/>
          <w:sz w:val="24"/>
        </w:rPr>
      </w:pPr>
      <w:r>
        <w:t>因此，当前一些前沿工作开始尝试将大模型与专业模拟系统、政策库和领域知识约束结合起来，使其在保留语言能力的同时，尽可能贴近真实决策场景</w:t>
      </w:r>
      <w:r>
        <w:t>[9][11]</w:t>
      </w:r>
      <w:r>
        <w:t>。</w:t>
      </w:r>
    </w:p>
    <w:p w14:paraId="32F40759"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hint="eastAsia"/>
          <w:sz w:val="30"/>
          <w:szCs w:val="30"/>
        </w:rPr>
        <w:t>2.5 阶段性进展小结</w:t>
      </w:r>
    </w:p>
    <w:p w14:paraId="56CAB7A6"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总体来看，大语言模型与</w:t>
      </w:r>
      <w:r w:rsidRPr="00241478">
        <w:rPr>
          <w:rFonts w:eastAsia="宋体" w:hint="eastAsia"/>
          <w:sz w:val="24"/>
        </w:rPr>
        <w:t xml:space="preserve"> GIS </w:t>
      </w:r>
      <w:r w:rsidRPr="00241478">
        <w:rPr>
          <w:rFonts w:eastAsia="宋体" w:hint="eastAsia"/>
          <w:sz w:val="24"/>
        </w:rPr>
        <w:t>的融合已经从早期的概念验证，逐步走向更具系统性和工程化的阶段。研究重点也在发生明显迁移：最初人们关注的是“能否用大模型生成空间分析代码”，而现在更关注的是“如何让大模型在多轮工具调用与复杂工作流中保持上下文一致性”“如何让其回答既自然又专业”“如何将通用语言能力嵌入严谨的空间计算体系中”。</w:t>
      </w:r>
    </w:p>
    <w:p w14:paraId="39F43EBC" w14:textId="77777777" w:rsidR="00144161" w:rsidRPr="00241478" w:rsidRDefault="00144161" w:rsidP="00144161">
      <w:pPr>
        <w:spacing w:line="500" w:lineRule="exact"/>
        <w:ind w:firstLineChars="200" w:firstLine="560"/>
        <w:rPr>
          <w:rFonts w:eastAsia="宋体"/>
          <w:sz w:val="24"/>
        </w:rPr>
      </w:pPr>
      <w:r>
        <w:t>与此同时，融合路径也在不断拓展，从自然语言接口、检索增强，到智能代理与多模态分析，研究者正在尝试构建更完整的智能</w:t>
      </w:r>
      <w:r>
        <w:t xml:space="preserve"> GIS </w:t>
      </w:r>
      <w:r>
        <w:t>体系。可以预见，未来的大模型与</w:t>
      </w:r>
      <w:r>
        <w:t xml:space="preserve"> GIS </w:t>
      </w:r>
      <w:r>
        <w:t>融合，将不只是提升交互效率这么简单，而是有可能重塑空间信息系统的使用方式、分析范式和知识服务逻辑</w:t>
      </w:r>
      <w:r>
        <w:t>[1][2][10]</w:t>
      </w:r>
      <w:r>
        <w:t>。</w:t>
      </w:r>
    </w:p>
    <w:p w14:paraId="6A178D8F" w14:textId="77777777" w:rsidR="00144161" w:rsidRPr="00241478" w:rsidRDefault="00144161" w:rsidP="00144161">
      <w:pPr>
        <w:spacing w:line="500" w:lineRule="exact"/>
        <w:ind w:firstLineChars="200" w:firstLine="480"/>
        <w:rPr>
          <w:rFonts w:eastAsia="宋体"/>
          <w:sz w:val="24"/>
        </w:rPr>
      </w:pPr>
      <w:r w:rsidRPr="00241478">
        <w:rPr>
          <w:rFonts w:eastAsia="宋体" w:hint="eastAsia"/>
          <w:sz w:val="24"/>
        </w:rPr>
        <w:t>然而，正如任何技术跃迁都伴随着边界暴露一样，当原型系统开始进入真实业务流程，许多被演示场景掩盖的问题便会逐渐显现。大语言模型的通用语言能力，并不自动等于空间逻辑的严谨性；自然语言的接口翻译，也并不等于系统层面的深度融合。如何在保留</w:t>
      </w:r>
      <w:r w:rsidRPr="00241478">
        <w:rPr>
          <w:rFonts w:eastAsia="宋体" w:hint="eastAsia"/>
          <w:sz w:val="24"/>
        </w:rPr>
        <w:t xml:space="preserve"> GIS </w:t>
      </w:r>
      <w:r w:rsidRPr="00241478">
        <w:rPr>
          <w:rFonts w:eastAsia="宋体" w:hint="eastAsia"/>
          <w:sz w:val="24"/>
        </w:rPr>
        <w:t>精确计算优势的同时，引入大模型的认知与交互能力，仍然是当前研究必须直面的核心挑战。</w:t>
      </w:r>
    </w:p>
    <w:p w14:paraId="249E89EE" w14:textId="77777777" w:rsidR="00144161" w:rsidRPr="00241478" w:rsidRDefault="00144161" w:rsidP="00144161">
      <w:pPr>
        <w:spacing w:line="500" w:lineRule="exact"/>
        <w:ind w:firstLineChars="200" w:firstLine="640"/>
        <w:rPr>
          <w:rFonts w:ascii="黑体" w:eastAsia="黑体" w:hAnsi="黑体" w:hint="eastAsia"/>
          <w:sz w:val="32"/>
          <w:szCs w:val="32"/>
        </w:rPr>
      </w:pPr>
      <w:r w:rsidRPr="00241478">
        <w:rPr>
          <w:rFonts w:ascii="黑体" w:eastAsia="黑体" w:hAnsi="黑体"/>
          <w:sz w:val="32"/>
          <w:szCs w:val="32"/>
        </w:rPr>
        <w:t>3. 存在的问题</w:t>
      </w:r>
    </w:p>
    <w:p w14:paraId="711E4746"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前文已经看到，大语言模型正在把</w:t>
      </w:r>
      <w:r w:rsidRPr="00241478">
        <w:rPr>
          <w:rFonts w:eastAsia="宋体"/>
          <w:sz w:val="24"/>
        </w:rPr>
        <w:t xml:space="preserve"> GIS </w:t>
      </w:r>
      <w:r w:rsidRPr="00241478">
        <w:rPr>
          <w:rFonts w:eastAsia="宋体"/>
          <w:sz w:val="24"/>
        </w:rPr>
        <w:t>从</w:t>
      </w:r>
      <w:r w:rsidRPr="00241478">
        <w:rPr>
          <w:rFonts w:eastAsia="宋体"/>
          <w:sz w:val="24"/>
        </w:rPr>
        <w:t>“</w:t>
      </w:r>
      <w:r w:rsidRPr="00241478">
        <w:rPr>
          <w:rFonts w:eastAsia="宋体"/>
          <w:sz w:val="24"/>
        </w:rPr>
        <w:t>专家才能熟练操控的软件系统</w:t>
      </w:r>
      <w:r w:rsidRPr="00241478">
        <w:rPr>
          <w:rFonts w:eastAsia="宋体"/>
          <w:sz w:val="24"/>
        </w:rPr>
        <w:t>”</w:t>
      </w:r>
      <w:r w:rsidRPr="00241478">
        <w:rPr>
          <w:rFonts w:eastAsia="宋体"/>
          <w:sz w:val="24"/>
        </w:rPr>
        <w:t>推向</w:t>
      </w:r>
      <w:r w:rsidRPr="00241478">
        <w:rPr>
          <w:rFonts w:eastAsia="宋体"/>
          <w:sz w:val="24"/>
        </w:rPr>
        <w:t>“</w:t>
      </w:r>
      <w:r w:rsidRPr="00241478">
        <w:rPr>
          <w:rFonts w:eastAsia="宋体"/>
          <w:sz w:val="24"/>
        </w:rPr>
        <w:t>能够理解任务意图并参与分析过程的智能平台</w:t>
      </w:r>
      <w:r w:rsidRPr="00241478">
        <w:rPr>
          <w:rFonts w:eastAsia="宋体"/>
          <w:sz w:val="24"/>
        </w:rPr>
        <w:t>”</w:t>
      </w:r>
      <w:r w:rsidRPr="00241478">
        <w:rPr>
          <w:rFonts w:eastAsia="宋体"/>
          <w:sz w:val="24"/>
        </w:rPr>
        <w:t>。这种变化很醒目，甚至有些令人兴奋。不过，研究走到这里，真正棘手的部分也开始浮出水面。很多原型系统在演示时表现流畅，一旦放进真实业务流程，问题就不再藏着了：模型说得通，不等于做得对；能回答，不等于能落地；会调用工具，也不意味着它理解空间分析背后的专业逻辑。换句话说，</w:t>
      </w:r>
      <w:r w:rsidRPr="00241478">
        <w:rPr>
          <w:rFonts w:eastAsia="宋体"/>
          <w:sz w:val="24"/>
        </w:rPr>
        <w:t xml:space="preserve">LLM </w:t>
      </w:r>
      <w:r w:rsidRPr="00241478">
        <w:rPr>
          <w:rFonts w:eastAsia="宋体"/>
          <w:sz w:val="24"/>
        </w:rPr>
        <w:t>与</w:t>
      </w:r>
      <w:r w:rsidRPr="00241478">
        <w:rPr>
          <w:rFonts w:eastAsia="宋体"/>
          <w:sz w:val="24"/>
        </w:rPr>
        <w:t xml:space="preserve"> GIS </w:t>
      </w:r>
      <w:r w:rsidRPr="00241478">
        <w:rPr>
          <w:rFonts w:eastAsia="宋体"/>
          <w:sz w:val="24"/>
        </w:rPr>
        <w:t>的融合并不是把一个聊天接口粘到地图系统上那么简单，它牵动的是知识、算法、数据、系统和行业规则的整套结构。</w:t>
      </w:r>
    </w:p>
    <w:p w14:paraId="31A14423"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3.1 空间专业知识表达不足</w:t>
      </w:r>
    </w:p>
    <w:p w14:paraId="12BFC85C"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lastRenderedPageBreak/>
        <w:t>通用大语言模型的底子仍然来自大规模互联网文本。这样的训练语料让模型在语言组织、常识联想和开放问答上表现出色，却很难自然长出严谨的空间思维。地理学和</w:t>
      </w:r>
      <w:r w:rsidRPr="00241478">
        <w:rPr>
          <w:rFonts w:eastAsia="宋体"/>
          <w:sz w:val="24"/>
        </w:rPr>
        <w:t xml:space="preserve"> GIS </w:t>
      </w:r>
      <w:r w:rsidRPr="00241478">
        <w:rPr>
          <w:rFonts w:eastAsia="宋体"/>
          <w:sz w:val="24"/>
        </w:rPr>
        <w:t>的很多核心知识，本来就不是靠</w:t>
      </w:r>
      <w:r w:rsidRPr="00241478">
        <w:rPr>
          <w:rFonts w:eastAsia="宋体"/>
          <w:sz w:val="24"/>
        </w:rPr>
        <w:t>“</w:t>
      </w:r>
      <w:r w:rsidRPr="00241478">
        <w:rPr>
          <w:rFonts w:eastAsia="宋体"/>
          <w:sz w:val="24"/>
        </w:rPr>
        <w:t>读懂几段文字</w:t>
      </w:r>
      <w:r w:rsidRPr="00241478">
        <w:rPr>
          <w:rFonts w:eastAsia="宋体"/>
          <w:sz w:val="24"/>
        </w:rPr>
        <w:t>”</w:t>
      </w:r>
      <w:r w:rsidRPr="00241478">
        <w:rPr>
          <w:rFonts w:eastAsia="宋体"/>
          <w:sz w:val="24"/>
        </w:rPr>
        <w:t>就能掌握的。尺度效应、空间异质性、邻近性衰减、拓扑一致性、投影变形，这些概念不仅有定义，还有很强的操作约束和情境依赖。模型可以背出术语，未必真正理解它们在分析流程中的分量。</w:t>
      </w:r>
    </w:p>
    <w:p w14:paraId="62763C80"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这个短板在专业任务里会暴露得格外直接。比如用户询问某一区域适合采用何种坐标参考系统，模型往往能够给出看似完整的解释，却不一定会结合研究区范围、距离量算需求、面积精度要求和后续分析目的做出细化判断。再比如缓冲区分析、叠置分析和网络分析这些基础工具，模型通常知道</w:t>
      </w:r>
      <w:r w:rsidRPr="00241478">
        <w:rPr>
          <w:rFonts w:eastAsia="宋体"/>
          <w:sz w:val="24"/>
        </w:rPr>
        <w:t>“</w:t>
      </w:r>
      <w:r w:rsidRPr="00241478">
        <w:rPr>
          <w:rFonts w:eastAsia="宋体"/>
          <w:sz w:val="24"/>
        </w:rPr>
        <w:t>怎么点菜单</w:t>
      </w:r>
      <w:r w:rsidRPr="00241478">
        <w:rPr>
          <w:rFonts w:eastAsia="宋体"/>
          <w:sz w:val="24"/>
        </w:rPr>
        <w:t>”</w:t>
      </w:r>
      <w:r w:rsidRPr="00241478">
        <w:rPr>
          <w:rFonts w:eastAsia="宋体"/>
          <w:sz w:val="24"/>
        </w:rPr>
        <w:t>或</w:t>
      </w:r>
      <w:r w:rsidRPr="00241478">
        <w:rPr>
          <w:rFonts w:eastAsia="宋体"/>
          <w:sz w:val="24"/>
        </w:rPr>
        <w:t>“</w:t>
      </w:r>
      <w:r w:rsidRPr="00241478">
        <w:rPr>
          <w:rFonts w:eastAsia="宋体"/>
          <w:sz w:val="24"/>
        </w:rPr>
        <w:t>怎么写命令</w:t>
      </w:r>
      <w:r w:rsidRPr="00241478">
        <w:rPr>
          <w:rFonts w:eastAsia="宋体"/>
          <w:sz w:val="24"/>
        </w:rPr>
        <w:t>”</w:t>
      </w:r>
      <w:r w:rsidRPr="00241478">
        <w:rPr>
          <w:rFonts w:eastAsia="宋体"/>
          <w:sz w:val="24"/>
        </w:rPr>
        <w:t>，但它不稳定地把握参数选择的专业后果。缓冲距离是按欧氏距离还是沿路网计算，叠置结果是否需要统一投影，行政边界和自然边界冲突时该以谁为准，这些问题都不是语言流畅就能自动解决的。</w:t>
      </w:r>
    </w:p>
    <w:p w14:paraId="6CFBD47D"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说起来，</w:t>
      </w:r>
      <w:r w:rsidRPr="00241478">
        <w:rPr>
          <w:rFonts w:eastAsia="宋体"/>
          <w:sz w:val="24"/>
        </w:rPr>
        <w:t xml:space="preserve">GIS </w:t>
      </w:r>
      <w:r w:rsidRPr="00241478">
        <w:rPr>
          <w:rFonts w:eastAsia="宋体"/>
          <w:sz w:val="24"/>
        </w:rPr>
        <w:t>的专业性很少体现在单个术语上，更多时候藏在那些经验化的判断里。经验丰富的研究者看到一幅土地利用图，会下意识追问数据时间、分类标准、空间分辨率和更新频率；模型却可能直接顺着文本提示继续生成，像在一张没有比例尺的地图上快步前行，看起来方向明确，脚下却未必踏实。已有综述研究也指出，当前大语言模型在地理知识迁移方面进展明显，但在空间学科的深层约束理解上仍显薄弱</w:t>
      </w:r>
      <w:r w:rsidRPr="00241478">
        <w:rPr>
          <w:rFonts w:eastAsia="宋体"/>
          <w:sz w:val="24"/>
        </w:rPr>
        <w:t>[1][11][12]</w:t>
      </w:r>
      <w:r w:rsidRPr="00241478">
        <w:rPr>
          <w:rFonts w:eastAsia="宋体"/>
          <w:sz w:val="24"/>
        </w:rPr>
        <w:t>。</w:t>
      </w:r>
    </w:p>
    <w:p w14:paraId="14139F06"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如果这一问题得不到改善，</w:t>
      </w:r>
      <w:r w:rsidRPr="00241478">
        <w:rPr>
          <w:rFonts w:eastAsia="宋体"/>
          <w:sz w:val="24"/>
        </w:rPr>
        <w:t xml:space="preserve">LLM </w:t>
      </w:r>
      <w:r w:rsidRPr="00241478">
        <w:rPr>
          <w:rFonts w:eastAsia="宋体"/>
          <w:sz w:val="24"/>
        </w:rPr>
        <w:t>在</w:t>
      </w:r>
      <w:r w:rsidRPr="00241478">
        <w:rPr>
          <w:rFonts w:eastAsia="宋体"/>
          <w:sz w:val="24"/>
        </w:rPr>
        <w:t xml:space="preserve"> GIS </w:t>
      </w:r>
      <w:r w:rsidRPr="00241478">
        <w:rPr>
          <w:rFonts w:eastAsia="宋体"/>
          <w:sz w:val="24"/>
        </w:rPr>
        <w:t>中就很容易停留在</w:t>
      </w:r>
      <w:r w:rsidRPr="00241478">
        <w:rPr>
          <w:rFonts w:eastAsia="宋体"/>
          <w:sz w:val="24"/>
        </w:rPr>
        <w:t>“</w:t>
      </w:r>
      <w:r w:rsidRPr="00241478">
        <w:rPr>
          <w:rFonts w:eastAsia="宋体"/>
          <w:sz w:val="24"/>
        </w:rPr>
        <w:t>术语助手</w:t>
      </w:r>
      <w:r w:rsidRPr="00241478">
        <w:rPr>
          <w:rFonts w:eastAsia="宋体"/>
          <w:sz w:val="24"/>
        </w:rPr>
        <w:t>”</w:t>
      </w:r>
      <w:r w:rsidRPr="00241478">
        <w:rPr>
          <w:rFonts w:eastAsia="宋体"/>
          <w:sz w:val="24"/>
        </w:rPr>
        <w:t>层面。它会解释概念，会润色报告，会帮用户找到入口，却难以成为真正可靠的空间分析伙伴。对课程讨论而言，这恰恰是一个关键判断：大语言模型并不会自动替代地理专业知识，它反而逼着研究者更清楚地定义什么才是</w:t>
      </w:r>
      <w:r w:rsidRPr="00241478">
        <w:rPr>
          <w:rFonts w:eastAsia="宋体"/>
          <w:sz w:val="24"/>
        </w:rPr>
        <w:t xml:space="preserve"> GIS </w:t>
      </w:r>
      <w:r w:rsidRPr="00241478">
        <w:rPr>
          <w:rFonts w:eastAsia="宋体"/>
          <w:sz w:val="24"/>
        </w:rPr>
        <w:t>不可压缩的核心能力。</w:t>
      </w:r>
    </w:p>
    <w:p w14:paraId="4FC853F7"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3.2 幻觉问题与结果可靠性不足</w:t>
      </w:r>
    </w:p>
    <w:p w14:paraId="5349F9B4"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大语言模型最让人警惕的地方，不是它答不上来，而是它会一本正经地答错。</w:t>
      </w:r>
      <w:r w:rsidRPr="00241478">
        <w:rPr>
          <w:rFonts w:eastAsia="宋体"/>
          <w:sz w:val="24"/>
        </w:rPr>
        <w:t xml:space="preserve">GIS </w:t>
      </w:r>
      <w:r w:rsidRPr="00241478">
        <w:rPr>
          <w:rFonts w:eastAsia="宋体"/>
          <w:sz w:val="24"/>
        </w:rPr>
        <w:t>场景对这种</w:t>
      </w:r>
      <w:r w:rsidRPr="00241478">
        <w:rPr>
          <w:rFonts w:eastAsia="宋体"/>
          <w:sz w:val="24"/>
        </w:rPr>
        <w:t>“</w:t>
      </w:r>
      <w:r w:rsidRPr="00241478">
        <w:rPr>
          <w:rFonts w:eastAsia="宋体"/>
          <w:sz w:val="24"/>
        </w:rPr>
        <w:t>像真的一样</w:t>
      </w:r>
      <w:r w:rsidRPr="00241478">
        <w:rPr>
          <w:rFonts w:eastAsia="宋体"/>
          <w:sz w:val="24"/>
        </w:rPr>
        <w:t>”</w:t>
      </w:r>
      <w:r w:rsidRPr="00241478">
        <w:rPr>
          <w:rFonts w:eastAsia="宋体"/>
          <w:sz w:val="24"/>
        </w:rPr>
        <w:t>的错误格外敏感，因为空间信息往往牵连位置、边界、资源分布和管理决策，错一点，后果都可能被放大。模型一旦捏造地名属性、误判空间关系，或者把不存在的政策条款说得头头是道，用户很难仅凭语言表面识别风险。</w:t>
      </w:r>
    </w:p>
    <w:p w14:paraId="57FD5976"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在地理问答任务中，这类幻觉并不少见。模型可能把相邻但不接壤的区域描述为</w:t>
      </w:r>
      <w:r w:rsidRPr="00241478">
        <w:rPr>
          <w:rFonts w:eastAsia="宋体"/>
          <w:sz w:val="24"/>
        </w:rPr>
        <w:t>“</w:t>
      </w:r>
      <w:r w:rsidRPr="00241478">
        <w:rPr>
          <w:rFonts w:eastAsia="宋体"/>
          <w:sz w:val="24"/>
        </w:rPr>
        <w:t>边界相连</w:t>
      </w:r>
      <w:r w:rsidRPr="00241478">
        <w:rPr>
          <w:rFonts w:eastAsia="宋体"/>
          <w:sz w:val="24"/>
        </w:rPr>
        <w:t>”</w:t>
      </w:r>
      <w:r w:rsidRPr="00241478">
        <w:rPr>
          <w:rFonts w:eastAsia="宋体"/>
          <w:sz w:val="24"/>
        </w:rPr>
        <w:t>，也可能混淆河流流经路径、行政隶属关系或功能区划属性。若问题落到专业业务中，风险会更具体。以灾害预警为例，若模型错误引用洪水风险区划或误读历史灾情范围，后续的应急研判就会偏离事实基础。</w:t>
      </w:r>
      <w:r w:rsidRPr="00241478">
        <w:rPr>
          <w:rFonts w:eastAsia="宋体"/>
          <w:sz w:val="24"/>
        </w:rPr>
        <w:t xml:space="preserve">Zhu </w:t>
      </w:r>
      <w:r w:rsidRPr="00241478">
        <w:rPr>
          <w:rFonts w:eastAsia="宋体"/>
          <w:sz w:val="24"/>
        </w:rPr>
        <w:t>等人提出的洪水知识约束大模型框架，恰恰是因为</w:t>
      </w:r>
      <w:r w:rsidRPr="00241478">
        <w:rPr>
          <w:rFonts w:eastAsia="宋体"/>
          <w:sz w:val="24"/>
        </w:rPr>
        <w:lastRenderedPageBreak/>
        <w:t>研究者已经意识到，仅靠通用语言能力不足以支撑高风险地理判断</w:t>
      </w:r>
      <w:r w:rsidRPr="00241478">
        <w:rPr>
          <w:rFonts w:eastAsia="宋体"/>
          <w:sz w:val="24"/>
        </w:rPr>
        <w:t>[9]</w:t>
      </w:r>
      <w:r w:rsidRPr="00241478">
        <w:rPr>
          <w:rFonts w:eastAsia="宋体"/>
          <w:sz w:val="24"/>
        </w:rPr>
        <w:t>。</w:t>
      </w:r>
    </w:p>
    <w:p w14:paraId="2D5DF35D"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工具调用场景里的可靠性问题更隐蔽。模型把自然语言翻译成</w:t>
      </w:r>
      <w:r w:rsidRPr="00241478">
        <w:rPr>
          <w:rFonts w:eastAsia="宋体"/>
          <w:sz w:val="24"/>
        </w:rPr>
        <w:t xml:space="preserve"> SQL</w:t>
      </w:r>
      <w:r w:rsidRPr="00241478">
        <w:rPr>
          <w:rFonts w:eastAsia="宋体"/>
          <w:sz w:val="24"/>
        </w:rPr>
        <w:t>、</w:t>
      </w:r>
      <w:r w:rsidRPr="00241478">
        <w:rPr>
          <w:rFonts w:eastAsia="宋体"/>
          <w:sz w:val="24"/>
        </w:rPr>
        <w:t xml:space="preserve">Python </w:t>
      </w:r>
      <w:r w:rsidRPr="00241478">
        <w:rPr>
          <w:rFonts w:eastAsia="宋体"/>
          <w:sz w:val="24"/>
        </w:rPr>
        <w:t>脚本或地理处理流程时，哪怕只错一个字段名、一个坐标单位、一个筛选条件，执行结果也可能完全走样。更麻烦的是，这类错误常常不像程序语法错误那样会立刻报错。系统可能顺利跑完，地图也能画出来，连图例都像模像样，但结论已经悄悄偏了方向。用户面对这样一张</w:t>
      </w:r>
      <w:r w:rsidRPr="00241478">
        <w:rPr>
          <w:rFonts w:eastAsia="宋体"/>
          <w:sz w:val="24"/>
        </w:rPr>
        <w:t>“</w:t>
      </w:r>
      <w:r w:rsidRPr="00241478">
        <w:rPr>
          <w:rFonts w:eastAsia="宋体"/>
          <w:sz w:val="24"/>
        </w:rPr>
        <w:t>看上去没有问题</w:t>
      </w:r>
      <w:r w:rsidRPr="00241478">
        <w:rPr>
          <w:rFonts w:eastAsia="宋体"/>
          <w:sz w:val="24"/>
        </w:rPr>
        <w:t>”</w:t>
      </w:r>
      <w:r w:rsidRPr="00241478">
        <w:rPr>
          <w:rFonts w:eastAsia="宋体"/>
          <w:sz w:val="24"/>
        </w:rPr>
        <w:t>的结果图，反而更容易放下戒心。</w:t>
      </w:r>
    </w:p>
    <w:p w14:paraId="084DF50E"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从学术研究的角度看，可靠性不足并不是局部瑕疵，而是</w:t>
      </w:r>
      <w:r w:rsidRPr="00241478">
        <w:rPr>
          <w:rFonts w:eastAsia="宋体"/>
          <w:sz w:val="24"/>
        </w:rPr>
        <w:t xml:space="preserve"> LLM+GIS </w:t>
      </w:r>
      <w:r w:rsidRPr="00241478">
        <w:rPr>
          <w:rFonts w:eastAsia="宋体"/>
          <w:sz w:val="24"/>
        </w:rPr>
        <w:t>迈向实用化的门槛。城市规划、自然资源监管、国土调查、交通治理这些领域都需要可追溯的判断链条，需要知道模型为什么给出这个答案，也需要知道它在什么地方可能失真。没有这一层保障，模型再聪明，也只能停留在低风险、低责任的辅助位置。</w:t>
      </w:r>
      <w:r w:rsidRPr="00241478">
        <w:rPr>
          <w:rFonts w:eastAsia="宋体"/>
          <w:sz w:val="24"/>
        </w:rPr>
        <w:t xml:space="preserve">Jiang </w:t>
      </w:r>
      <w:r w:rsidRPr="00241478">
        <w:rPr>
          <w:rFonts w:eastAsia="宋体"/>
          <w:sz w:val="24"/>
        </w:rPr>
        <w:t>和</w:t>
      </w:r>
      <w:r w:rsidRPr="00241478">
        <w:rPr>
          <w:rFonts w:eastAsia="宋体"/>
          <w:sz w:val="24"/>
        </w:rPr>
        <w:t xml:space="preserve"> Yang </w:t>
      </w:r>
      <w:r w:rsidRPr="00241478">
        <w:rPr>
          <w:rFonts w:eastAsia="宋体"/>
          <w:sz w:val="24"/>
        </w:rPr>
        <w:t>对</w:t>
      </w:r>
      <w:r w:rsidRPr="00241478">
        <w:rPr>
          <w:rFonts w:eastAsia="宋体"/>
          <w:sz w:val="24"/>
        </w:rPr>
        <w:t xml:space="preserve"> ChatGPT </w:t>
      </w:r>
      <w:r w:rsidRPr="00241478">
        <w:rPr>
          <w:rFonts w:eastAsia="宋体"/>
          <w:sz w:val="24"/>
        </w:rPr>
        <w:t>地理分析能力的评估就提醒我们，模型在开放式分析讨论中或许显得机敏，但面对严谨的数据分析任务时，稳定性仍远没有达到可以放心托付的程度</w:t>
      </w:r>
      <w:r w:rsidRPr="00241478">
        <w:rPr>
          <w:rFonts w:eastAsia="宋体"/>
          <w:sz w:val="24"/>
        </w:rPr>
        <w:t>[4]</w:t>
      </w:r>
      <w:r w:rsidRPr="00241478">
        <w:rPr>
          <w:rFonts w:eastAsia="宋体"/>
          <w:sz w:val="24"/>
        </w:rPr>
        <w:t>。</w:t>
      </w:r>
    </w:p>
    <w:p w14:paraId="31BECB64"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3.3 空间推理与复杂任务规划能力有限</w:t>
      </w:r>
    </w:p>
    <w:p w14:paraId="7F8D82BB"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 xml:space="preserve">GIS </w:t>
      </w:r>
      <w:r w:rsidRPr="00241478">
        <w:rPr>
          <w:rFonts w:eastAsia="宋体"/>
          <w:sz w:val="24"/>
        </w:rPr>
        <w:t>任务很少是一步到位的。研究者往往先整理数据，再统一坐标，再做裁剪、叠置、筛选、统计和可视化，随后回到问题本身解释结果。这个过程像一条层层收束的分析链，每一步都依赖前一步的正确输出，也依赖任务目标没有被中途误读。大语言模型虽然擅长拆解一般性文本任务，但遇到这种带有明显空间约束和步骤依赖的任务时，常常显得</w:t>
      </w:r>
      <w:r w:rsidRPr="00241478">
        <w:rPr>
          <w:rFonts w:eastAsia="宋体"/>
          <w:sz w:val="24"/>
        </w:rPr>
        <w:t>“</w:t>
      </w:r>
      <w:r w:rsidRPr="00241478">
        <w:rPr>
          <w:rFonts w:eastAsia="宋体"/>
          <w:sz w:val="24"/>
        </w:rPr>
        <w:t>会规划，但规划得不稳</w:t>
      </w:r>
      <w:r w:rsidRPr="00241478">
        <w:rPr>
          <w:rFonts w:eastAsia="宋体"/>
          <w:sz w:val="24"/>
        </w:rPr>
        <w:t>”</w:t>
      </w:r>
      <w:r w:rsidRPr="00241478">
        <w:rPr>
          <w:rFonts w:eastAsia="宋体"/>
          <w:sz w:val="24"/>
        </w:rPr>
        <w:t>。</w:t>
      </w:r>
    </w:p>
    <w:p w14:paraId="72DD441B"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问题并不只在于步骤多少，而在于空间逻辑本身具有复合性。一个选址问题看似只是</w:t>
      </w:r>
      <w:r w:rsidRPr="00241478">
        <w:rPr>
          <w:rFonts w:eastAsia="宋体"/>
          <w:sz w:val="24"/>
        </w:rPr>
        <w:t>“</w:t>
      </w:r>
      <w:r w:rsidRPr="00241478">
        <w:rPr>
          <w:rFonts w:eastAsia="宋体"/>
          <w:sz w:val="24"/>
        </w:rPr>
        <w:t>找合适地点</w:t>
      </w:r>
      <w:r w:rsidRPr="00241478">
        <w:rPr>
          <w:rFonts w:eastAsia="宋体"/>
          <w:sz w:val="24"/>
        </w:rPr>
        <w:t>”</w:t>
      </w:r>
      <w:r w:rsidRPr="00241478">
        <w:rPr>
          <w:rFonts w:eastAsia="宋体"/>
          <w:sz w:val="24"/>
        </w:rPr>
        <w:t>，实际上可能同时包含服务半径、人口密度、地形坡度、道路可达性、生态红线、洪涝风险和现有设施竞争关系。模型如果没有把这些条件按约束强弱组织起来，就会出现步骤跳跃，甚至把硬约束和软偏好混在一起。这样生成的流程在纸面上很顺，真正执行时却漏洞很多。</w:t>
      </w:r>
    </w:p>
    <w:p w14:paraId="2D8AA989"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空间推理还涉及大量隐含关系。比如，时间上相邻的遥感影像不等于地表过程连续变化；地图上距离近的两个对象，不等于功能联系强；两个区域属性相似，也不等于适合同一种治理策略。人类分析者会在长期训练中形成这种</w:t>
      </w:r>
      <w:r w:rsidRPr="00241478">
        <w:rPr>
          <w:rFonts w:eastAsia="宋体"/>
          <w:sz w:val="24"/>
        </w:rPr>
        <w:t>“</w:t>
      </w:r>
      <w:r w:rsidRPr="00241478">
        <w:rPr>
          <w:rFonts w:eastAsia="宋体"/>
          <w:sz w:val="24"/>
        </w:rPr>
        <w:t>别急着下结论</w:t>
      </w:r>
      <w:r w:rsidRPr="00241478">
        <w:rPr>
          <w:rFonts w:eastAsia="宋体"/>
          <w:sz w:val="24"/>
        </w:rPr>
        <w:t>”</w:t>
      </w:r>
      <w:r w:rsidRPr="00241478">
        <w:rPr>
          <w:rFonts w:eastAsia="宋体"/>
          <w:sz w:val="24"/>
        </w:rPr>
        <w:t>的判断习惯，模型则容易被文本表层的相似性牵着走。</w:t>
      </w:r>
      <w:r w:rsidRPr="00241478">
        <w:rPr>
          <w:rFonts w:eastAsia="宋体"/>
          <w:sz w:val="24"/>
        </w:rPr>
        <w:t xml:space="preserve">Dorobantu </w:t>
      </w:r>
      <w:r w:rsidRPr="00241478">
        <w:rPr>
          <w:rFonts w:eastAsia="宋体"/>
          <w:sz w:val="24"/>
        </w:rPr>
        <w:t>和</w:t>
      </w:r>
      <w:r w:rsidRPr="00241478">
        <w:rPr>
          <w:rFonts w:eastAsia="宋体"/>
          <w:sz w:val="24"/>
        </w:rPr>
        <w:t xml:space="preserve"> Badea </w:t>
      </w:r>
      <w:r w:rsidRPr="00241478">
        <w:rPr>
          <w:rFonts w:eastAsia="宋体"/>
          <w:sz w:val="24"/>
        </w:rPr>
        <w:t>的系统综述已经指出，空间认知、地理推理和位置意识仍是大语言模型的薄弱环节之一</w:t>
      </w:r>
      <w:r w:rsidRPr="00241478">
        <w:rPr>
          <w:rFonts w:eastAsia="宋体"/>
          <w:sz w:val="24"/>
        </w:rPr>
        <w:t>[12]</w:t>
      </w:r>
      <w:r w:rsidRPr="00241478">
        <w:rPr>
          <w:rFonts w:eastAsia="宋体"/>
          <w:sz w:val="24"/>
        </w:rPr>
        <w:t>。</w:t>
      </w:r>
    </w:p>
    <w:p w14:paraId="3B96ABA3"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再往前一步看，复杂任务规划的不足还会限制自治式</w:t>
      </w:r>
      <w:r w:rsidRPr="00241478">
        <w:rPr>
          <w:rFonts w:eastAsia="宋体"/>
          <w:sz w:val="24"/>
        </w:rPr>
        <w:t xml:space="preserve"> GIS </w:t>
      </w:r>
      <w:r w:rsidRPr="00241478">
        <w:rPr>
          <w:rFonts w:eastAsia="宋体"/>
          <w:sz w:val="24"/>
        </w:rPr>
        <w:t>的发展。</w:t>
      </w:r>
      <w:r w:rsidRPr="00241478">
        <w:rPr>
          <w:rFonts w:eastAsia="宋体"/>
          <w:sz w:val="24"/>
        </w:rPr>
        <w:t xml:space="preserve">Autonomous GIS </w:t>
      </w:r>
      <w:r w:rsidRPr="00241478">
        <w:rPr>
          <w:rFonts w:eastAsia="宋体"/>
          <w:sz w:val="24"/>
        </w:rPr>
        <w:lastRenderedPageBreak/>
        <w:t>之所以被视为一个重要方向，并不只是因为模型能自己调用几个工具，而是因为它需要在多轮任务中维持目标、修正策略、识别异常并解释结果</w:t>
      </w:r>
      <w:r w:rsidRPr="00241478">
        <w:rPr>
          <w:rFonts w:eastAsia="宋体"/>
          <w:sz w:val="24"/>
        </w:rPr>
        <w:t>[2]</w:t>
      </w:r>
      <w:r w:rsidRPr="00241478">
        <w:rPr>
          <w:rFonts w:eastAsia="宋体"/>
          <w:sz w:val="24"/>
        </w:rPr>
        <w:t>。眼下多数系统距离这种能力还有不小差距。模型可以生成分析链条，却未必能判断哪一步最可能出错；它可以根据用户提示继续行动，却不一定知道什么时候该停下来，请人来复核。</w:t>
      </w:r>
    </w:p>
    <w:p w14:paraId="1E434EE7"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3.4 与 GIS 专业工具耦合不够深入</w:t>
      </w:r>
    </w:p>
    <w:p w14:paraId="1736C0B9"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目前不少研究已经展示了</w:t>
      </w:r>
      <w:r w:rsidRPr="00241478">
        <w:rPr>
          <w:rFonts w:eastAsia="宋体"/>
          <w:sz w:val="24"/>
        </w:rPr>
        <w:t xml:space="preserve"> LLM </w:t>
      </w:r>
      <w:r w:rsidRPr="00241478">
        <w:rPr>
          <w:rFonts w:eastAsia="宋体"/>
          <w:sz w:val="24"/>
        </w:rPr>
        <w:t>将自然语言转换为</w:t>
      </w:r>
      <w:r w:rsidRPr="00241478">
        <w:rPr>
          <w:rFonts w:eastAsia="宋体"/>
          <w:sz w:val="24"/>
        </w:rPr>
        <w:t xml:space="preserve"> GIS </w:t>
      </w:r>
      <w:r w:rsidRPr="00241478">
        <w:rPr>
          <w:rFonts w:eastAsia="宋体"/>
          <w:sz w:val="24"/>
        </w:rPr>
        <w:t>命令、脚本和制图操作的能力，</w:t>
      </w:r>
      <w:r w:rsidRPr="00241478">
        <w:rPr>
          <w:rFonts w:eastAsia="宋体"/>
          <w:sz w:val="24"/>
        </w:rPr>
        <w:t>MapGPT</w:t>
      </w:r>
      <w:r w:rsidRPr="00241478">
        <w:rPr>
          <w:rFonts w:eastAsia="宋体"/>
          <w:sz w:val="24"/>
        </w:rPr>
        <w:t>、</w:t>
      </w:r>
      <w:r w:rsidRPr="00241478">
        <w:rPr>
          <w:rFonts w:eastAsia="宋体"/>
          <w:sz w:val="24"/>
        </w:rPr>
        <w:t>GeoGPT</w:t>
      </w:r>
      <w:r w:rsidRPr="00241478">
        <w:rPr>
          <w:rFonts w:eastAsia="宋体"/>
          <w:sz w:val="24"/>
        </w:rPr>
        <w:t>、</w:t>
      </w:r>
      <w:r w:rsidRPr="00241478">
        <w:rPr>
          <w:rFonts w:eastAsia="宋体"/>
          <w:sz w:val="24"/>
        </w:rPr>
        <w:t xml:space="preserve">ChatGeoAI </w:t>
      </w:r>
      <w:r w:rsidRPr="00241478">
        <w:rPr>
          <w:rFonts w:eastAsia="宋体"/>
          <w:sz w:val="24"/>
        </w:rPr>
        <w:t>等工作都说明这一方向不是空想</w:t>
      </w:r>
      <w:r w:rsidRPr="00241478">
        <w:rPr>
          <w:rFonts w:eastAsia="宋体"/>
          <w:sz w:val="24"/>
        </w:rPr>
        <w:t>[5][6][8]</w:t>
      </w:r>
      <w:r w:rsidRPr="00241478">
        <w:rPr>
          <w:rFonts w:eastAsia="宋体"/>
          <w:sz w:val="24"/>
        </w:rPr>
        <w:t>。不过，真把这些原型放到完整系统架构里，会发现模型与专业工具之间的连接仍然偏浅，更多像</w:t>
      </w:r>
      <w:r w:rsidRPr="00241478">
        <w:rPr>
          <w:rFonts w:eastAsia="宋体"/>
          <w:sz w:val="24"/>
        </w:rPr>
        <w:t>“</w:t>
      </w:r>
      <w:r w:rsidRPr="00241478">
        <w:rPr>
          <w:rFonts w:eastAsia="宋体"/>
          <w:sz w:val="24"/>
        </w:rPr>
        <w:t>翻译器</w:t>
      </w:r>
      <w:r w:rsidRPr="00241478">
        <w:rPr>
          <w:rFonts w:eastAsia="宋体"/>
          <w:sz w:val="24"/>
        </w:rPr>
        <w:t>”</w:t>
      </w:r>
      <w:r w:rsidRPr="00241478">
        <w:rPr>
          <w:rFonts w:eastAsia="宋体"/>
          <w:sz w:val="24"/>
        </w:rPr>
        <w:t>而不是</w:t>
      </w:r>
      <w:r w:rsidRPr="00241478">
        <w:rPr>
          <w:rFonts w:eastAsia="宋体"/>
          <w:sz w:val="24"/>
        </w:rPr>
        <w:t>“</w:t>
      </w:r>
      <w:r w:rsidRPr="00241478">
        <w:rPr>
          <w:rFonts w:eastAsia="宋体"/>
          <w:sz w:val="24"/>
        </w:rPr>
        <w:t>合作者</w:t>
      </w:r>
      <w:r w:rsidRPr="00241478">
        <w:rPr>
          <w:rFonts w:eastAsia="宋体"/>
          <w:sz w:val="24"/>
        </w:rPr>
        <w:t>”</w:t>
      </w:r>
      <w:r w:rsidRPr="00241478">
        <w:rPr>
          <w:rFonts w:eastAsia="宋体"/>
          <w:sz w:val="24"/>
        </w:rPr>
        <w:t>。它能把一句话翻成一段命令，却还没有稳定地嵌入</w:t>
      </w:r>
      <w:r w:rsidRPr="00241478">
        <w:rPr>
          <w:rFonts w:eastAsia="宋体"/>
          <w:sz w:val="24"/>
        </w:rPr>
        <w:t xml:space="preserve"> GIS </w:t>
      </w:r>
      <w:r w:rsidRPr="00241478">
        <w:rPr>
          <w:rFonts w:eastAsia="宋体"/>
          <w:sz w:val="24"/>
        </w:rPr>
        <w:t>软件生态的运行机制。</w:t>
      </w:r>
    </w:p>
    <w:p w14:paraId="2A8C33A7"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问题集中体现在几个层面。其一，缺少统一且稳定的中间表示。用户说</w:t>
      </w:r>
      <w:r w:rsidRPr="00241478">
        <w:rPr>
          <w:rFonts w:eastAsia="宋体"/>
          <w:sz w:val="24"/>
        </w:rPr>
        <w:t>“</w:t>
      </w:r>
      <w:r w:rsidRPr="00241478">
        <w:rPr>
          <w:rFonts w:eastAsia="宋体"/>
          <w:sz w:val="24"/>
        </w:rPr>
        <w:t>帮我找出距地铁站</w:t>
      </w:r>
      <w:r w:rsidRPr="00241478">
        <w:rPr>
          <w:rFonts w:eastAsia="宋体"/>
          <w:sz w:val="24"/>
        </w:rPr>
        <w:t xml:space="preserve"> 500 </w:t>
      </w:r>
      <w:r w:rsidRPr="00241478">
        <w:rPr>
          <w:rFonts w:eastAsia="宋体"/>
          <w:sz w:val="24"/>
        </w:rPr>
        <w:t>米范围内、人口密度较高、且不位于洪涝易发区的候选地块</w:t>
      </w:r>
      <w:r w:rsidRPr="00241478">
        <w:rPr>
          <w:rFonts w:eastAsia="宋体"/>
          <w:sz w:val="24"/>
        </w:rPr>
        <w:t>”</w:t>
      </w:r>
      <w:r w:rsidRPr="00241478">
        <w:rPr>
          <w:rFonts w:eastAsia="宋体"/>
          <w:sz w:val="24"/>
        </w:rPr>
        <w:t>，模型可以生成很多种表达方式：</w:t>
      </w:r>
      <w:r w:rsidRPr="00241478">
        <w:rPr>
          <w:rFonts w:eastAsia="宋体"/>
          <w:sz w:val="24"/>
        </w:rPr>
        <w:t>SQL</w:t>
      </w:r>
      <w:r w:rsidRPr="00241478">
        <w:rPr>
          <w:rFonts w:eastAsia="宋体"/>
          <w:sz w:val="24"/>
        </w:rPr>
        <w:t>、</w:t>
      </w:r>
      <w:r w:rsidRPr="00241478">
        <w:rPr>
          <w:rFonts w:eastAsia="宋体"/>
          <w:sz w:val="24"/>
        </w:rPr>
        <w:t>Python</w:t>
      </w:r>
      <w:r w:rsidRPr="00241478">
        <w:rPr>
          <w:rFonts w:eastAsia="宋体"/>
          <w:sz w:val="24"/>
        </w:rPr>
        <w:t>、</w:t>
      </w:r>
      <w:r w:rsidRPr="00241478">
        <w:rPr>
          <w:rFonts w:eastAsia="宋体"/>
          <w:sz w:val="24"/>
        </w:rPr>
        <w:t xml:space="preserve">QGIS </w:t>
      </w:r>
      <w:r w:rsidRPr="00241478">
        <w:rPr>
          <w:rFonts w:eastAsia="宋体"/>
          <w:sz w:val="24"/>
        </w:rPr>
        <w:t>处理链、</w:t>
      </w:r>
      <w:r w:rsidRPr="00241478">
        <w:rPr>
          <w:rFonts w:eastAsia="宋体"/>
          <w:sz w:val="24"/>
        </w:rPr>
        <w:t xml:space="preserve">ArcPy </w:t>
      </w:r>
      <w:r w:rsidRPr="00241478">
        <w:rPr>
          <w:rFonts w:eastAsia="宋体"/>
          <w:sz w:val="24"/>
        </w:rPr>
        <w:t>脚本，甚至只是自然语言步骤清单。可系统究竟该接哪一种、怎么校验、怎么回传错误，目前仍缺少成熟标准。其二，模型对工具状态的理解很弱。它往往不知道图层是否已加载、字段是否齐全、投影是否一致、计算环境是否已切换，只能在不完全感知系统上下文的情况下</w:t>
      </w:r>
      <w:r w:rsidRPr="00241478">
        <w:rPr>
          <w:rFonts w:eastAsia="宋体"/>
          <w:sz w:val="24"/>
        </w:rPr>
        <w:t>“</w:t>
      </w:r>
      <w:r w:rsidRPr="00241478">
        <w:rPr>
          <w:rFonts w:eastAsia="宋体"/>
          <w:sz w:val="24"/>
        </w:rPr>
        <w:t>猜着调用</w:t>
      </w:r>
      <w:r w:rsidRPr="00241478">
        <w:rPr>
          <w:rFonts w:eastAsia="宋体"/>
          <w:sz w:val="24"/>
        </w:rPr>
        <w:t>”</w:t>
      </w:r>
      <w:r w:rsidRPr="00241478">
        <w:rPr>
          <w:rFonts w:eastAsia="宋体"/>
          <w:sz w:val="24"/>
        </w:rPr>
        <w:t>。</w:t>
      </w:r>
    </w:p>
    <w:p w14:paraId="5FA65B38"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再看工程层面，</w:t>
      </w:r>
      <w:r w:rsidRPr="00241478">
        <w:rPr>
          <w:rFonts w:eastAsia="宋体"/>
          <w:sz w:val="24"/>
        </w:rPr>
        <w:t xml:space="preserve">GIS </w:t>
      </w:r>
      <w:r w:rsidRPr="00241478">
        <w:rPr>
          <w:rFonts w:eastAsia="宋体"/>
          <w:sz w:val="24"/>
        </w:rPr>
        <w:t>平台通常并不是单一软件，而是一串彼此关联的模块：桌面端制图、空间数据库、服务发布、遥感处理、业务规则引擎、日志系统、权限管理，样样都要打通。模型若只负责生成脚本，却不处理异常返回、任务重试、版本兼容和结果审计，那么系统看起来接入了大模型，实质上只是把人工操作中的一小段搬给了</w:t>
      </w:r>
      <w:r w:rsidRPr="00241478">
        <w:rPr>
          <w:rFonts w:eastAsia="宋体"/>
          <w:sz w:val="24"/>
        </w:rPr>
        <w:t xml:space="preserve"> AI</w:t>
      </w:r>
      <w:r w:rsidRPr="00241478">
        <w:rPr>
          <w:rFonts w:eastAsia="宋体"/>
          <w:sz w:val="24"/>
        </w:rPr>
        <w:t>。研究原型常常能跑通</w:t>
      </w:r>
      <w:r w:rsidRPr="00241478">
        <w:rPr>
          <w:rFonts w:eastAsia="宋体"/>
          <w:sz w:val="24"/>
        </w:rPr>
        <w:t xml:space="preserve"> demo</w:t>
      </w:r>
      <w:r w:rsidRPr="00241478">
        <w:rPr>
          <w:rFonts w:eastAsia="宋体"/>
          <w:sz w:val="24"/>
        </w:rPr>
        <w:t>，行业系统却需要长时间稳定运行，这之间隔着厚厚一层系统工程。</w:t>
      </w:r>
    </w:p>
    <w:p w14:paraId="0C064D1D"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我个人更倾向于把这个问题看成</w:t>
      </w:r>
      <w:r w:rsidRPr="00241478">
        <w:rPr>
          <w:rFonts w:eastAsia="宋体"/>
          <w:sz w:val="24"/>
        </w:rPr>
        <w:t>“</w:t>
      </w:r>
      <w:r w:rsidRPr="00241478">
        <w:rPr>
          <w:rFonts w:eastAsia="宋体"/>
          <w:sz w:val="24"/>
        </w:rPr>
        <w:t>接口文明</w:t>
      </w:r>
      <w:r w:rsidRPr="00241478">
        <w:rPr>
          <w:rFonts w:eastAsia="宋体"/>
          <w:sz w:val="24"/>
        </w:rPr>
        <w:t>”</w:t>
      </w:r>
      <w:r w:rsidRPr="00241478">
        <w:rPr>
          <w:rFonts w:eastAsia="宋体"/>
          <w:sz w:val="24"/>
        </w:rPr>
        <w:t>尚未建立。</w:t>
      </w:r>
      <w:r w:rsidRPr="00241478">
        <w:rPr>
          <w:rFonts w:eastAsia="宋体"/>
          <w:sz w:val="24"/>
        </w:rPr>
        <w:t xml:space="preserve">GIS </w:t>
      </w:r>
      <w:r w:rsidRPr="00241478">
        <w:rPr>
          <w:rFonts w:eastAsia="宋体"/>
          <w:sz w:val="24"/>
        </w:rPr>
        <w:t>过去更多围绕专家操作构建软件界面和工具链，而大语言模型需要的是结构化、可解释、可验证的任务接口。如果这层接口不成熟，模型能力越强，系统反而越容易出现不可控行为。也就是说，</w:t>
      </w:r>
      <w:r w:rsidRPr="00241478">
        <w:rPr>
          <w:rFonts w:eastAsia="宋体"/>
          <w:sz w:val="24"/>
        </w:rPr>
        <w:t xml:space="preserve">LLM+GIS </w:t>
      </w:r>
      <w:r w:rsidRPr="00241478">
        <w:rPr>
          <w:rFonts w:eastAsia="宋体"/>
          <w:sz w:val="24"/>
        </w:rPr>
        <w:t>的下一步不只拼模型参数，更拼调用协议、任务语义层和反馈闭环。</w:t>
      </w:r>
    </w:p>
    <w:p w14:paraId="68C8F5E0"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3.5 数据资源与评测体系不完善</w:t>
      </w:r>
    </w:p>
    <w:p w14:paraId="008D6FE4"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任何一个研究方向想真正成熟，都离不开稳定的数据资源和公认的评测方式。</w:t>
      </w:r>
      <w:r w:rsidRPr="00241478">
        <w:rPr>
          <w:rFonts w:eastAsia="宋体"/>
          <w:sz w:val="24"/>
        </w:rPr>
        <w:t xml:space="preserve">LLM+GIS </w:t>
      </w:r>
      <w:r w:rsidRPr="00241478">
        <w:rPr>
          <w:rFonts w:eastAsia="宋体"/>
          <w:sz w:val="24"/>
        </w:rPr>
        <w:t>眼下恰好在这方面比较薄弱。公开研究已经很多，可一旦往深处看，就会发现大家使用的任务定义并不统一，数据来源差异很大，评价指标也各说各话。有人测问答准</w:t>
      </w:r>
      <w:r w:rsidRPr="00241478">
        <w:rPr>
          <w:rFonts w:eastAsia="宋体"/>
          <w:sz w:val="24"/>
        </w:rPr>
        <w:lastRenderedPageBreak/>
        <w:t>确率，有人看脚本生成质量，有人展示案例效果，有人强调用户体验。这些结果都重要，却很难直接放在同一把尺子上比较。</w:t>
      </w:r>
    </w:p>
    <w:p w14:paraId="4D0A2551"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地理空间任务本身就比通用文本任务更复杂。它不仅涉及</w:t>
      </w:r>
      <w:r w:rsidRPr="00241478">
        <w:rPr>
          <w:rFonts w:eastAsia="宋体"/>
          <w:sz w:val="24"/>
        </w:rPr>
        <w:t>“</w:t>
      </w:r>
      <w:r w:rsidRPr="00241478">
        <w:rPr>
          <w:rFonts w:eastAsia="宋体"/>
          <w:sz w:val="24"/>
        </w:rPr>
        <w:t>答得对不对</w:t>
      </w:r>
      <w:r w:rsidRPr="00241478">
        <w:rPr>
          <w:rFonts w:eastAsia="宋体"/>
          <w:sz w:val="24"/>
        </w:rPr>
        <w:t>”</w:t>
      </w:r>
      <w:r w:rsidRPr="00241478">
        <w:rPr>
          <w:rFonts w:eastAsia="宋体"/>
          <w:sz w:val="24"/>
        </w:rPr>
        <w:t>，还涉及</w:t>
      </w:r>
      <w:r w:rsidRPr="00241478">
        <w:rPr>
          <w:rFonts w:eastAsia="宋体"/>
          <w:sz w:val="24"/>
        </w:rPr>
        <w:t>“</w:t>
      </w:r>
      <w:r w:rsidRPr="00241478">
        <w:rPr>
          <w:rFonts w:eastAsia="宋体"/>
          <w:sz w:val="24"/>
        </w:rPr>
        <w:t>空间关系是否一致</w:t>
      </w:r>
      <w:r w:rsidRPr="00241478">
        <w:rPr>
          <w:rFonts w:eastAsia="宋体"/>
          <w:sz w:val="24"/>
        </w:rPr>
        <w:t>”“</w:t>
      </w:r>
      <w:r w:rsidRPr="00241478">
        <w:rPr>
          <w:rFonts w:eastAsia="宋体"/>
          <w:sz w:val="24"/>
        </w:rPr>
        <w:t>流程是否可执行</w:t>
      </w:r>
      <w:r w:rsidRPr="00241478">
        <w:rPr>
          <w:rFonts w:eastAsia="宋体"/>
          <w:sz w:val="24"/>
        </w:rPr>
        <w:t>”“</w:t>
      </w:r>
      <w:r w:rsidRPr="00241478">
        <w:rPr>
          <w:rFonts w:eastAsia="宋体"/>
          <w:sz w:val="24"/>
        </w:rPr>
        <w:t>地图结果能否复现</w:t>
      </w:r>
      <w:r w:rsidRPr="00241478">
        <w:rPr>
          <w:rFonts w:eastAsia="宋体"/>
          <w:sz w:val="24"/>
        </w:rPr>
        <w:t>”“</w:t>
      </w:r>
      <w:r w:rsidRPr="00241478">
        <w:rPr>
          <w:rFonts w:eastAsia="宋体"/>
          <w:sz w:val="24"/>
        </w:rPr>
        <w:t>不同尺度下结论是否稳定</w:t>
      </w:r>
      <w:r w:rsidRPr="00241478">
        <w:rPr>
          <w:rFonts w:eastAsia="宋体"/>
          <w:sz w:val="24"/>
        </w:rPr>
        <w:t>”</w:t>
      </w:r>
      <w:r w:rsidRPr="00241478">
        <w:rPr>
          <w:rFonts w:eastAsia="宋体"/>
          <w:sz w:val="24"/>
        </w:rPr>
        <w:t>。如果只用</w:t>
      </w:r>
      <w:r w:rsidRPr="00241478">
        <w:rPr>
          <w:rFonts w:eastAsia="宋体"/>
          <w:sz w:val="24"/>
        </w:rPr>
        <w:t xml:space="preserve"> BLEU</w:t>
      </w:r>
      <w:r w:rsidRPr="00241478">
        <w:rPr>
          <w:rFonts w:eastAsia="宋体"/>
          <w:sz w:val="24"/>
        </w:rPr>
        <w:t>、</w:t>
      </w:r>
      <w:r w:rsidRPr="00241478">
        <w:rPr>
          <w:rFonts w:eastAsia="宋体"/>
          <w:sz w:val="24"/>
        </w:rPr>
        <w:t xml:space="preserve">ROUGE </w:t>
      </w:r>
      <w:r w:rsidRPr="00241478">
        <w:rPr>
          <w:rFonts w:eastAsia="宋体"/>
          <w:sz w:val="24"/>
        </w:rPr>
        <w:t>之类的文本指标去评估</w:t>
      </w:r>
      <w:r w:rsidRPr="00241478">
        <w:rPr>
          <w:rFonts w:eastAsia="宋体"/>
          <w:sz w:val="24"/>
        </w:rPr>
        <w:t xml:space="preserve"> GIS </w:t>
      </w:r>
      <w:r w:rsidRPr="00241478">
        <w:rPr>
          <w:rFonts w:eastAsia="宋体"/>
          <w:sz w:val="24"/>
        </w:rPr>
        <w:t>工作流生成，很容易把真正关键的问题漏掉。一个语言表达不够工整的脚本，也许能正确运行；一段措辞漂亮的分析说明，反而可能隐藏着逻辑错误。文本好看与空间分析可靠，二者并不总在同一条线上。</w:t>
      </w:r>
    </w:p>
    <w:p w14:paraId="194663B4"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中文语境下的问题更明显。面向中国地理场景的公开语料、行业问答集、空间分析案例库还不够丰富，很多高价值数据掌握在政务或企业系统里，难以公开流通。结果便是，研究者常常只能围绕小样本、局部场景或自行构建的数据集展开实验。这样的研究当然有价值，但它会限制结果的可复用性，也让</w:t>
      </w:r>
      <w:r w:rsidRPr="00241478">
        <w:rPr>
          <w:rFonts w:eastAsia="宋体"/>
          <w:sz w:val="24"/>
        </w:rPr>
        <w:t>“</w:t>
      </w:r>
      <w:r w:rsidRPr="00241478">
        <w:rPr>
          <w:rFonts w:eastAsia="宋体"/>
          <w:sz w:val="24"/>
        </w:rPr>
        <w:t>模型到底是不是普遍有效</w:t>
      </w:r>
      <w:r w:rsidRPr="00241478">
        <w:rPr>
          <w:rFonts w:eastAsia="宋体"/>
          <w:sz w:val="24"/>
        </w:rPr>
        <w:t>”</w:t>
      </w:r>
      <w:r w:rsidRPr="00241478">
        <w:rPr>
          <w:rFonts w:eastAsia="宋体"/>
          <w:sz w:val="24"/>
        </w:rPr>
        <w:t>变得难以判断。</w:t>
      </w:r>
    </w:p>
    <w:p w14:paraId="3C6BB613"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从发展阶段来看，这个方向很需要建设一套更像样的</w:t>
      </w:r>
      <w:r w:rsidRPr="00241478">
        <w:rPr>
          <w:rFonts w:eastAsia="宋体"/>
          <w:sz w:val="24"/>
        </w:rPr>
        <w:t xml:space="preserve"> benchmark </w:t>
      </w:r>
      <w:r w:rsidRPr="00241478">
        <w:rPr>
          <w:rFonts w:eastAsia="宋体"/>
          <w:sz w:val="24"/>
        </w:rPr>
        <w:t>体系。至少应当覆盖几个维度：地理事实准确率、空间关系推理能力、复杂任务规划能力、工具调用成功率、结果可复现性、人机交互成本以及行业场景适配度。</w:t>
      </w:r>
      <w:r w:rsidRPr="00241478">
        <w:rPr>
          <w:rFonts w:eastAsia="宋体"/>
          <w:sz w:val="24"/>
        </w:rPr>
        <w:t xml:space="preserve">Wang </w:t>
      </w:r>
      <w:r w:rsidRPr="00241478">
        <w:rPr>
          <w:rFonts w:eastAsia="宋体"/>
          <w:sz w:val="24"/>
        </w:rPr>
        <w:t>等人的综述已经明确提到，地理空间大模型研究正在迅速增长，而统一评测框架的缺位会拖慢该领域从概念繁荣走向方法成熟的速度</w:t>
      </w:r>
      <w:r w:rsidRPr="00241478">
        <w:rPr>
          <w:rFonts w:eastAsia="宋体"/>
          <w:sz w:val="24"/>
        </w:rPr>
        <w:t>[1]</w:t>
      </w:r>
      <w:r w:rsidRPr="00241478">
        <w:rPr>
          <w:rFonts w:eastAsia="宋体"/>
          <w:sz w:val="24"/>
        </w:rPr>
        <w:t>。这不是形式问题，而是学科能否建立共同语言的问题。</w:t>
      </w:r>
    </w:p>
    <w:p w14:paraId="0B34CDE6"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3.6 计算成本、隐私安全与行业落地障碍</w:t>
      </w:r>
    </w:p>
    <w:p w14:paraId="03CB9F9D"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如果说前面几节讨论的是</w:t>
      </w:r>
      <w:r w:rsidRPr="00241478">
        <w:rPr>
          <w:rFonts w:eastAsia="宋体"/>
          <w:sz w:val="24"/>
        </w:rPr>
        <w:t>“</w:t>
      </w:r>
      <w:r w:rsidRPr="00241478">
        <w:rPr>
          <w:rFonts w:eastAsia="宋体"/>
          <w:sz w:val="24"/>
        </w:rPr>
        <w:t>能不能做好</w:t>
      </w:r>
      <w:r w:rsidRPr="00241478">
        <w:rPr>
          <w:rFonts w:eastAsia="宋体"/>
          <w:sz w:val="24"/>
        </w:rPr>
        <w:t>”</w:t>
      </w:r>
      <w:r w:rsidRPr="00241478">
        <w:rPr>
          <w:rFonts w:eastAsia="宋体"/>
          <w:sz w:val="24"/>
        </w:rPr>
        <w:t>，那么这一节面对的往往是</w:t>
      </w:r>
      <w:r w:rsidRPr="00241478">
        <w:rPr>
          <w:rFonts w:eastAsia="宋体"/>
          <w:sz w:val="24"/>
        </w:rPr>
        <w:t>“</w:t>
      </w:r>
      <w:r w:rsidRPr="00241478">
        <w:rPr>
          <w:rFonts w:eastAsia="宋体"/>
          <w:sz w:val="24"/>
        </w:rPr>
        <w:t>即使做出来了，谁来真正使用</w:t>
      </w:r>
      <w:r w:rsidRPr="00241478">
        <w:rPr>
          <w:rFonts w:eastAsia="宋体"/>
          <w:sz w:val="24"/>
        </w:rPr>
        <w:t>”</w:t>
      </w:r>
      <w:r w:rsidRPr="00241478">
        <w:rPr>
          <w:rFonts w:eastAsia="宋体"/>
          <w:sz w:val="24"/>
        </w:rPr>
        <w:t>。大语言模型的训练、微调、部署和持续推理都需要可观的算力投入。对高校实验室来说，做出原型已属不易；对很多地方部门和中小单位而言，长期维持稳定服务更像一笔现实账。模型参数规模、推理延迟、接口维护、知识更新、算力资源调度，每一项都会折算成成本。</w:t>
      </w:r>
    </w:p>
    <w:p w14:paraId="35B70036"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隐私和安全则是另一道更硬的门槛。</w:t>
      </w:r>
      <w:r w:rsidRPr="00241478">
        <w:rPr>
          <w:rFonts w:eastAsia="宋体"/>
          <w:sz w:val="24"/>
        </w:rPr>
        <w:t xml:space="preserve">GIS </w:t>
      </w:r>
      <w:r w:rsidRPr="00241478">
        <w:rPr>
          <w:rFonts w:eastAsia="宋体"/>
          <w:sz w:val="24"/>
        </w:rPr>
        <w:t>涉及的并不只是公开地图数据，还包括自然资源底图、城市基础设施分布、人口活动轨迹、风险点位、政务审批范围等敏感信息。这些数据常常受到严格权限控制，不能轻易送入外部模型服务。哪怕使用本地部署方案，数据脱敏、访问审计、权限隔离、日志留痕、模型输出监管依然缺一不可。很多单位不是看不到大模型的潜力，而是很难接受一个</w:t>
      </w:r>
      <w:r w:rsidRPr="00241478">
        <w:rPr>
          <w:rFonts w:eastAsia="宋体"/>
          <w:sz w:val="24"/>
        </w:rPr>
        <w:t>“</w:t>
      </w:r>
      <w:r w:rsidRPr="00241478">
        <w:rPr>
          <w:rFonts w:eastAsia="宋体"/>
          <w:sz w:val="24"/>
        </w:rPr>
        <w:t>会生成、但解释不清内部机制</w:t>
      </w:r>
      <w:r w:rsidRPr="00241478">
        <w:rPr>
          <w:rFonts w:eastAsia="宋体"/>
          <w:sz w:val="24"/>
        </w:rPr>
        <w:t>”</w:t>
      </w:r>
      <w:r w:rsidRPr="00241478">
        <w:rPr>
          <w:rFonts w:eastAsia="宋体"/>
          <w:sz w:val="24"/>
        </w:rPr>
        <w:t>的系统直接碰业务底盘。</w:t>
      </w:r>
    </w:p>
    <w:p w14:paraId="488FD79B"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责任认定的不明确，也会拖慢行业采用节奏。假如模型给出错误选址建议，造成资源</w:t>
      </w:r>
      <w:r w:rsidRPr="00241478">
        <w:rPr>
          <w:rFonts w:eastAsia="宋体"/>
          <w:sz w:val="24"/>
        </w:rPr>
        <w:lastRenderedPageBreak/>
        <w:t>浪费或管理失误，责任落在模型提供方、系统集成方，还是最终使用者？若系统依赖外部知识检索，知识源更新不及时导致错误，又该如何追责？这些问题听上去像管理层面的延伸，实际上会反过来塑造技术路线。越是高风险场景，越需要模型提供明确的证据链和复核机制，而不是只给一个流畅答案。</w:t>
      </w:r>
    </w:p>
    <w:p w14:paraId="514F33CB"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在多数情况下，行业系统并不期待</w:t>
      </w:r>
      <w:r w:rsidRPr="00241478">
        <w:rPr>
          <w:rFonts w:eastAsia="宋体"/>
          <w:sz w:val="24"/>
        </w:rPr>
        <w:t xml:space="preserve"> LLM </w:t>
      </w:r>
      <w:r w:rsidRPr="00241478">
        <w:rPr>
          <w:rFonts w:eastAsia="宋体"/>
          <w:sz w:val="24"/>
        </w:rPr>
        <w:t>一上来就全盘接管</w:t>
      </w:r>
      <w:r w:rsidRPr="00241478">
        <w:rPr>
          <w:rFonts w:eastAsia="宋体"/>
          <w:sz w:val="24"/>
        </w:rPr>
        <w:t xml:space="preserve"> GIS </w:t>
      </w:r>
      <w:r w:rsidRPr="00241478">
        <w:rPr>
          <w:rFonts w:eastAsia="宋体"/>
          <w:sz w:val="24"/>
        </w:rPr>
        <w:t>业务。它们更需要的是可控、可裁剪、可逐步纳入流程的能力模块。换句话说，真正阻碍落地的往往不是</w:t>
      </w:r>
      <w:r w:rsidRPr="00241478">
        <w:rPr>
          <w:rFonts w:eastAsia="宋体"/>
          <w:sz w:val="24"/>
        </w:rPr>
        <w:t>“</w:t>
      </w:r>
      <w:r w:rsidRPr="00241478">
        <w:rPr>
          <w:rFonts w:eastAsia="宋体"/>
          <w:sz w:val="24"/>
        </w:rPr>
        <w:t>模型不够聪明</w:t>
      </w:r>
      <w:r w:rsidRPr="00241478">
        <w:rPr>
          <w:rFonts w:eastAsia="宋体"/>
          <w:sz w:val="24"/>
        </w:rPr>
        <w:t>”</w:t>
      </w:r>
      <w:r w:rsidRPr="00241478">
        <w:rPr>
          <w:rFonts w:eastAsia="宋体"/>
          <w:sz w:val="24"/>
        </w:rPr>
        <w:t>，而是它离制度、流程和责任体系还太远。只有技术方案主动适应行业约束，而不是要求行业先为模型让路，</w:t>
      </w:r>
      <w:r w:rsidRPr="00241478">
        <w:rPr>
          <w:rFonts w:eastAsia="宋体"/>
          <w:sz w:val="24"/>
        </w:rPr>
        <w:t xml:space="preserve">LLM+GIS </w:t>
      </w:r>
      <w:r w:rsidRPr="00241478">
        <w:rPr>
          <w:rFonts w:eastAsia="宋体"/>
          <w:sz w:val="24"/>
        </w:rPr>
        <w:t>才可能从研究热点变成稳定工具。</w:t>
      </w:r>
    </w:p>
    <w:p w14:paraId="6682CE75"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3.7 本章小结</w:t>
      </w:r>
    </w:p>
    <w:p w14:paraId="433744EE"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这一章讨论的问题彼此交织，很难用单一技术升级一举解决。空间专业知识不足，会放大幻觉风险；推理与规划能力不稳，会削弱工具调用价值；数据和评测体系薄弱，又会让研究进展难以被准确衡量；至于成本、安全和责任约束，则决定了许多系统即便</w:t>
      </w:r>
      <w:r w:rsidRPr="00241478">
        <w:rPr>
          <w:rFonts w:eastAsia="宋体"/>
          <w:sz w:val="24"/>
        </w:rPr>
        <w:t>“</w:t>
      </w:r>
      <w:r w:rsidRPr="00241478">
        <w:rPr>
          <w:rFonts w:eastAsia="宋体"/>
          <w:sz w:val="24"/>
        </w:rPr>
        <w:t>能演示</w:t>
      </w:r>
      <w:r w:rsidRPr="00241478">
        <w:rPr>
          <w:rFonts w:eastAsia="宋体"/>
          <w:sz w:val="24"/>
        </w:rPr>
        <w:t>”</w:t>
      </w:r>
      <w:r w:rsidRPr="00241478">
        <w:rPr>
          <w:rFonts w:eastAsia="宋体"/>
          <w:sz w:val="24"/>
        </w:rPr>
        <w:t>，也未必</w:t>
      </w:r>
      <w:r w:rsidRPr="00241478">
        <w:rPr>
          <w:rFonts w:eastAsia="宋体"/>
          <w:sz w:val="24"/>
        </w:rPr>
        <w:t>“</w:t>
      </w:r>
      <w:r w:rsidRPr="00241478">
        <w:rPr>
          <w:rFonts w:eastAsia="宋体"/>
          <w:sz w:val="24"/>
        </w:rPr>
        <w:t>能上线</w:t>
      </w:r>
      <w:r w:rsidRPr="00241478">
        <w:rPr>
          <w:rFonts w:eastAsia="宋体"/>
          <w:sz w:val="24"/>
        </w:rPr>
        <w:t>”</w:t>
      </w:r>
      <w:r w:rsidRPr="00241478">
        <w:rPr>
          <w:rFonts w:eastAsia="宋体"/>
          <w:sz w:val="24"/>
        </w:rPr>
        <w:t>。从这个意义上看，</w:t>
      </w:r>
      <w:r w:rsidRPr="00241478">
        <w:rPr>
          <w:rFonts w:eastAsia="宋体"/>
          <w:sz w:val="24"/>
        </w:rPr>
        <w:t xml:space="preserve">LLM+GIS </w:t>
      </w:r>
      <w:r w:rsidRPr="00241478">
        <w:rPr>
          <w:rFonts w:eastAsia="宋体"/>
          <w:sz w:val="24"/>
        </w:rPr>
        <w:t>面对的不是某一个模型版本的短板，而是一整套跨学科系统尚在成形中的不成熟。</w:t>
      </w:r>
    </w:p>
    <w:p w14:paraId="3A5C43EA"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也正因为如此，这个方向依旧值得投入。问题越集中，越说明它已经碰到真正有分量的边界。未来研究若能把空间知识约束、结果验证、人机协同和系统工程放到同等重要的位置，大语言模型与</w:t>
      </w:r>
      <w:r w:rsidRPr="00241478">
        <w:rPr>
          <w:rFonts w:eastAsia="宋体"/>
          <w:sz w:val="24"/>
        </w:rPr>
        <w:t xml:space="preserve"> GIS </w:t>
      </w:r>
      <w:r w:rsidRPr="00241478">
        <w:rPr>
          <w:rFonts w:eastAsia="宋体"/>
          <w:sz w:val="24"/>
        </w:rPr>
        <w:t>的融合才有机会从</w:t>
      </w:r>
      <w:r w:rsidRPr="00241478">
        <w:rPr>
          <w:rFonts w:eastAsia="宋体"/>
          <w:sz w:val="24"/>
        </w:rPr>
        <w:t>“</w:t>
      </w:r>
      <w:r w:rsidRPr="00241478">
        <w:rPr>
          <w:rFonts w:eastAsia="宋体"/>
          <w:sz w:val="24"/>
        </w:rPr>
        <w:t>看起来很前沿</w:t>
      </w:r>
      <w:r w:rsidRPr="00241478">
        <w:rPr>
          <w:rFonts w:eastAsia="宋体"/>
          <w:sz w:val="24"/>
        </w:rPr>
        <w:t>”</w:t>
      </w:r>
      <w:r w:rsidRPr="00241478">
        <w:rPr>
          <w:rFonts w:eastAsia="宋体"/>
          <w:sz w:val="24"/>
        </w:rPr>
        <w:t>走向</w:t>
      </w:r>
      <w:r w:rsidRPr="00241478">
        <w:rPr>
          <w:rFonts w:eastAsia="宋体"/>
          <w:sz w:val="24"/>
        </w:rPr>
        <w:t>“</w:t>
      </w:r>
      <w:r w:rsidRPr="00241478">
        <w:rPr>
          <w:rFonts w:eastAsia="宋体"/>
          <w:sz w:val="24"/>
        </w:rPr>
        <w:t>用起来很可靠</w:t>
      </w:r>
      <w:r w:rsidRPr="00241478">
        <w:rPr>
          <w:rFonts w:eastAsia="宋体"/>
          <w:sz w:val="24"/>
        </w:rPr>
        <w:t>”</w:t>
      </w:r>
      <w:r w:rsidRPr="00241478">
        <w:rPr>
          <w:rFonts w:eastAsia="宋体"/>
          <w:sz w:val="24"/>
        </w:rPr>
        <w:t>。</w:t>
      </w:r>
    </w:p>
    <w:p w14:paraId="00A63F9A" w14:textId="77777777" w:rsidR="00144161" w:rsidRPr="00241478" w:rsidRDefault="00144161" w:rsidP="00144161">
      <w:pPr>
        <w:spacing w:line="500" w:lineRule="exact"/>
        <w:ind w:firstLineChars="200" w:firstLine="640"/>
        <w:rPr>
          <w:rFonts w:ascii="黑体" w:eastAsia="黑体" w:hAnsi="黑体" w:hint="eastAsia"/>
          <w:sz w:val="32"/>
          <w:szCs w:val="32"/>
        </w:rPr>
      </w:pPr>
      <w:r w:rsidRPr="00241478">
        <w:rPr>
          <w:rFonts w:ascii="黑体" w:eastAsia="黑体" w:hAnsi="黑体"/>
          <w:sz w:val="32"/>
          <w:szCs w:val="32"/>
        </w:rPr>
        <w:t>4. 总结与发展趋势</w:t>
      </w:r>
    </w:p>
    <w:p w14:paraId="04E2B763"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讨论完问题，再回头看这一研究方向，会更容易看清它的轮廓。大语言模型进入</w:t>
      </w:r>
      <w:r w:rsidRPr="00241478">
        <w:rPr>
          <w:rFonts w:eastAsia="宋体"/>
          <w:sz w:val="24"/>
        </w:rPr>
        <w:t xml:space="preserve"> GIS </w:t>
      </w:r>
      <w:r w:rsidRPr="00241478">
        <w:rPr>
          <w:rFonts w:eastAsia="宋体"/>
          <w:sz w:val="24"/>
        </w:rPr>
        <w:t>领域，不只是带来一个更顺手的问答入口，它正在改变空间信息系统的工作方式：过去用户围着工具学，现在工具开始尝试围着任务意图转；过去</w:t>
      </w:r>
      <w:r w:rsidRPr="00241478">
        <w:rPr>
          <w:rFonts w:eastAsia="宋体"/>
          <w:sz w:val="24"/>
        </w:rPr>
        <w:t xml:space="preserve"> GIS </w:t>
      </w:r>
      <w:r w:rsidRPr="00241478">
        <w:rPr>
          <w:rFonts w:eastAsia="宋体"/>
          <w:sz w:val="24"/>
        </w:rPr>
        <w:t>擅长存储、分析和表达空间数据，如今它正在补上理解、解释和协同决策这一层能力。这个转变还远未完成，但方向已经非常清楚。</w:t>
      </w:r>
    </w:p>
    <w:p w14:paraId="08A20C8A"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4.1 研究总结</w:t>
      </w:r>
    </w:p>
    <w:p w14:paraId="4BC7B240"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从现有研究看，大语言模型与</w:t>
      </w:r>
      <w:r w:rsidRPr="00241478">
        <w:rPr>
          <w:rFonts w:eastAsia="宋体"/>
          <w:sz w:val="24"/>
        </w:rPr>
        <w:t xml:space="preserve"> GIS </w:t>
      </w:r>
      <w:r w:rsidRPr="00241478">
        <w:rPr>
          <w:rFonts w:eastAsia="宋体"/>
          <w:sz w:val="24"/>
        </w:rPr>
        <w:t>的融合已经形成了一条相对清晰的发展路径。早期探索多集中在地理问答、地图文本生成和自然语言辅助检索上，重点在于验证模型能否</w:t>
      </w:r>
      <w:r w:rsidRPr="00241478">
        <w:rPr>
          <w:rFonts w:eastAsia="宋体"/>
          <w:sz w:val="24"/>
        </w:rPr>
        <w:t>“</w:t>
      </w:r>
      <w:r w:rsidRPr="00241478">
        <w:rPr>
          <w:rFonts w:eastAsia="宋体"/>
          <w:sz w:val="24"/>
        </w:rPr>
        <w:t>听懂地理问题、说出地理答案</w:t>
      </w:r>
      <w:r w:rsidRPr="00241478">
        <w:rPr>
          <w:rFonts w:eastAsia="宋体"/>
          <w:sz w:val="24"/>
        </w:rPr>
        <w:t>”</w:t>
      </w:r>
      <w:r w:rsidRPr="00241478">
        <w:rPr>
          <w:rFonts w:eastAsia="宋体"/>
          <w:sz w:val="24"/>
        </w:rPr>
        <w:t>。随着工具调用、代理框架和检索增强技术不断成熟，研究重心开始向自然语言到</w:t>
      </w:r>
      <w:r w:rsidRPr="00241478">
        <w:rPr>
          <w:rFonts w:eastAsia="宋体"/>
          <w:sz w:val="24"/>
        </w:rPr>
        <w:t xml:space="preserve"> GIS </w:t>
      </w:r>
      <w:r w:rsidRPr="00241478">
        <w:rPr>
          <w:rFonts w:eastAsia="宋体"/>
          <w:sz w:val="24"/>
        </w:rPr>
        <w:t>操作转换、复杂分析流程编排以及行业知识约束转移。也就是说，这一方向已经从</w:t>
      </w:r>
      <w:r w:rsidRPr="00241478">
        <w:rPr>
          <w:rFonts w:eastAsia="宋体"/>
          <w:sz w:val="24"/>
        </w:rPr>
        <w:t>“</w:t>
      </w:r>
      <w:r w:rsidRPr="00241478">
        <w:rPr>
          <w:rFonts w:eastAsia="宋体"/>
          <w:sz w:val="24"/>
        </w:rPr>
        <w:t>让模型参与表达</w:t>
      </w:r>
      <w:r w:rsidRPr="00241478">
        <w:rPr>
          <w:rFonts w:eastAsia="宋体"/>
          <w:sz w:val="24"/>
        </w:rPr>
        <w:t>”</w:t>
      </w:r>
      <w:r w:rsidRPr="00241478">
        <w:rPr>
          <w:rFonts w:eastAsia="宋体"/>
          <w:sz w:val="24"/>
        </w:rPr>
        <w:t>逐渐推进到</w:t>
      </w:r>
      <w:r w:rsidRPr="00241478">
        <w:rPr>
          <w:rFonts w:eastAsia="宋体"/>
          <w:sz w:val="24"/>
        </w:rPr>
        <w:t>“</w:t>
      </w:r>
      <w:r w:rsidRPr="00241478">
        <w:rPr>
          <w:rFonts w:eastAsia="宋体"/>
          <w:sz w:val="24"/>
        </w:rPr>
        <w:t>让模型参与执行</w:t>
      </w:r>
      <w:r w:rsidRPr="00241478">
        <w:rPr>
          <w:rFonts w:eastAsia="宋体"/>
          <w:sz w:val="24"/>
        </w:rPr>
        <w:t>”</w:t>
      </w:r>
      <w:r w:rsidRPr="00241478">
        <w:rPr>
          <w:rFonts w:eastAsia="宋体"/>
          <w:sz w:val="24"/>
        </w:rPr>
        <w:t>。</w:t>
      </w:r>
    </w:p>
    <w:p w14:paraId="470E30F3"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lastRenderedPageBreak/>
        <w:t>已有成果至少体现在几个方面。其一，</w:t>
      </w:r>
      <w:r w:rsidRPr="00241478">
        <w:rPr>
          <w:rFonts w:eastAsia="宋体"/>
          <w:sz w:val="24"/>
        </w:rPr>
        <w:t xml:space="preserve">GIS </w:t>
      </w:r>
      <w:r w:rsidRPr="00241478">
        <w:rPr>
          <w:rFonts w:eastAsia="宋体"/>
          <w:sz w:val="24"/>
        </w:rPr>
        <w:t>的交互门槛正在下降。用户不再只能依赖菜单、脚本和专业命令，可以直接用自然语言表达查询目标和分析意图。其二，空间知识服务能力显著增强。大模型能把分散在文档、数据库、地图服务和经验规则中的知识重新组织起来，为用户提供更连贯的解释。其三，空间分析辅助的雏形已经出现。无论是</w:t>
      </w:r>
      <w:r w:rsidRPr="00241478">
        <w:rPr>
          <w:rFonts w:eastAsia="宋体"/>
          <w:sz w:val="24"/>
        </w:rPr>
        <w:t xml:space="preserve"> MapGPT</w:t>
      </w:r>
      <w:r w:rsidRPr="00241478">
        <w:rPr>
          <w:rFonts w:eastAsia="宋体"/>
          <w:sz w:val="24"/>
        </w:rPr>
        <w:t>、</w:t>
      </w:r>
      <w:r w:rsidRPr="00241478">
        <w:rPr>
          <w:rFonts w:eastAsia="宋体"/>
          <w:sz w:val="24"/>
        </w:rPr>
        <w:t>GeoGPT</w:t>
      </w:r>
      <w:r w:rsidRPr="00241478">
        <w:rPr>
          <w:rFonts w:eastAsia="宋体"/>
          <w:sz w:val="24"/>
        </w:rPr>
        <w:t>，还是自治式</w:t>
      </w:r>
      <w:r w:rsidRPr="00241478">
        <w:rPr>
          <w:rFonts w:eastAsia="宋体"/>
          <w:sz w:val="24"/>
        </w:rPr>
        <w:t xml:space="preserve"> GIS </w:t>
      </w:r>
      <w:r w:rsidRPr="00241478">
        <w:rPr>
          <w:rFonts w:eastAsia="宋体"/>
          <w:sz w:val="24"/>
        </w:rPr>
        <w:t>相关研究，都表明模型具备生成分析链条、调度工具和整合结果的潜力</w:t>
      </w:r>
      <w:r w:rsidRPr="00241478">
        <w:rPr>
          <w:rFonts w:eastAsia="宋体"/>
          <w:sz w:val="24"/>
        </w:rPr>
        <w:t>[2][6][8][10]</w:t>
      </w:r>
      <w:r w:rsidRPr="00241478">
        <w:rPr>
          <w:rFonts w:eastAsia="宋体"/>
          <w:sz w:val="24"/>
        </w:rPr>
        <w:t>。</w:t>
      </w:r>
    </w:p>
    <w:p w14:paraId="0678B552"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不过，研究越往前推进，边界也越清楚。空间专业性不足、推理可靠性不够、系统耦合偏浅、行业落地受限，这些问题并没有因为模型规模增长而自然消失。某种意义上说，</w:t>
      </w:r>
      <w:r w:rsidRPr="00241478">
        <w:rPr>
          <w:rFonts w:eastAsia="宋体"/>
          <w:sz w:val="24"/>
        </w:rPr>
        <w:t xml:space="preserve">LLM+GIS </w:t>
      </w:r>
      <w:r w:rsidRPr="00241478">
        <w:rPr>
          <w:rFonts w:eastAsia="宋体"/>
          <w:sz w:val="24"/>
        </w:rPr>
        <w:t>现在正处在一个很典型的过渡阶段：技术展示已经足够亮眼，工程成熟度和制度适配度却还在追赶。对于课程论文来说，这样的判断或许更接近现实。它不是一个</w:t>
      </w:r>
      <w:r w:rsidRPr="00241478">
        <w:rPr>
          <w:rFonts w:eastAsia="宋体"/>
          <w:sz w:val="24"/>
        </w:rPr>
        <w:t>“</w:t>
      </w:r>
      <w:r w:rsidRPr="00241478">
        <w:rPr>
          <w:rFonts w:eastAsia="宋体"/>
          <w:sz w:val="24"/>
        </w:rPr>
        <w:t>已经解决</w:t>
      </w:r>
      <w:r w:rsidRPr="00241478">
        <w:rPr>
          <w:rFonts w:eastAsia="宋体"/>
          <w:sz w:val="24"/>
        </w:rPr>
        <w:t>”</w:t>
      </w:r>
      <w:r w:rsidRPr="00241478">
        <w:rPr>
          <w:rFonts w:eastAsia="宋体"/>
          <w:sz w:val="24"/>
        </w:rPr>
        <w:t>的问题，而是一个</w:t>
      </w:r>
      <w:r w:rsidRPr="00241478">
        <w:rPr>
          <w:rFonts w:eastAsia="宋体"/>
          <w:sz w:val="24"/>
        </w:rPr>
        <w:t>“</w:t>
      </w:r>
      <w:r w:rsidRPr="00241478">
        <w:rPr>
          <w:rFonts w:eastAsia="宋体"/>
          <w:sz w:val="24"/>
        </w:rPr>
        <w:t>已经值得认真建设</w:t>
      </w:r>
      <w:r w:rsidRPr="00241478">
        <w:rPr>
          <w:rFonts w:eastAsia="宋体"/>
          <w:sz w:val="24"/>
        </w:rPr>
        <w:t>”</w:t>
      </w:r>
      <w:r w:rsidRPr="00241478">
        <w:rPr>
          <w:rFonts w:eastAsia="宋体"/>
          <w:sz w:val="24"/>
        </w:rPr>
        <w:t>的方向。</w:t>
      </w:r>
    </w:p>
    <w:p w14:paraId="5FD0B280"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4.2 未来发展趋势</w:t>
      </w:r>
    </w:p>
    <w:p w14:paraId="645CBCAD"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szCs w:val="28"/>
        </w:rPr>
        <w:t>4.2.1 面向 GIS 的领域专用大模型</w:t>
      </w:r>
    </w:p>
    <w:p w14:paraId="54BF336E"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未来几年，通用大模型仍会继续充当基础底座，但真正能在</w:t>
      </w:r>
      <w:r w:rsidRPr="00241478">
        <w:rPr>
          <w:rFonts w:eastAsia="宋体"/>
          <w:sz w:val="24"/>
        </w:rPr>
        <w:t xml:space="preserve"> GIS </w:t>
      </w:r>
      <w:r w:rsidRPr="00241478">
        <w:rPr>
          <w:rFonts w:eastAsia="宋体"/>
          <w:sz w:val="24"/>
        </w:rPr>
        <w:t>场景中稳定发挥作用的，恐怕会越来越偏向领域专用模型或垂直智能体。原因并不复杂。空间信息任务对专业术语、业务流程、规则边界和结果精度都有更高要求，仅靠通用语料训练出的模型，很难长期兼顾准确性与可控性。</w:t>
      </w:r>
    </w:p>
    <w:p w14:paraId="4624E318"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因此，面向</w:t>
      </w:r>
      <w:r w:rsidRPr="00241478">
        <w:rPr>
          <w:rFonts w:eastAsia="宋体"/>
          <w:sz w:val="24"/>
        </w:rPr>
        <w:t xml:space="preserve"> GIS </w:t>
      </w:r>
      <w:r w:rsidRPr="00241478">
        <w:rPr>
          <w:rFonts w:eastAsia="宋体"/>
          <w:sz w:val="24"/>
        </w:rPr>
        <w:t>的专业语料构建、行业知识注入、任务型微调和持续学习，会成为重要方向。这样的模型未必追求</w:t>
      </w:r>
      <w:r w:rsidRPr="00241478">
        <w:rPr>
          <w:rFonts w:eastAsia="宋体"/>
          <w:sz w:val="24"/>
        </w:rPr>
        <w:t>“</w:t>
      </w:r>
      <w:r w:rsidRPr="00241478">
        <w:rPr>
          <w:rFonts w:eastAsia="宋体"/>
          <w:sz w:val="24"/>
        </w:rPr>
        <w:t>什么都能聊</w:t>
      </w:r>
      <w:r w:rsidRPr="00241478">
        <w:rPr>
          <w:rFonts w:eastAsia="宋体"/>
          <w:sz w:val="24"/>
        </w:rPr>
        <w:t>”</w:t>
      </w:r>
      <w:r w:rsidRPr="00241478">
        <w:rPr>
          <w:rFonts w:eastAsia="宋体"/>
          <w:sz w:val="24"/>
        </w:rPr>
        <w:t>，却更可能在选址分析、空间治理、资源调查、地图生产和地理知识服务中表现出稳定价值。吴华意等人的研究已经指出，</w:t>
      </w:r>
      <w:r w:rsidRPr="00241478">
        <w:rPr>
          <w:rFonts w:eastAsia="宋体"/>
          <w:sz w:val="24"/>
        </w:rPr>
        <w:t xml:space="preserve">GIS </w:t>
      </w:r>
      <w:r w:rsidRPr="00241478">
        <w:rPr>
          <w:rFonts w:eastAsia="宋体"/>
          <w:sz w:val="24"/>
        </w:rPr>
        <w:t>分析场景需要把大模型能力与专业知识、任务约束和地理工具链深度结合</w:t>
      </w:r>
      <w:r w:rsidRPr="00241478">
        <w:rPr>
          <w:rFonts w:eastAsia="宋体"/>
          <w:sz w:val="24"/>
        </w:rPr>
        <w:t>[11]</w:t>
      </w:r>
      <w:r w:rsidRPr="00241478">
        <w:rPr>
          <w:rFonts w:eastAsia="宋体"/>
          <w:sz w:val="24"/>
        </w:rPr>
        <w:t>。从应用视角看，垂直化不是收窄能力，反而像给模型装上真正适合地形的底盘。</w:t>
      </w:r>
    </w:p>
    <w:p w14:paraId="1028EB49"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szCs w:val="28"/>
        </w:rPr>
        <w:t>4.2.2 检索增强与知识图谱约束的深度结合</w:t>
      </w:r>
    </w:p>
    <w:p w14:paraId="0CD701A6"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靠模型</w:t>
      </w:r>
      <w:r w:rsidRPr="00241478">
        <w:rPr>
          <w:rFonts w:eastAsia="宋体"/>
          <w:sz w:val="24"/>
        </w:rPr>
        <w:t>“</w:t>
      </w:r>
      <w:r w:rsidRPr="00241478">
        <w:rPr>
          <w:rFonts w:eastAsia="宋体"/>
          <w:sz w:val="24"/>
        </w:rPr>
        <w:t>记住一切</w:t>
      </w:r>
      <w:r w:rsidRPr="00241478">
        <w:rPr>
          <w:rFonts w:eastAsia="宋体"/>
          <w:sz w:val="24"/>
        </w:rPr>
        <w:t>”</w:t>
      </w:r>
      <w:r w:rsidRPr="00241478">
        <w:rPr>
          <w:rFonts w:eastAsia="宋体"/>
          <w:sz w:val="24"/>
        </w:rPr>
        <w:t>并不现实，尤其在地理领域。地名会变化，政策会更新，边界会调整，灾害信息和资源调查数据更是持续流动。未来更可行的路线，是让大模型少一些凭空生成，多一些基于外部知识的实时检索和受约束推理。检索增强生成能够为模型提供最新事实依据，知识图谱和规则库则能补上空间关系和业务逻辑的硬约束。</w:t>
      </w:r>
    </w:p>
    <w:p w14:paraId="2F6704A3"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这种结合的价值，在</w:t>
      </w:r>
      <w:r w:rsidRPr="00241478">
        <w:rPr>
          <w:rFonts w:eastAsia="宋体"/>
          <w:sz w:val="24"/>
        </w:rPr>
        <w:t xml:space="preserve"> GIS </w:t>
      </w:r>
      <w:r w:rsidRPr="00241478">
        <w:rPr>
          <w:rFonts w:eastAsia="宋体"/>
          <w:sz w:val="24"/>
        </w:rPr>
        <w:t>里比在一般文本系统中更突出。因为很多空间问题并不只需要一句</w:t>
      </w:r>
      <w:r w:rsidRPr="00241478">
        <w:rPr>
          <w:rFonts w:eastAsia="宋体"/>
          <w:sz w:val="24"/>
        </w:rPr>
        <w:t>“</w:t>
      </w:r>
      <w:r w:rsidRPr="00241478">
        <w:rPr>
          <w:rFonts w:eastAsia="宋体"/>
          <w:sz w:val="24"/>
        </w:rPr>
        <w:t>正确答案</w:t>
      </w:r>
      <w:r w:rsidRPr="00241478">
        <w:rPr>
          <w:rFonts w:eastAsia="宋体"/>
          <w:sz w:val="24"/>
        </w:rPr>
        <w:t>”</w:t>
      </w:r>
      <w:r w:rsidRPr="00241478">
        <w:rPr>
          <w:rFonts w:eastAsia="宋体"/>
          <w:sz w:val="24"/>
        </w:rPr>
        <w:t>，而需要一整条可追溯的证据链。比如行政区划归属、河流上下游关系、</w:t>
      </w:r>
      <w:r w:rsidRPr="00241478">
        <w:rPr>
          <w:rFonts w:eastAsia="宋体"/>
          <w:sz w:val="24"/>
        </w:rPr>
        <w:lastRenderedPageBreak/>
        <w:t>生态保护边界、建设管控要求，这些都适合通过结构化知识来约束模型输出。未来的高质量</w:t>
      </w:r>
      <w:r w:rsidRPr="00241478">
        <w:rPr>
          <w:rFonts w:eastAsia="宋体"/>
          <w:sz w:val="24"/>
        </w:rPr>
        <w:t xml:space="preserve"> GIS </w:t>
      </w:r>
      <w:r w:rsidRPr="00241478">
        <w:rPr>
          <w:rFonts w:eastAsia="宋体"/>
          <w:sz w:val="24"/>
        </w:rPr>
        <w:t>智能系统，很可能不是</w:t>
      </w:r>
      <w:r w:rsidRPr="00241478">
        <w:rPr>
          <w:rFonts w:eastAsia="宋体"/>
          <w:sz w:val="24"/>
        </w:rPr>
        <w:t>“</w:t>
      </w:r>
      <w:r w:rsidRPr="00241478">
        <w:rPr>
          <w:rFonts w:eastAsia="宋体"/>
          <w:sz w:val="24"/>
        </w:rPr>
        <w:t>一个会说话的模型</w:t>
      </w:r>
      <w:r w:rsidRPr="00241478">
        <w:rPr>
          <w:rFonts w:eastAsia="宋体"/>
          <w:sz w:val="24"/>
        </w:rPr>
        <w:t>”</w:t>
      </w:r>
      <w:r w:rsidRPr="00241478">
        <w:rPr>
          <w:rFonts w:eastAsia="宋体"/>
          <w:sz w:val="24"/>
        </w:rPr>
        <w:t>，而是</w:t>
      </w:r>
      <w:r w:rsidRPr="00241478">
        <w:rPr>
          <w:rFonts w:eastAsia="宋体"/>
          <w:sz w:val="24"/>
        </w:rPr>
        <w:t>“</w:t>
      </w:r>
      <w:r w:rsidRPr="00241478">
        <w:rPr>
          <w:rFonts w:eastAsia="宋体"/>
          <w:sz w:val="24"/>
        </w:rPr>
        <w:t>一个能调取知识、遵守规则、说明依据的空间认知中枢</w:t>
      </w:r>
      <w:r w:rsidRPr="00241478">
        <w:rPr>
          <w:rFonts w:eastAsia="宋体"/>
          <w:sz w:val="24"/>
        </w:rPr>
        <w:t>”</w:t>
      </w:r>
      <w:r w:rsidRPr="00241478">
        <w:rPr>
          <w:rFonts w:eastAsia="宋体"/>
          <w:sz w:val="24"/>
        </w:rPr>
        <w:t>。</w:t>
      </w:r>
    </w:p>
    <w:p w14:paraId="1E29B80F"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szCs w:val="28"/>
        </w:rPr>
        <w:t>4.2.3 多模态空间智能的发展</w:t>
      </w:r>
    </w:p>
    <w:p w14:paraId="4186DEEE"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空间世界本来就不是纯文本构成的。地图、遥感影像、矢量要素、轨迹数据、街景图片、传感器序列，它们共同拼出地理现象的轮廓。现在的大语言模型已经打开了文本交互这扇门，下一步自然会走向多模态空间智能。届时，系统不只理解</w:t>
      </w:r>
      <w:r w:rsidRPr="00241478">
        <w:rPr>
          <w:rFonts w:eastAsia="宋体"/>
          <w:sz w:val="24"/>
        </w:rPr>
        <w:t>“</w:t>
      </w:r>
      <w:r w:rsidRPr="00241478">
        <w:rPr>
          <w:rFonts w:eastAsia="宋体"/>
          <w:sz w:val="24"/>
        </w:rPr>
        <w:t>请分析这片区域的洪涝风险</w:t>
      </w:r>
      <w:r w:rsidRPr="00241478">
        <w:rPr>
          <w:rFonts w:eastAsia="宋体"/>
          <w:sz w:val="24"/>
        </w:rPr>
        <w:t>”</w:t>
      </w:r>
      <w:r w:rsidRPr="00241478">
        <w:rPr>
          <w:rFonts w:eastAsia="宋体"/>
          <w:sz w:val="24"/>
        </w:rPr>
        <w:t>这句话，还能同时读取</w:t>
      </w:r>
      <w:r w:rsidRPr="00241478">
        <w:rPr>
          <w:rFonts w:eastAsia="宋体"/>
          <w:sz w:val="24"/>
        </w:rPr>
        <w:t xml:space="preserve"> DEM</w:t>
      </w:r>
      <w:r w:rsidRPr="00241478">
        <w:rPr>
          <w:rFonts w:eastAsia="宋体"/>
          <w:sz w:val="24"/>
        </w:rPr>
        <w:t>、土地利用图、历史降雨数据和排水设施分布，再把结果用地图、说明和建议三种形式输出。</w:t>
      </w:r>
    </w:p>
    <w:p w14:paraId="6E23353D"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这会带来一种更接近真实业务的分析方式。研究者不必在文本、图像和空间图层之间频繁切换，模型可以在多源信息中建立关联，辅助发现那些原本散落在不同数据载体中的线索。</w:t>
      </w:r>
      <w:r w:rsidRPr="00241478">
        <w:rPr>
          <w:rFonts w:eastAsia="宋体"/>
          <w:sz w:val="24"/>
        </w:rPr>
        <w:t xml:space="preserve">Wang </w:t>
      </w:r>
      <w:r w:rsidRPr="00241478">
        <w:rPr>
          <w:rFonts w:eastAsia="宋体"/>
          <w:sz w:val="24"/>
        </w:rPr>
        <w:t>等人的综述已经把多模态融合视为</w:t>
      </w:r>
      <w:r w:rsidRPr="00241478">
        <w:rPr>
          <w:rFonts w:eastAsia="宋体"/>
          <w:sz w:val="24"/>
        </w:rPr>
        <w:t xml:space="preserve"> geospatial GAI </w:t>
      </w:r>
      <w:r w:rsidRPr="00241478">
        <w:rPr>
          <w:rFonts w:eastAsia="宋体"/>
          <w:sz w:val="24"/>
        </w:rPr>
        <w:t>的重要前沿</w:t>
      </w:r>
      <w:r w:rsidRPr="00241478">
        <w:rPr>
          <w:rFonts w:eastAsia="宋体"/>
          <w:sz w:val="24"/>
        </w:rPr>
        <w:t>[1]</w:t>
      </w:r>
      <w:r w:rsidRPr="00241478">
        <w:rPr>
          <w:rFonts w:eastAsia="宋体"/>
          <w:sz w:val="24"/>
        </w:rPr>
        <w:t>。在我看来，这一步一旦走稳，</w:t>
      </w:r>
      <w:r w:rsidRPr="00241478">
        <w:rPr>
          <w:rFonts w:eastAsia="宋体"/>
          <w:sz w:val="24"/>
        </w:rPr>
        <w:t xml:space="preserve">GIS </w:t>
      </w:r>
      <w:r w:rsidRPr="00241478">
        <w:rPr>
          <w:rFonts w:eastAsia="宋体"/>
          <w:sz w:val="24"/>
        </w:rPr>
        <w:t>的智能化体验会发生明显变化，像是从</w:t>
      </w:r>
      <w:r w:rsidRPr="00241478">
        <w:rPr>
          <w:rFonts w:eastAsia="宋体"/>
          <w:sz w:val="24"/>
        </w:rPr>
        <w:t>“</w:t>
      </w:r>
      <w:r w:rsidRPr="00241478">
        <w:rPr>
          <w:rFonts w:eastAsia="宋体"/>
          <w:sz w:val="24"/>
        </w:rPr>
        <w:t>读地图</w:t>
      </w:r>
      <w:r w:rsidRPr="00241478">
        <w:rPr>
          <w:rFonts w:eastAsia="宋体"/>
          <w:sz w:val="24"/>
        </w:rPr>
        <w:t>”</w:t>
      </w:r>
      <w:r w:rsidRPr="00241478">
        <w:rPr>
          <w:rFonts w:eastAsia="宋体"/>
          <w:sz w:val="24"/>
        </w:rPr>
        <w:t>走向</w:t>
      </w:r>
      <w:r w:rsidRPr="00241478">
        <w:rPr>
          <w:rFonts w:eastAsia="宋体"/>
          <w:sz w:val="24"/>
        </w:rPr>
        <w:t>“</w:t>
      </w:r>
      <w:r w:rsidRPr="00241478">
        <w:rPr>
          <w:rFonts w:eastAsia="宋体"/>
          <w:sz w:val="24"/>
        </w:rPr>
        <w:t>理解地表过程本身</w:t>
      </w:r>
      <w:r w:rsidRPr="00241478">
        <w:rPr>
          <w:rFonts w:eastAsia="宋体"/>
          <w:sz w:val="24"/>
        </w:rPr>
        <w:t>”</w:t>
      </w:r>
      <w:r w:rsidRPr="00241478">
        <w:rPr>
          <w:rFonts w:eastAsia="宋体"/>
          <w:sz w:val="24"/>
        </w:rPr>
        <w:t>。</w:t>
      </w:r>
    </w:p>
    <w:p w14:paraId="57BE4AC3"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szCs w:val="28"/>
        </w:rPr>
        <w:t>4.2.4 面向复杂任务的 GIS 智能代理</w:t>
      </w:r>
    </w:p>
    <w:p w14:paraId="3A47005E"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未来的重点不会停留在单轮问答。更有想象力、也更有现实价值的方向，是让大语言模型发展成能够规划、执行、修正和解释的</w:t>
      </w:r>
      <w:r w:rsidRPr="00241478">
        <w:rPr>
          <w:rFonts w:eastAsia="宋体"/>
          <w:sz w:val="24"/>
        </w:rPr>
        <w:t xml:space="preserve"> GIS </w:t>
      </w:r>
      <w:r w:rsidRPr="00241478">
        <w:rPr>
          <w:rFonts w:eastAsia="宋体"/>
          <w:sz w:val="24"/>
        </w:rPr>
        <w:t>智能代理。用户只需提出任务目标，系统便能自动拆解步骤，调用空间数据库、分析工具、模型服务和可视化模块，并在中途根据反馈调整策略。</w:t>
      </w:r>
    </w:p>
    <w:p w14:paraId="50E5F4B5"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这一趋势已经在</w:t>
      </w:r>
      <w:r w:rsidRPr="00241478">
        <w:rPr>
          <w:rFonts w:eastAsia="宋体"/>
          <w:sz w:val="24"/>
        </w:rPr>
        <w:t xml:space="preserve"> Autonomous GIS</w:t>
      </w:r>
      <w:r w:rsidRPr="00241478">
        <w:rPr>
          <w:rFonts w:eastAsia="宋体"/>
          <w:sz w:val="24"/>
        </w:rPr>
        <w:t>、</w:t>
      </w:r>
      <w:r w:rsidRPr="00241478">
        <w:rPr>
          <w:rFonts w:eastAsia="宋体"/>
          <w:sz w:val="24"/>
        </w:rPr>
        <w:t xml:space="preserve">MapGPT </w:t>
      </w:r>
      <w:r w:rsidRPr="00241478">
        <w:rPr>
          <w:rFonts w:eastAsia="宋体"/>
          <w:sz w:val="24"/>
        </w:rPr>
        <w:t>以及工具链自动生成研究中露出端倪</w:t>
      </w:r>
      <w:r w:rsidRPr="00241478">
        <w:rPr>
          <w:rFonts w:eastAsia="宋体"/>
          <w:sz w:val="24"/>
        </w:rPr>
        <w:t>[2][8][10]</w:t>
      </w:r>
      <w:r w:rsidRPr="00241478">
        <w:rPr>
          <w:rFonts w:eastAsia="宋体"/>
          <w:sz w:val="24"/>
        </w:rPr>
        <w:t>。不过，下一阶段真正关键的，不是让代理</w:t>
      </w:r>
      <w:r w:rsidRPr="00241478">
        <w:rPr>
          <w:rFonts w:eastAsia="宋体"/>
          <w:sz w:val="24"/>
        </w:rPr>
        <w:t>“</w:t>
      </w:r>
      <w:r w:rsidRPr="00241478">
        <w:rPr>
          <w:rFonts w:eastAsia="宋体"/>
          <w:sz w:val="24"/>
        </w:rPr>
        <w:t>多做几步</w:t>
      </w:r>
      <w:r w:rsidRPr="00241478">
        <w:rPr>
          <w:rFonts w:eastAsia="宋体"/>
          <w:sz w:val="24"/>
        </w:rPr>
        <w:t>”</w:t>
      </w:r>
      <w:r w:rsidRPr="00241478">
        <w:rPr>
          <w:rFonts w:eastAsia="宋体"/>
          <w:sz w:val="24"/>
        </w:rPr>
        <w:t>，而是让它</w:t>
      </w:r>
      <w:r w:rsidRPr="00241478">
        <w:rPr>
          <w:rFonts w:eastAsia="宋体"/>
          <w:sz w:val="24"/>
        </w:rPr>
        <w:t>“</w:t>
      </w:r>
      <w:r w:rsidRPr="00241478">
        <w:rPr>
          <w:rFonts w:eastAsia="宋体"/>
          <w:sz w:val="24"/>
        </w:rPr>
        <w:t>知道自己在做什么</w:t>
      </w:r>
      <w:r w:rsidRPr="00241478">
        <w:rPr>
          <w:rFonts w:eastAsia="宋体"/>
          <w:sz w:val="24"/>
        </w:rPr>
        <w:t>”</w:t>
      </w:r>
      <w:r w:rsidRPr="00241478">
        <w:rPr>
          <w:rFonts w:eastAsia="宋体"/>
          <w:sz w:val="24"/>
        </w:rPr>
        <w:t>。成熟的</w:t>
      </w:r>
      <w:r w:rsidRPr="00241478">
        <w:rPr>
          <w:rFonts w:eastAsia="宋体"/>
          <w:sz w:val="24"/>
        </w:rPr>
        <w:t xml:space="preserve"> GIS </w:t>
      </w:r>
      <w:r w:rsidRPr="00241478">
        <w:rPr>
          <w:rFonts w:eastAsia="宋体"/>
          <w:sz w:val="24"/>
        </w:rPr>
        <w:t>智能代理应当具备任务记忆、错误诊断、结果回溯、权限感知和人机协作切换能力。它不能只是自动执行器，更像一个有边界感的分析搭档：该主动时主动，该停下来确认时也要停得住。</w:t>
      </w:r>
    </w:p>
    <w:p w14:paraId="20E9A670"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szCs w:val="28"/>
        </w:rPr>
        <w:t>4.2.5 更可靠与可解释的空间智能系统</w:t>
      </w:r>
    </w:p>
    <w:p w14:paraId="3EA2D2A1"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可靠性和可解释性会成为未来竞争的分水岭。模型能否给出答案，已经不是唯一看点；它能否说明依据、暴露不确定性、允许复核、接受纠错，才决定它能否进入高价值场景。空间分析本身就强调证据链，地图结果需要溯源，分析结论需要复查，规划建议需要经得起追问。若模型只给结论、不留痕迹，那它再聪明，也难以被真正信任。</w:t>
      </w:r>
    </w:p>
    <w:p w14:paraId="07775052"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lastRenderedPageBreak/>
        <w:t>因此，未来系统很可能会围绕</w:t>
      </w:r>
      <w:r w:rsidRPr="00241478">
        <w:rPr>
          <w:rFonts w:eastAsia="宋体"/>
          <w:sz w:val="24"/>
        </w:rPr>
        <w:t>“</w:t>
      </w:r>
      <w:r w:rsidRPr="00241478">
        <w:rPr>
          <w:rFonts w:eastAsia="宋体"/>
          <w:sz w:val="24"/>
        </w:rPr>
        <w:t>验证</w:t>
      </w:r>
      <w:r w:rsidRPr="00241478">
        <w:rPr>
          <w:rFonts w:eastAsia="宋体"/>
          <w:sz w:val="24"/>
        </w:rPr>
        <w:t>”</w:t>
      </w:r>
      <w:r w:rsidRPr="00241478">
        <w:rPr>
          <w:rFonts w:eastAsia="宋体"/>
          <w:sz w:val="24"/>
        </w:rPr>
        <w:t>来设计：用规则校验空间逻辑，用工具执行结果反证模型生成，用人机协同机制拦截高风险输出，用日志和版本管理保证过程可回放。这种系统也许不如纯对话演示那样轻巧，却更接近行业真正需要的样子。</w:t>
      </w:r>
      <w:r w:rsidRPr="00241478">
        <w:rPr>
          <w:rFonts w:eastAsia="宋体"/>
          <w:sz w:val="24"/>
        </w:rPr>
        <w:t xml:space="preserve">GIS </w:t>
      </w:r>
      <w:r w:rsidRPr="00241478">
        <w:rPr>
          <w:rFonts w:eastAsia="宋体"/>
          <w:sz w:val="24"/>
        </w:rPr>
        <w:t>从来不只是展示地图，它承担的是对空间事实的组织和解释。模型要进入这个领域，就必须学会接受审查。</w:t>
      </w:r>
    </w:p>
    <w:p w14:paraId="07510780" w14:textId="77777777" w:rsidR="00144161" w:rsidRPr="00241478" w:rsidRDefault="00144161" w:rsidP="00144161">
      <w:pPr>
        <w:spacing w:line="500" w:lineRule="exact"/>
        <w:ind w:firstLineChars="200" w:firstLine="560"/>
        <w:rPr>
          <w:rFonts w:ascii="黑体" w:eastAsia="黑体" w:hAnsi="黑体" w:hint="eastAsia"/>
          <w:szCs w:val="28"/>
        </w:rPr>
      </w:pPr>
      <w:r w:rsidRPr="00241478">
        <w:rPr>
          <w:rFonts w:ascii="黑体" w:eastAsia="黑体" w:hAnsi="黑体"/>
          <w:szCs w:val="28"/>
        </w:rPr>
        <w:t>4.2.6 行业应用场景持续拓展</w:t>
      </w:r>
    </w:p>
    <w:p w14:paraId="4A996555"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从应用面看，</w:t>
      </w:r>
      <w:r w:rsidRPr="00241478">
        <w:rPr>
          <w:rFonts w:eastAsia="宋体"/>
          <w:sz w:val="24"/>
        </w:rPr>
        <w:t xml:space="preserve">LLM+GIS </w:t>
      </w:r>
      <w:r w:rsidRPr="00241478">
        <w:rPr>
          <w:rFonts w:eastAsia="宋体"/>
          <w:sz w:val="24"/>
        </w:rPr>
        <w:t>的扩展空间仍然很大。自然资源管理、国土空间规划、生态环境监测、防灾减灾、智慧交通、城市治理、文旅服务、公共设施布局，这些领域都存在大量</w:t>
      </w:r>
      <w:r w:rsidRPr="00241478">
        <w:rPr>
          <w:rFonts w:eastAsia="宋体"/>
          <w:sz w:val="24"/>
        </w:rPr>
        <w:t>“</w:t>
      </w:r>
      <w:r w:rsidRPr="00241478">
        <w:rPr>
          <w:rFonts w:eastAsia="宋体"/>
          <w:sz w:val="24"/>
        </w:rPr>
        <w:t>空间数据丰富、业务规则复杂、人工解释成本高</w:t>
      </w:r>
      <w:r w:rsidRPr="00241478">
        <w:rPr>
          <w:rFonts w:eastAsia="宋体"/>
          <w:sz w:val="24"/>
        </w:rPr>
        <w:t>”</w:t>
      </w:r>
      <w:r w:rsidRPr="00241478">
        <w:rPr>
          <w:rFonts w:eastAsia="宋体"/>
          <w:sz w:val="24"/>
        </w:rPr>
        <w:t>的任务，非常适合引入大模型增强交互和分析效率。</w:t>
      </w:r>
    </w:p>
    <w:p w14:paraId="79D151AE"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接下来的变化，可能不会表现为某个单点模型突然</w:t>
      </w:r>
      <w:r w:rsidRPr="00241478">
        <w:rPr>
          <w:rFonts w:eastAsia="宋体"/>
          <w:sz w:val="24"/>
        </w:rPr>
        <w:t>“</w:t>
      </w:r>
      <w:r w:rsidRPr="00241478">
        <w:rPr>
          <w:rFonts w:eastAsia="宋体"/>
          <w:sz w:val="24"/>
        </w:rPr>
        <w:t>颠覆行业</w:t>
      </w:r>
      <w:r w:rsidRPr="00241478">
        <w:rPr>
          <w:rFonts w:eastAsia="宋体"/>
          <w:sz w:val="24"/>
        </w:rPr>
        <w:t>”</w:t>
      </w:r>
      <w:r w:rsidRPr="00241478">
        <w:rPr>
          <w:rFonts w:eastAsia="宋体"/>
          <w:sz w:val="24"/>
        </w:rPr>
        <w:t>，而是一个更缓慢却更扎实的过程：从报告撰写辅助，到知识问答；从简单查询，到流程编排；从实验室原型，到嵌入政企平台的功能模块。等这些模块慢慢长成产品，再反过来塑造工作流，</w:t>
      </w:r>
      <w:r w:rsidRPr="00241478">
        <w:rPr>
          <w:rFonts w:eastAsia="宋体"/>
          <w:sz w:val="24"/>
        </w:rPr>
        <w:t xml:space="preserve">GIS </w:t>
      </w:r>
      <w:r w:rsidRPr="00241478">
        <w:rPr>
          <w:rFonts w:eastAsia="宋体"/>
          <w:sz w:val="24"/>
        </w:rPr>
        <w:t>的智能化就不再只是一个学术热词，而会成为日常系统的一部分。或许到那时，用户已经很少专门提</w:t>
      </w:r>
      <w:r w:rsidRPr="00241478">
        <w:rPr>
          <w:rFonts w:eastAsia="宋体"/>
          <w:sz w:val="24"/>
        </w:rPr>
        <w:t>“</w:t>
      </w:r>
      <w:r w:rsidRPr="00241478">
        <w:rPr>
          <w:rFonts w:eastAsia="宋体"/>
          <w:sz w:val="24"/>
        </w:rPr>
        <w:t>我在使用大模型</w:t>
      </w:r>
      <w:r w:rsidRPr="00241478">
        <w:rPr>
          <w:rFonts w:eastAsia="宋体"/>
          <w:sz w:val="24"/>
        </w:rPr>
        <w:t>”</w:t>
      </w:r>
      <w:r w:rsidRPr="00241478">
        <w:rPr>
          <w:rFonts w:eastAsia="宋体"/>
          <w:sz w:val="24"/>
        </w:rPr>
        <w:t>，因为它会像地图缩放、图层切换一样，自然地嵌入操作环境中。</w:t>
      </w:r>
    </w:p>
    <w:p w14:paraId="6E377E50" w14:textId="77777777" w:rsidR="00144161" w:rsidRPr="00241478" w:rsidRDefault="00144161" w:rsidP="00144161">
      <w:pPr>
        <w:spacing w:line="500" w:lineRule="exact"/>
        <w:ind w:firstLineChars="200" w:firstLine="600"/>
        <w:rPr>
          <w:rFonts w:ascii="黑体" w:eastAsia="黑体" w:hAnsi="黑体" w:hint="eastAsia"/>
          <w:sz w:val="30"/>
          <w:szCs w:val="30"/>
        </w:rPr>
      </w:pPr>
      <w:r w:rsidRPr="00241478">
        <w:rPr>
          <w:rFonts w:ascii="黑体" w:eastAsia="黑体" w:hAnsi="黑体"/>
          <w:sz w:val="30"/>
          <w:szCs w:val="30"/>
        </w:rPr>
        <w:t>4.3 全文结论</w:t>
      </w:r>
    </w:p>
    <w:p w14:paraId="61F5B7E0"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大语言模型与</w:t>
      </w:r>
      <w:r w:rsidRPr="00241478">
        <w:rPr>
          <w:rFonts w:eastAsia="宋体"/>
          <w:sz w:val="24"/>
        </w:rPr>
        <w:t xml:space="preserve"> GIS </w:t>
      </w:r>
      <w:r w:rsidRPr="00241478">
        <w:rPr>
          <w:rFonts w:eastAsia="宋体"/>
          <w:sz w:val="24"/>
        </w:rPr>
        <w:t>的融合，代表着空间信息科学正在经历一次不只是工具升级、而是认知方式重组的变化。它让</w:t>
      </w:r>
      <w:r w:rsidRPr="00241478">
        <w:rPr>
          <w:rFonts w:eastAsia="宋体"/>
          <w:sz w:val="24"/>
        </w:rPr>
        <w:t xml:space="preserve"> GIS </w:t>
      </w:r>
      <w:r w:rsidRPr="00241478">
        <w:rPr>
          <w:rFonts w:eastAsia="宋体"/>
          <w:sz w:val="24"/>
        </w:rPr>
        <w:t>不再只是存图、算图、画图的平台，而开始具备理解任务、组织知识、协同分析和辅助决策的能力。过去人们需要用专业语言迁就系统，如今系统正在尝试理解人的问题，这种方向性的变化，本身就足以说明该领域的研究价值。</w:t>
      </w:r>
    </w:p>
    <w:p w14:paraId="2A9BED1C" w14:textId="77777777" w:rsidR="00144161" w:rsidRPr="00241478" w:rsidRDefault="00144161" w:rsidP="00144161">
      <w:pPr>
        <w:spacing w:line="500" w:lineRule="exact"/>
        <w:ind w:firstLineChars="200" w:firstLine="480"/>
        <w:rPr>
          <w:rFonts w:eastAsia="宋体"/>
          <w:sz w:val="24"/>
        </w:rPr>
      </w:pPr>
      <w:r w:rsidRPr="00241478">
        <w:rPr>
          <w:rFonts w:eastAsia="宋体"/>
          <w:sz w:val="24"/>
        </w:rPr>
        <w:t>当然，技术热度不等于成熟度。空间专业知识的深度表达、复杂推理的稳定性、工具协同的工程化、数据与评测体系的完善、隐私安全和行业责任机制的建立，都会继续决定这一方向能走多远。换个不那么夸张的说法，</w:t>
      </w:r>
      <w:r w:rsidRPr="00241478">
        <w:rPr>
          <w:rFonts w:eastAsia="宋体"/>
          <w:sz w:val="24"/>
        </w:rPr>
        <w:t xml:space="preserve">LLM </w:t>
      </w:r>
      <w:r w:rsidRPr="00241478">
        <w:rPr>
          <w:rFonts w:eastAsia="宋体"/>
          <w:sz w:val="24"/>
        </w:rPr>
        <w:t>不会轻易取代</w:t>
      </w:r>
      <w:r w:rsidRPr="00241478">
        <w:rPr>
          <w:rFonts w:eastAsia="宋体"/>
          <w:sz w:val="24"/>
        </w:rPr>
        <w:t xml:space="preserve"> GIS </w:t>
      </w:r>
      <w:r w:rsidRPr="00241478">
        <w:rPr>
          <w:rFonts w:eastAsia="宋体"/>
          <w:sz w:val="24"/>
        </w:rPr>
        <w:t>学科本身，却很可能重塑</w:t>
      </w:r>
      <w:r w:rsidRPr="00241478">
        <w:rPr>
          <w:rFonts w:eastAsia="宋体"/>
          <w:sz w:val="24"/>
        </w:rPr>
        <w:t xml:space="preserve"> GIS </w:t>
      </w:r>
      <w:r w:rsidRPr="00241478">
        <w:rPr>
          <w:rFonts w:eastAsia="宋体"/>
          <w:sz w:val="24"/>
        </w:rPr>
        <w:t>的使用方式和服务边界。未来若能持续推进知识增强、系统协同与可信机制建设，大语言模型与</w:t>
      </w:r>
      <w:r w:rsidRPr="00241478">
        <w:rPr>
          <w:rFonts w:eastAsia="宋体"/>
          <w:sz w:val="24"/>
        </w:rPr>
        <w:t xml:space="preserve"> GIS </w:t>
      </w:r>
      <w:r w:rsidRPr="00241478">
        <w:rPr>
          <w:rFonts w:eastAsia="宋体"/>
          <w:sz w:val="24"/>
        </w:rPr>
        <w:t>有望完成从</w:t>
      </w:r>
      <w:r w:rsidRPr="00241478">
        <w:rPr>
          <w:rFonts w:eastAsia="宋体"/>
          <w:sz w:val="24"/>
        </w:rPr>
        <w:t>“</w:t>
      </w:r>
      <w:r w:rsidRPr="00241478">
        <w:rPr>
          <w:rFonts w:eastAsia="宋体"/>
          <w:sz w:val="24"/>
        </w:rPr>
        <w:t>可对话</w:t>
      </w:r>
      <w:r w:rsidRPr="00241478">
        <w:rPr>
          <w:rFonts w:eastAsia="宋体"/>
          <w:sz w:val="24"/>
        </w:rPr>
        <w:t>”</w:t>
      </w:r>
      <w:r w:rsidRPr="00241478">
        <w:rPr>
          <w:rFonts w:eastAsia="宋体"/>
          <w:sz w:val="24"/>
        </w:rPr>
        <w:t>到</w:t>
      </w:r>
      <w:r w:rsidRPr="00241478">
        <w:rPr>
          <w:rFonts w:eastAsia="宋体"/>
          <w:sz w:val="24"/>
        </w:rPr>
        <w:t>“</w:t>
      </w:r>
      <w:r w:rsidRPr="00241478">
        <w:rPr>
          <w:rFonts w:eastAsia="宋体"/>
          <w:sz w:val="24"/>
        </w:rPr>
        <w:t>可执行</w:t>
      </w:r>
      <w:r w:rsidRPr="00241478">
        <w:rPr>
          <w:rFonts w:eastAsia="宋体"/>
          <w:sz w:val="24"/>
        </w:rPr>
        <w:t>”</w:t>
      </w:r>
      <w:r w:rsidRPr="00241478">
        <w:rPr>
          <w:rFonts w:eastAsia="宋体"/>
          <w:sz w:val="24"/>
        </w:rPr>
        <w:t>，再到</w:t>
      </w:r>
      <w:r w:rsidRPr="00241478">
        <w:rPr>
          <w:rFonts w:eastAsia="宋体"/>
          <w:sz w:val="24"/>
        </w:rPr>
        <w:t>“</w:t>
      </w:r>
      <w:r w:rsidRPr="00241478">
        <w:rPr>
          <w:rFonts w:eastAsia="宋体"/>
          <w:sz w:val="24"/>
        </w:rPr>
        <w:t>可信赖</w:t>
      </w:r>
      <w:r w:rsidRPr="00241478">
        <w:rPr>
          <w:rFonts w:eastAsia="宋体"/>
          <w:sz w:val="24"/>
        </w:rPr>
        <w:t>”</w:t>
      </w:r>
      <w:r w:rsidRPr="00241478">
        <w:rPr>
          <w:rFonts w:eastAsia="宋体"/>
          <w:sz w:val="24"/>
        </w:rPr>
        <w:t>的跨越，并真正成为空间信息科学智能化演进中的重要支点。</w:t>
      </w:r>
    </w:p>
    <w:p w14:paraId="3415C41E" w14:textId="77777777" w:rsidR="001433A4" w:rsidRDefault="001433A4" w:rsidP="001433A4">
      <w:pPr>
        <w:spacing w:before="240" w:after="120"/>
        <w:ind w:firstLine="420"/>
      </w:pPr>
      <w:r>
        <w:rPr>
          <w:rFonts w:ascii="黑体" w:eastAsia="黑体" w:hAnsi="黑体"/>
          <w:b/>
        </w:rPr>
        <w:t>5. 参考文献</w:t>
      </w:r>
    </w:p>
    <w:p w14:paraId="42118AB7" w14:textId="77777777" w:rsidR="001433A4" w:rsidRDefault="001433A4" w:rsidP="007A3C6A">
      <w:pPr>
        <w:spacing w:line="360" w:lineRule="auto"/>
        <w:ind w:leftChars="29" w:left="561" w:hanging="480"/>
      </w:pPr>
      <w:r>
        <w:rPr>
          <w:rFonts w:ascii="宋体" w:eastAsia="宋体" w:hAnsi="宋体"/>
          <w:sz w:val="24"/>
        </w:rPr>
        <w:t xml:space="preserve">[1] Wang S, Hu T, Xiao H, et al. GPT, large language models (LLMs) and generative </w:t>
      </w:r>
      <w:r>
        <w:rPr>
          <w:rFonts w:ascii="宋体" w:eastAsia="宋体" w:hAnsi="宋体"/>
          <w:sz w:val="24"/>
        </w:rPr>
        <w:lastRenderedPageBreak/>
        <w:t>artificial intelligence (GAI) models in geospatial science: a systematic review[J]. International Journal of Digital Earth, 2024, 17(1): 2353122. DOI:10.1080/17538947.2024.2353122.</w:t>
      </w:r>
    </w:p>
    <w:p w14:paraId="360363D3" w14:textId="77777777" w:rsidR="001433A4" w:rsidRDefault="001433A4" w:rsidP="007A3C6A">
      <w:pPr>
        <w:spacing w:line="360" w:lineRule="auto"/>
        <w:ind w:leftChars="29" w:left="561" w:hanging="480"/>
      </w:pPr>
      <w:r>
        <w:rPr>
          <w:rFonts w:ascii="宋体" w:eastAsia="宋体" w:hAnsi="宋体"/>
          <w:sz w:val="24"/>
        </w:rPr>
        <w:t>[2] Li Z, Ning H. Autonomous GIS: the next-generation AI-powered GIS[J]. International Journal of Digital Earth, 2023, 16(2): 4668-4686. DOI:10.1080/17538947.2023.2278895.</w:t>
      </w:r>
    </w:p>
    <w:p w14:paraId="3B196B39" w14:textId="77777777" w:rsidR="001433A4" w:rsidRDefault="001433A4" w:rsidP="007A3C6A">
      <w:pPr>
        <w:spacing w:line="360" w:lineRule="auto"/>
        <w:ind w:leftChars="29" w:left="561" w:hanging="480"/>
      </w:pPr>
      <w:r>
        <w:rPr>
          <w:rFonts w:ascii="宋体" w:eastAsia="宋体" w:hAnsi="宋体"/>
          <w:sz w:val="24"/>
        </w:rPr>
        <w:t>[3] Tao R, Xu J. Mapping with ChatGPT[J]. ISPRS International Journal of Geo-Information, 2023, 12(7): 284. DOI:10.3390/ijgi12070284.</w:t>
      </w:r>
    </w:p>
    <w:p w14:paraId="59332DD1" w14:textId="77777777" w:rsidR="001433A4" w:rsidRDefault="001433A4" w:rsidP="007A3C6A">
      <w:pPr>
        <w:spacing w:line="360" w:lineRule="auto"/>
        <w:ind w:leftChars="29" w:left="561" w:hanging="480"/>
      </w:pPr>
      <w:r>
        <w:rPr>
          <w:rFonts w:ascii="宋体" w:eastAsia="宋体" w:hAnsi="宋体"/>
          <w:sz w:val="24"/>
        </w:rPr>
        <w:t>[4] Jiang Y, Yang C. Is ChatGPT a good geospatial data analyst?[J]. ISPRS International Journal of Geo-Information, 2024, 13(1): 26. DOI:10.3390/ijgi13010026.</w:t>
      </w:r>
    </w:p>
    <w:p w14:paraId="1B71890A" w14:textId="77777777" w:rsidR="001433A4" w:rsidRDefault="001433A4" w:rsidP="007A3C6A">
      <w:pPr>
        <w:spacing w:line="360" w:lineRule="auto"/>
        <w:ind w:leftChars="29" w:left="561" w:hanging="480"/>
      </w:pPr>
      <w:r>
        <w:rPr>
          <w:rFonts w:ascii="宋体" w:eastAsia="宋体" w:hAnsi="宋体"/>
          <w:sz w:val="24"/>
        </w:rPr>
        <w:t>[5] Mansourian A, Oucheikh R. ChatGeoAI: geospatial artificial intelligence using a chatbot[J]. ISPRS International Journal of Geo-Information, 2024, 13(10): 348. DOI:10.3390/ijgi13100348.</w:t>
      </w:r>
    </w:p>
    <w:p w14:paraId="6DA2FD80" w14:textId="77777777" w:rsidR="001433A4" w:rsidRDefault="001433A4" w:rsidP="007A3C6A">
      <w:pPr>
        <w:spacing w:line="360" w:lineRule="auto"/>
        <w:ind w:leftChars="29" w:left="561" w:hanging="480"/>
      </w:pPr>
      <w:r>
        <w:rPr>
          <w:rFonts w:ascii="宋体" w:eastAsia="宋体" w:hAnsi="宋体"/>
          <w:sz w:val="24"/>
        </w:rPr>
        <w:t>[6] Zhang Y, Wei C, He Z, et al. GeoGPT: an assistant for geospatial tasks with large language models[J]. International Journal of Applied Earth Observation and Geoinformation, 2024, 131: 103976. DOI:10.1016/j.jag.2024.103976.</w:t>
      </w:r>
    </w:p>
    <w:p w14:paraId="20E41289" w14:textId="77777777" w:rsidR="001433A4" w:rsidRDefault="001433A4" w:rsidP="007A3C6A">
      <w:pPr>
        <w:spacing w:line="360" w:lineRule="auto"/>
        <w:ind w:leftChars="29" w:left="561" w:hanging="480"/>
      </w:pPr>
      <w:r>
        <w:rPr>
          <w:rFonts w:ascii="宋体" w:eastAsia="宋体" w:hAnsi="宋体"/>
          <w:sz w:val="24"/>
        </w:rPr>
        <w:t>[7] Zhang Y, Wang Z, He Z, et al. BB-GeoGPT: a framework for large language model-powered geospatial intelligence[J]. Information Processing &amp; Management, 2024, 61(5): 103808. DOI:10.1016/j.ipm.2024.103808.</w:t>
      </w:r>
    </w:p>
    <w:p w14:paraId="68A7CF22" w14:textId="77777777" w:rsidR="001433A4" w:rsidRDefault="001433A4" w:rsidP="007A3C6A">
      <w:pPr>
        <w:spacing w:line="360" w:lineRule="auto"/>
        <w:ind w:leftChars="29" w:left="561" w:hanging="480"/>
      </w:pPr>
      <w:r>
        <w:rPr>
          <w:rFonts w:ascii="宋体" w:eastAsia="宋体" w:hAnsi="宋体"/>
          <w:sz w:val="24"/>
        </w:rPr>
        <w:t>[8] Zhang Y, He Z, Li J, et al. MapGPT: an autonomous framework for mapping through natural language instructions[J]. Cartography and Geographic Information Science, 2024, 51(6): 717-743. DOI:10.1080/15230406.2024.2404868.</w:t>
      </w:r>
    </w:p>
    <w:p w14:paraId="08C2427E" w14:textId="77777777" w:rsidR="001433A4" w:rsidRDefault="001433A4" w:rsidP="007A3C6A">
      <w:pPr>
        <w:spacing w:line="360" w:lineRule="auto"/>
        <w:ind w:leftChars="29" w:left="561" w:hanging="480"/>
      </w:pPr>
      <w:r>
        <w:rPr>
          <w:rFonts w:ascii="宋体" w:eastAsia="宋体" w:hAnsi="宋体"/>
          <w:sz w:val="24"/>
        </w:rPr>
        <w:t>[9] Zhu J, Dang P, Cao Y, et al. A flood knowledge-constrained large language model interactable with GIS[J]. International Journal of Geographical Information Science, 2024, 38(4): 603-625. DOI:10.1080/13658816.2024.2306167.</w:t>
      </w:r>
    </w:p>
    <w:p w14:paraId="1F7D87E9" w14:textId="77777777" w:rsidR="001433A4" w:rsidRDefault="001433A4" w:rsidP="007A3C6A">
      <w:pPr>
        <w:spacing w:line="360" w:lineRule="auto"/>
        <w:ind w:leftChars="29" w:left="561" w:hanging="480"/>
      </w:pPr>
      <w:r>
        <w:rPr>
          <w:rFonts w:ascii="宋体" w:eastAsia="宋体" w:hAnsi="宋体"/>
          <w:sz w:val="24"/>
        </w:rPr>
        <w:t xml:space="preserve">[10] Zhang Y, Li J, Wang Z, et al. Geospatial large language model trained with a simulated environment for generating tool-use chains autonomously[J]. </w:t>
      </w:r>
      <w:r>
        <w:rPr>
          <w:rFonts w:ascii="宋体" w:eastAsia="宋体" w:hAnsi="宋体"/>
          <w:sz w:val="24"/>
        </w:rPr>
        <w:lastRenderedPageBreak/>
        <w:t>International Journal of Applied Earth Observation and Geoinformation, 2025, 136: 104312. DOI:10.1016/j.jag.2024.104312.</w:t>
      </w:r>
    </w:p>
    <w:p w14:paraId="2DD3A899" w14:textId="77777777" w:rsidR="001433A4" w:rsidRDefault="001433A4" w:rsidP="007A3C6A">
      <w:pPr>
        <w:spacing w:line="360" w:lineRule="auto"/>
        <w:ind w:leftChars="29" w:left="561" w:hanging="480"/>
      </w:pPr>
      <w:r>
        <w:rPr>
          <w:rFonts w:ascii="宋体" w:eastAsia="宋体" w:hAnsi="宋体"/>
          <w:sz w:val="24"/>
        </w:rPr>
        <w:t>[11] 吴华意, 申振宇, 侯舒心, 等. 基于大语言模型驱动的 GIS 分析: 方法、应用与展望[J]. 测绘学报, 2025, 54(4): 621-635. DOI:10.11947/j.AGCS.2025.20240468.</w:t>
      </w:r>
    </w:p>
    <w:p w14:paraId="2BF7BCD7" w14:textId="77777777" w:rsidR="001433A4" w:rsidRDefault="001433A4" w:rsidP="007A3C6A">
      <w:pPr>
        <w:spacing w:line="360" w:lineRule="auto"/>
        <w:ind w:leftChars="29" w:left="561" w:hanging="480"/>
      </w:pPr>
      <w:r>
        <w:rPr>
          <w:rFonts w:ascii="宋体" w:eastAsia="宋体" w:hAnsi="宋体"/>
          <w:sz w:val="24"/>
        </w:rPr>
        <w:t>[12] Dorobantu G I, Badea A C. Geospatial reasoning and awareness in large language models: a systematic review[J]. Artificial Intelligence Review, 2026, 59: 111. DOI:10.1007/s10462-026-11512-x.</w:t>
      </w:r>
    </w:p>
    <w:p w14:paraId="5CFB9993" w14:textId="77777777" w:rsidR="00231684" w:rsidRPr="00144161" w:rsidRDefault="00231684"/>
    <w:sectPr w:rsidR="00231684" w:rsidRPr="00144161" w:rsidSect="00144161">
      <w:headerReference w:type="default" r:id="rId7"/>
      <w:pgSz w:w="11906" w:h="16838"/>
      <w:pgMar w:top="1440" w:right="1134" w:bottom="851"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DBFAD" w14:textId="77777777" w:rsidR="0077721E" w:rsidRDefault="0077721E">
      <w:r>
        <w:separator/>
      </w:r>
    </w:p>
  </w:endnote>
  <w:endnote w:type="continuationSeparator" w:id="0">
    <w:p w14:paraId="5374B53E" w14:textId="77777777" w:rsidR="0077721E" w:rsidRDefault="00777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C189A" w14:textId="77777777" w:rsidR="0077721E" w:rsidRDefault="0077721E">
      <w:r>
        <w:separator/>
      </w:r>
    </w:p>
  </w:footnote>
  <w:footnote w:type="continuationSeparator" w:id="0">
    <w:p w14:paraId="076B36A5" w14:textId="77777777" w:rsidR="0077721E" w:rsidRDefault="00777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9F6FF" w14:textId="0805598D" w:rsidR="00850072" w:rsidRDefault="00144161">
    <w:r>
      <w:rPr>
        <w:noProof/>
      </w:rPr>
      <w:drawing>
        <wp:anchor distT="0" distB="0" distL="114300" distR="114300" simplePos="0" relativeHeight="251659264" behindDoc="1" locked="0" layoutInCell="1" allowOverlap="1" wp14:anchorId="3AE411C1" wp14:editId="2D9A002C">
          <wp:simplePos x="0" y="0"/>
          <wp:positionH relativeFrom="column">
            <wp:posOffset>-3543300</wp:posOffset>
          </wp:positionH>
          <wp:positionV relativeFrom="paragraph">
            <wp:posOffset>-3885565</wp:posOffset>
          </wp:positionV>
          <wp:extent cx="5939790" cy="4845685"/>
          <wp:effectExtent l="0" t="0" r="381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790" cy="48456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DA"/>
    <w:rsid w:val="001433A4"/>
    <w:rsid w:val="00144161"/>
    <w:rsid w:val="00205E20"/>
    <w:rsid w:val="00231684"/>
    <w:rsid w:val="002653C1"/>
    <w:rsid w:val="00350E97"/>
    <w:rsid w:val="003F10DA"/>
    <w:rsid w:val="00613EAC"/>
    <w:rsid w:val="0077721E"/>
    <w:rsid w:val="007A3C6A"/>
    <w:rsid w:val="00850072"/>
    <w:rsid w:val="00977DAA"/>
    <w:rsid w:val="009E50EA"/>
    <w:rsid w:val="00D279DE"/>
    <w:rsid w:val="00D42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6F66D"/>
  <w15:chartTrackingRefBased/>
  <w15:docId w15:val="{31E50713-555A-4182-A789-95FD13870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4161"/>
    <w:pPr>
      <w:widowControl w:val="0"/>
      <w:spacing w:after="0" w:line="240" w:lineRule="auto"/>
      <w:jc w:val="both"/>
    </w:pPr>
    <w:rPr>
      <w:rFonts w:ascii="Times New Roman" w:eastAsia="仿宋_GB2312" w:hAnsi="Times New Roman" w:cs="Times New Roman"/>
      <w:sz w:val="28"/>
      <w14:ligatures w14:val="none"/>
    </w:rPr>
  </w:style>
  <w:style w:type="paragraph" w:styleId="1">
    <w:name w:val="heading 1"/>
    <w:basedOn w:val="a"/>
    <w:next w:val="a"/>
    <w:link w:val="10"/>
    <w:uiPriority w:val="9"/>
    <w:qFormat/>
    <w:rsid w:val="003F10DA"/>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3F10DA"/>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3F10DA"/>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3F10DA"/>
    <w:pPr>
      <w:keepNext/>
      <w:keepLines/>
      <w:spacing w:before="80" w:after="40" w:line="278" w:lineRule="auto"/>
      <w:jc w:val="left"/>
      <w:outlineLvl w:val="3"/>
    </w:pPr>
    <w:rPr>
      <w:rFonts w:asciiTheme="minorHAnsi" w:eastAsiaTheme="minorEastAsia" w:hAnsiTheme="minorHAnsi" w:cstheme="majorBidi"/>
      <w:color w:val="0F4761" w:themeColor="accent1" w:themeShade="BF"/>
      <w:szCs w:val="28"/>
      <w14:ligatures w14:val="standardContextual"/>
    </w:rPr>
  </w:style>
  <w:style w:type="paragraph" w:styleId="5">
    <w:name w:val="heading 5"/>
    <w:basedOn w:val="a"/>
    <w:next w:val="a"/>
    <w:link w:val="50"/>
    <w:uiPriority w:val="9"/>
    <w:semiHidden/>
    <w:unhideWhenUsed/>
    <w:qFormat/>
    <w:rsid w:val="003F10DA"/>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3F10DA"/>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3F10DA"/>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3F10DA"/>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3F10DA"/>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10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10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10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10DA"/>
    <w:rPr>
      <w:rFonts w:cstheme="majorBidi"/>
      <w:color w:val="0F4761" w:themeColor="accent1" w:themeShade="BF"/>
      <w:sz w:val="28"/>
      <w:szCs w:val="28"/>
    </w:rPr>
  </w:style>
  <w:style w:type="character" w:customStyle="1" w:styleId="50">
    <w:name w:val="标题 5 字符"/>
    <w:basedOn w:val="a0"/>
    <w:link w:val="5"/>
    <w:uiPriority w:val="9"/>
    <w:semiHidden/>
    <w:rsid w:val="003F10DA"/>
    <w:rPr>
      <w:rFonts w:cstheme="majorBidi"/>
      <w:color w:val="0F4761" w:themeColor="accent1" w:themeShade="BF"/>
      <w:sz w:val="24"/>
    </w:rPr>
  </w:style>
  <w:style w:type="character" w:customStyle="1" w:styleId="60">
    <w:name w:val="标题 6 字符"/>
    <w:basedOn w:val="a0"/>
    <w:link w:val="6"/>
    <w:uiPriority w:val="9"/>
    <w:semiHidden/>
    <w:rsid w:val="003F10DA"/>
    <w:rPr>
      <w:rFonts w:cstheme="majorBidi"/>
      <w:b/>
      <w:bCs/>
      <w:color w:val="0F4761" w:themeColor="accent1" w:themeShade="BF"/>
    </w:rPr>
  </w:style>
  <w:style w:type="character" w:customStyle="1" w:styleId="70">
    <w:name w:val="标题 7 字符"/>
    <w:basedOn w:val="a0"/>
    <w:link w:val="7"/>
    <w:uiPriority w:val="9"/>
    <w:semiHidden/>
    <w:rsid w:val="003F10DA"/>
    <w:rPr>
      <w:rFonts w:cstheme="majorBidi"/>
      <w:b/>
      <w:bCs/>
      <w:color w:val="595959" w:themeColor="text1" w:themeTint="A6"/>
    </w:rPr>
  </w:style>
  <w:style w:type="character" w:customStyle="1" w:styleId="80">
    <w:name w:val="标题 8 字符"/>
    <w:basedOn w:val="a0"/>
    <w:link w:val="8"/>
    <w:uiPriority w:val="9"/>
    <w:semiHidden/>
    <w:rsid w:val="003F10DA"/>
    <w:rPr>
      <w:rFonts w:cstheme="majorBidi"/>
      <w:color w:val="595959" w:themeColor="text1" w:themeTint="A6"/>
    </w:rPr>
  </w:style>
  <w:style w:type="character" w:customStyle="1" w:styleId="90">
    <w:name w:val="标题 9 字符"/>
    <w:basedOn w:val="a0"/>
    <w:link w:val="9"/>
    <w:uiPriority w:val="9"/>
    <w:semiHidden/>
    <w:rsid w:val="003F10DA"/>
    <w:rPr>
      <w:rFonts w:eastAsiaTheme="majorEastAsia" w:cstheme="majorBidi"/>
      <w:color w:val="595959" w:themeColor="text1" w:themeTint="A6"/>
    </w:rPr>
  </w:style>
  <w:style w:type="paragraph" w:styleId="a3">
    <w:name w:val="Title"/>
    <w:basedOn w:val="a"/>
    <w:next w:val="a"/>
    <w:link w:val="a4"/>
    <w:uiPriority w:val="10"/>
    <w:qFormat/>
    <w:rsid w:val="003F10DA"/>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F10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10DA"/>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0"/>
    <w:link w:val="a5"/>
    <w:uiPriority w:val="11"/>
    <w:rsid w:val="003F10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10DA"/>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3F10DA"/>
    <w:rPr>
      <w:i/>
      <w:iCs/>
      <w:color w:val="404040" w:themeColor="text1" w:themeTint="BF"/>
    </w:rPr>
  </w:style>
  <w:style w:type="paragraph" w:styleId="a9">
    <w:name w:val="List Paragraph"/>
    <w:basedOn w:val="a"/>
    <w:uiPriority w:val="34"/>
    <w:qFormat/>
    <w:rsid w:val="003F10DA"/>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3F10DA"/>
    <w:rPr>
      <w:i/>
      <w:iCs/>
      <w:color w:val="0F4761" w:themeColor="accent1" w:themeShade="BF"/>
    </w:rPr>
  </w:style>
  <w:style w:type="paragraph" w:styleId="ab">
    <w:name w:val="Intense Quote"/>
    <w:basedOn w:val="a"/>
    <w:next w:val="a"/>
    <w:link w:val="ac"/>
    <w:uiPriority w:val="30"/>
    <w:qFormat/>
    <w:rsid w:val="003F10D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3F10DA"/>
    <w:rPr>
      <w:i/>
      <w:iCs/>
      <w:color w:val="0F4761" w:themeColor="accent1" w:themeShade="BF"/>
    </w:rPr>
  </w:style>
  <w:style w:type="character" w:styleId="ad">
    <w:name w:val="Intense Reference"/>
    <w:basedOn w:val="a0"/>
    <w:uiPriority w:val="32"/>
    <w:qFormat/>
    <w:rsid w:val="003F10DA"/>
    <w:rPr>
      <w:b/>
      <w:bCs/>
      <w:smallCaps/>
      <w:color w:val="0F4761" w:themeColor="accent1" w:themeShade="BF"/>
      <w:spacing w:val="5"/>
    </w:rPr>
  </w:style>
  <w:style w:type="paragraph" w:styleId="ae">
    <w:name w:val="header"/>
    <w:basedOn w:val="a"/>
    <w:link w:val="af"/>
    <w:uiPriority w:val="99"/>
    <w:unhideWhenUsed/>
    <w:rsid w:val="001433A4"/>
    <w:pPr>
      <w:tabs>
        <w:tab w:val="center" w:pos="4153"/>
        <w:tab w:val="right" w:pos="8306"/>
      </w:tabs>
      <w:snapToGrid w:val="0"/>
      <w:jc w:val="center"/>
    </w:pPr>
    <w:rPr>
      <w:sz w:val="18"/>
      <w:szCs w:val="18"/>
    </w:rPr>
  </w:style>
  <w:style w:type="character" w:customStyle="1" w:styleId="af">
    <w:name w:val="页眉 字符"/>
    <w:basedOn w:val="a0"/>
    <w:link w:val="ae"/>
    <w:uiPriority w:val="99"/>
    <w:rsid w:val="001433A4"/>
    <w:rPr>
      <w:rFonts w:ascii="Times New Roman" w:eastAsia="仿宋_GB2312" w:hAnsi="Times New Roman" w:cs="Times New Roman"/>
      <w:sz w:val="18"/>
      <w:szCs w:val="18"/>
      <w14:ligatures w14:val="none"/>
    </w:rPr>
  </w:style>
  <w:style w:type="paragraph" w:styleId="af0">
    <w:name w:val="footer"/>
    <w:basedOn w:val="a"/>
    <w:link w:val="af1"/>
    <w:uiPriority w:val="99"/>
    <w:unhideWhenUsed/>
    <w:rsid w:val="001433A4"/>
    <w:pPr>
      <w:tabs>
        <w:tab w:val="center" w:pos="4153"/>
        <w:tab w:val="right" w:pos="8306"/>
      </w:tabs>
      <w:snapToGrid w:val="0"/>
      <w:jc w:val="left"/>
    </w:pPr>
    <w:rPr>
      <w:sz w:val="18"/>
      <w:szCs w:val="18"/>
    </w:rPr>
  </w:style>
  <w:style w:type="character" w:customStyle="1" w:styleId="af1">
    <w:name w:val="页脚 字符"/>
    <w:basedOn w:val="a0"/>
    <w:link w:val="af0"/>
    <w:uiPriority w:val="99"/>
    <w:rsid w:val="001433A4"/>
    <w:rPr>
      <w:rFonts w:ascii="Times New Roman" w:eastAsia="仿宋_GB2312" w:hAnsi="Times New Roman" w:cs="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2743</Words>
  <Characters>15641</Characters>
  <Application>Microsoft Office Word</Application>
  <DocSecurity>0</DocSecurity>
  <Lines>130</Lines>
  <Paragraphs>36</Paragraphs>
  <ScaleCrop>false</ScaleCrop>
  <Company/>
  <LinksUpToDate>false</LinksUpToDate>
  <CharactersWithSpaces>18348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ws</cp:lastModifiedBy>
  <cp:revision>6</cp:revision>
  <dcterms:created xsi:type="dcterms:W3CDTF">2026-05-07T06:34:00Z</dcterms:created>
  <dcterms:modified xsi:type="dcterms:W3CDTF">2026-05-07T07:10:00Z</dcterms:modified>
</cp:coreProperties>
</file>