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LUẬN VĂN THẠC SĨ</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Luận văn thạc sĩ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Luận văn thạc sĩ.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