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Faculty/School:</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Course objectives:</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DEAN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