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1E">
      <w:pPr>
        <w:ind w:left="0" w:hanging="3"/>
        <w:jc w:val="center"/>
        <w:rPr/>
      </w:pPr>
      <w:r w:rsidDel="00000000" w:rsidR="00000000" w:rsidRPr="00000000">
        <w:rPr>
          <w:b w:val="1"/>
          <w:rtl w:val="0"/>
        </w:rPr>
        <w:t xml:space="preserve">SYLLABUS</w:t>
      </w:r>
      <w:r w:rsidDel="00000000" w:rsidR="00000000" w:rsidRPr="00000000">
        <w:rPr>
          <w:rtl w:val="0"/>
        </w:rPr>
      </w:r>
      <w:r w:rsidDel="00000000" w:rsidR="00000000" w:rsidRPr="00000000">
        <mc:AlternateContent>
          <mc:Choice Requires="wpg"/>
          <mc:Fallback/>
        </mc:AlternateContent>
      </w:r>
    </w:p>
    <w:p w:rsidR="00000000" w:rsidDel="00000000" w:rsidP="00000000" w:rsidRDefault="00000000" w:rsidRPr="00000000" w14:paraId="0000011F">
      <w:pPr>
        <w:ind w:left="0" w:hanging="3"/>
        <w:jc w:val="center"/>
        <w:rPr/>
      </w:pPr>
      <w:r>
        <w:rPr>
          <w:b/>
          <w:bCs/>
          <w:sz w:val="26"/>
          <w:szCs w:val="26"/>
        </w:rPr>
        <w:t xml:space="preserve">PRINCIPLES OF ECONOMIC MANAGEMENT</w:t>
      </w:r>
    </w:p>
    <w:p w:rsidR="00000000" w:rsidDel="00000000" w:rsidP="00000000" w:rsidRDefault="00000000" w:rsidRPr="00000000" w14:paraId="00000120">
      <w:pPr>
        <w:ind w:left="0" w:hanging="3"/>
        <w:jc w:val="center"/>
        <w:rPr>
          <w:color w:val="ff0000"/>
        </w:rPr>
      </w:pPr>
      <w:r w:rsidDel="00000000" w:rsidR="00000000" w:rsidRPr="00000000">
        <w:rPr>
          <w:color w:val="ff0000"/>
          <w:rtl w:val="0"/>
        </w:rPr>
        <w:t xml:space="preserve">(Attached to Decision No...... / QD-ĐHNT dated    /    / 20….</w:t>
      </w:r>
    </w:p>
    <w:p w:rsidR="00000000" w:rsidDel="00000000" w:rsidP="00000000" w:rsidRDefault="00000000" w:rsidRPr="00000000" w14:paraId="00000121">
      <w:pPr>
        <w:ind w:left="0" w:hanging="3"/>
        <w:jc w:val="center"/>
        <w:rPr>
          <w:color w:val="ff0000"/>
        </w:rPr>
      </w:pPr>
      <w:r w:rsidDel="00000000" w:rsidR="00000000" w:rsidRPr="00000000">
        <w:rPr>
          <w:color w:val="ff0000"/>
          <w:rtl w:val="0"/>
        </w:rPr>
        <w:t xml:space="preserve">of the President of Foreign Trade University)</w:t>
      </w:r>
    </w:p>
    <w:p w:rsidR="00000000" w:rsidDel="00000000" w:rsidP="00000000" w:rsidRDefault="00000000" w:rsidRPr="00000000" w14:paraId="00000122">
      <w:pPr>
        <w:widowControl w:val="0"/>
        <w:ind w:left="0" w:hanging="3"/>
        <w:jc w:val="center"/>
        <w:rPr/>
      </w:pPr>
      <w:r w:rsidDel="00000000" w:rsidR="00000000" w:rsidRPr="00000000">
        <w:rPr>
          <w:rtl w:val="0"/>
        </w:rPr>
      </w:r>
    </w:p>
    <w:p w:rsidR="00000000" w:rsidDel="00000000" w:rsidP="00000000" w:rsidRDefault="00000000" w:rsidRPr="00000000" w14:paraId="00000123">
      <w:pPr>
        <w:widowControl w:val="0"/>
        <w:ind w:left="0" w:hanging="3"/>
        <w:jc w:val="both"/>
        <w:rPr/>
      </w:pPr>
      <w:r>
        <w:rPr>
          <w:b/>
          <w:bCs/>
          <w:sz w:val="26"/>
          <w:szCs w:val="26"/>
        </w:rPr>
        <w:t xml:space="preserve">Course title:</w:t>
      </w:r>
      <w:r>
        <w:rPr>
          <w:sz w:val="26"/>
          <w:szCs w:val="26"/>
        </w:rPr>
        <w:t xml:space="preserve"> Principles of Economic Management (Nguyên lý quản lý kinh tế)</w:t>
      </w:r>
    </w:p>
    <w:p w:rsidR="00000000" w:rsidDel="00000000" w:rsidP="00000000" w:rsidRDefault="00000000" w:rsidRPr="00000000" w14:paraId="00000124">
      <w:pPr>
        <w:widowControl w:val="0"/>
        <w:ind w:left="0" w:hanging="3"/>
        <w:jc w:val="both"/>
        <w:rPr/>
      </w:pPr>
      <w:r>
        <w:rPr>
          <w:b/>
          <w:bCs/>
          <w:sz w:val="26"/>
          <w:szCs w:val="26"/>
        </w:rPr>
        <w:t xml:space="preserve">Course code:</w:t>
      </w:r>
      <w:r>
        <w:rPr>
          <w:sz w:val="26"/>
          <w:szCs w:val="26"/>
        </w:rPr>
        <w:t xml:space="preserve"> DTUE301</w:t>
      </w:r>
    </w:p>
    <w:p w:rsidR="00000000" w:rsidDel="00000000" w:rsidP="00000000" w:rsidRDefault="00000000" w:rsidRPr="00000000" w14:paraId="00000125">
      <w:pPr>
        <w:widowControl w:val="0"/>
        <w:ind w:left="0" w:hanging="3"/>
        <w:jc w:val="both"/>
        <w:rPr/>
      </w:pPr>
      <w:r>
        <w:rPr>
          <w:b/>
          <w:bCs/>
          <w:sz w:val="26"/>
          <w:szCs w:val="26"/>
        </w:rPr>
        <w:t xml:space="preserve">Department:</w:t>
      </w:r>
      <w:r>
        <w:rPr>
          <w:sz w:val="26"/>
          <w:szCs w:val="26"/>
        </w:rPr>
        <w:t xml:space="preserve"> Department of Economics and Interdisciplinary Management</w:t>
      </w:r>
    </w:p>
    <w:p w:rsidR="00000000" w:rsidDel="00000000" w:rsidP="00000000" w:rsidRDefault="00000000" w:rsidRPr="00000000" w14:paraId="00000126">
      <w:pPr>
        <w:widowControl w:val="0"/>
        <w:ind w:left="0" w:hanging="3"/>
        <w:jc w:val="both"/>
        <w:rPr/>
      </w:pPr>
      <w:r>
        <w:rPr>
          <w:b/>
          <w:bCs/>
          <w:sz w:val="26"/>
          <w:szCs w:val="26"/>
        </w:rPr>
        <w:t xml:space="preserve">College:</w:t>
      </w:r>
      <w:r>
        <w:rPr>
          <w:sz w:val="26"/>
          <w:szCs w:val="26"/>
        </w:rPr>
        <w:t xml:space="preserve"> College of Economics and Public Management</w:t>
      </w:r>
    </w:p>
    <w:p w:rsidR="00000000" w:rsidDel="00000000" w:rsidP="00000000" w:rsidRDefault="00000000" w:rsidRPr="00000000" w14:paraId="00000127">
      <w:pPr>
        <w:widowControl w:val="0"/>
        <w:ind w:left="0" w:hanging="3"/>
        <w:jc w:val="both"/>
        <w:rPr/>
      </w:pPr>
      <w:r>
        <w:rPr>
          <w:b/>
          <w:bCs/>
          <w:sz w:val="26"/>
          <w:szCs w:val="26"/>
        </w:rPr>
        <w:t xml:space="preserve">Credit hours:</w:t>
      </w:r>
      <w:r>
        <w:rPr>
          <w:sz w:val="26"/>
          <w:szCs w:val="26"/>
        </w:rPr>
        <w:t xml:space="preserve"> 03</w:t>
      </w:r>
    </w:p>
    <w:p w:rsidR="00000000" w:rsidDel="00000000" w:rsidP="00000000" w:rsidRDefault="00000000" w:rsidRPr="00000000" w14:paraId="00000128">
      <w:pPr>
        <w:widowControl w:val="0"/>
        <w:ind w:left="0" w:hanging="3"/>
        <w:jc w:val="both"/>
        <w:rPr/>
      </w:pPr>
      <w:r>
        <w:rPr>
          <w:b/>
          <w:bCs/>
          <w:sz w:val="26"/>
          <w:szCs w:val="26"/>
        </w:rPr>
        <w:t xml:space="preserve">Prerequisite(s):</w:t>
      </w:r>
      <w:r>
        <w:rPr>
          <w:sz w:val="26"/>
          <w:szCs w:val="26"/>
        </w:rPr>
        <w:t xml:space="preserve"> None</w:t>
      </w:r>
    </w:p>
    <w:p w:rsidR="00000000" w:rsidDel="00000000" w:rsidP="00000000" w:rsidRDefault="00000000" w:rsidRPr="00000000" w14:paraId="00000129">
      <w:pPr>
        <w:widowControl w:val="0"/>
        <w:ind w:left="0" w:hanging="3"/>
        <w:jc w:val="both"/>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INSTRUCTOR(s) INFORMATION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No.</w:t>
            </w:r>
          </w:p>
        </w:tc>
        <w:tc>
          <w:tcPr>
            <w:tcW w:w="3100" w:type="dxa"/>
            <w:vAlign w:val="center"/>
          </w:tcPr>
          <w:p>
            <w:pPr>
              <w:spacing w:before="0" w:after="40" w:line="240" w:lineRule="auto"/>
              <w:jc w:val="center"/>
            </w:pPr>
            <w:r>
              <w:rPr>
                <w:b/>
                <w:bCs/>
                <w:sz w:val="24"/>
                <w:szCs w:val="24"/>
              </w:rPr>
              <w:t xml:space="preserve">Full name</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Phone number</w:t>
            </w:r>
          </w:p>
        </w:tc>
        <w:tc>
          <w:tcPr>
            <w:tcW w:w="1715" w:type="dxa"/>
            <w:vAlign w:val="center"/>
          </w:tcPr>
          <w:p>
            <w:pPr>
              <w:spacing w:before="0" w:after="40" w:line="240" w:lineRule="auto"/>
              <w:jc w:val="center"/>
            </w:pPr>
            <w:r>
              <w:rPr>
                <w:b/>
                <w:bCs/>
                <w:sz w:val="24"/>
                <w:szCs w:val="24"/>
              </w:rPr>
              <w:t xml:space="preserve">Office</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COURSE DESCRIPTION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0" w:hanging="3"/>
        <w:jc w:val="both"/>
        <w:rPr>
          <w:vertAlign w:val="superscript"/>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3. COURSE LEARNING OUTCOMES AND CONTRIBUTION TO PROGRAM LEARNING OUTCOMES</w:t>
      </w:r>
      <w:r w:rsidDel="00000000" w:rsidR="00000000" w:rsidRPr="00000000">
        <w:rPr>
          <w:rtl w:val="0"/>
        </w:rPr>
      </w:r>
    </w:p>
    <w:p w:rsidR="00000000" w:rsidDel="00000000" w:rsidP="00000000" w:rsidRDefault="00000000" w:rsidRPr="00000000" w14:paraId="00000145">
      <w:pPr>
        <w:spacing w:line="276" w:lineRule="auto"/>
        <w:ind w:left="0" w:hanging="3"/>
        <w:jc w:val="both"/>
        <w:rPr/>
      </w:pPr>
      <w:r w:rsidDel="00000000" w:rsidR="00000000" w:rsidRPr="00000000">
        <w:rPr>
          <w:b w:val="1"/>
          <w:rtl w:val="0"/>
        </w:rPr>
        <w:t xml:space="preserve">3.1. Course learning outcomes (CLOs)</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149">
      <w:pPr>
        <w:spacing w:line="276" w:lineRule="auto"/>
        <w:ind w:left="0" w:hanging="3"/>
        <w:jc w:val="both"/>
        <w:rPr/>
      </w:pPr>
      <w:r>
        <w:rPr>
          <w:b/>
          <w:bCs/>
          <w:sz w:val="26"/>
          <w:szCs w:val="26"/>
        </w:rPr>
        <w:t xml:space="preserve">3.2. Matrix of the contribution of Course learning outcomes to Program learning outcomes</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CLO</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Course</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4. READING MATERIALS</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4.1. Textbook(s)</w:t>
      </w:r>
    </w:p>
    <w:p>
      <w:pPr>
        <w:spacing w:before="0" w:after="60" w:line="276" w:lineRule="auto"/>
        <w:jc w:val="both"/>
      </w:pPr>
      <w:r>
        <w:rPr>
          <w:sz w:val="26"/>
          <w:szCs w:val="26"/>
        </w:rPr>
        <w:t xml:space="preserve">[1] Stiglitz, J. E., &amp; Rosengard, J. K. (2015). Economics of the Public Sector (4th ed.). New York: W. W. Norton.</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4.2. Compulsory reading(s)</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4.3. Optional reading(s)</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6" w:lineRule="auto"/>
        <w:ind w:left="0" w:hanging="3"/>
        <w:jc w:val="both"/>
        <w:rPr>
          <w:color w:val="000000"/>
        </w:rPr>
      </w:pPr>
      <w:r>
        <w:rPr>
          <w:b/>
          <w:bCs/>
          <w:sz w:val="26"/>
          <w:szCs w:val="26"/>
        </w:rPr>
        <w:t xml:space="preserve">4.4. Websites</w:t>
      </w:r>
    </w:p>
    <w:p>
      <w:pPr>
        <w:spacing w:before="0" w:after="60" w:line="276" w:lineRule="auto"/>
        <w:jc w:val="both"/>
      </w:pPr>
      <w:r>
        <w:rPr>
          <w:sz w:val="26"/>
          <w:szCs w:val="26"/>
        </w:rPr>
        <w:t xml:space="preserve">https://www.gso.gov.vn</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 COURSE CONTENTS, TEACHING METHOD</w:t>
      </w:r>
      <w:r w:rsidDel="00000000" w:rsidR="00000000" w:rsidRPr="00000000">
        <w:rPr>
          <w:b w:val="1"/>
          <w:rtl w:val="0"/>
        </w:rPr>
        <w:t xml:space="preserve">S</w:t>
      </w:r>
      <w:r w:rsidDel="00000000" w:rsidR="00000000" w:rsidRPr="00000000">
        <w:rPr>
          <w:b w:val="1"/>
          <w:color w:val="000000"/>
          <w:rtl w:val="0"/>
        </w:rPr>
        <w:t xml:space="preserve"> AND SCHEDULE</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ind w:left="0" w:hanging="3"/>
        <w:jc w:val="both"/>
        <w:rPr>
          <w:color w:val="000000"/>
        </w:rPr>
      </w:pPr>
      <w:r w:rsidDel="00000000" w:rsidR="00000000" w:rsidRPr="00000000">
        <w:rPr>
          <w:b w:val="1"/>
          <w:color w:val="000000"/>
          <w:rtl w:val="0"/>
        </w:rPr>
        <w:t xml:space="preserve">5.1. Course contents</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No.</w:t>
            </w:r>
          </w:p>
        </w:tc>
        <w:tc>
          <w:tcPr>
            <w:tcW w:w="2480" w:type="dxa"/>
            <w:vMerge w:val="restart"/>
            <w:vAlign w:val="center"/>
          </w:tcPr>
          <w:p>
            <w:pPr>
              <w:spacing w:before="0" w:after="40" w:line="240" w:lineRule="auto"/>
              <w:jc w:val="center"/>
            </w:pPr>
            <w:r>
              <w:rPr>
                <w:b/>
                <w:bCs/>
                <w:sz w:val="24"/>
                <w:szCs w:val="24"/>
              </w:rPr>
              <w:t xml:space="preserve">Contents (can be specified down to sections)</w:t>
            </w:r>
          </w:p>
        </w:tc>
        <w:tc>
          <w:tcPr>
            <w:tcW w:w="1100" w:type="dxa"/>
            <w:vMerge w:val="restart"/>
            <w:vAlign w:val="center"/>
          </w:tcPr>
          <w:p>
            <w:pPr>
              <w:spacing w:before="0" w:after="40" w:line="240" w:lineRule="auto"/>
              <w:jc w:val="center"/>
            </w:pPr>
            <w:r>
              <w:rPr>
                <w:b/>
                <w:bCs/>
                <w:sz w:val="24"/>
                <w:szCs w:val="24"/>
              </w:rPr>
              <w:t xml:space="preserve">Mode</w:t>
            </w:r>
          </w:p>
        </w:tc>
        <w:tc>
          <w:tcPr>
            <w:tcW w:w="4200" w:type="dxa"/>
            <w:gridSpan w:val="4"/>
            <w:vAlign w:val="center"/>
          </w:tcPr>
          <w:p>
            <w:pPr>
              <w:spacing w:before="0" w:after="40" w:line="240" w:lineRule="auto"/>
              <w:jc w:val="center"/>
            </w:pPr>
            <w:r>
              <w:rPr>
                <w:b/>
                <w:bCs/>
                <w:sz w:val="24"/>
                <w:szCs w:val="24"/>
              </w:rPr>
              <w:t xml:space="preserve">Time Allocation</w:t>
            </w:r>
          </w:p>
        </w:tc>
        <w:tc>
          <w:tcPr>
            <w:tcW w:w="1015" w:type="dxa"/>
            <w:vMerge w:val="restart"/>
            <w:vAlign w:val="center"/>
          </w:tcPr>
          <w:p>
            <w:pPr>
              <w:spacing w:before="0" w:after="40" w:line="240" w:lineRule="auto"/>
              <w:jc w:val="center"/>
            </w:pPr>
            <w:r>
              <w:rPr>
                <w:b/>
                <w:bCs/>
                <w:sz w:val="24"/>
                <w:szCs w:val="24"/>
              </w:rPr>
              <w:t xml:space="preserve">Contribution to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Hour(s) on the class</w:t>
            </w:r>
          </w:p>
        </w:tc>
        <w:tc>
          <w:tcPr>
            <w:tcW w:w="1100" w:type="dxa"/>
            <w:vMerge w:val="restart"/>
            <w:vAlign w:val="center"/>
          </w:tcPr>
          <w:p>
            <w:pPr>
              <w:spacing w:before="0" w:after="40" w:line="240" w:lineRule="auto"/>
              <w:jc w:val="center"/>
            </w:pPr>
            <w:r>
              <w:rPr>
                <w:b/>
                <w:bCs/>
                <w:sz w:val="24"/>
                <w:szCs w:val="24"/>
              </w:rPr>
              <w:t xml:space="preserve">Essays, exercise, Assignments (3)</w:t>
            </w:r>
          </w:p>
        </w:tc>
        <w:tc>
          <w:tcPr>
            <w:tcW w:w="1100" w:type="dxa"/>
            <w:vMerge w:val="restart"/>
            <w:vAlign w:val="center"/>
          </w:tcPr>
          <w:p>
            <w:pPr>
              <w:spacing w:before="0" w:after="40" w:line="240" w:lineRule="auto"/>
              <w:jc w:val="center"/>
            </w:pPr>
            <w:r>
              <w:rPr>
                <w:b/>
                <w:bCs/>
                <w:sz w:val="24"/>
                <w:szCs w:val="24"/>
              </w:rPr>
              <w:t xml:space="preserve">Self-study with teacher's tutorials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Lecture (1)</w:t>
            </w:r>
          </w:p>
        </w:tc>
        <w:tc>
          <w:tcPr>
            <w:tcW w:w="1000" w:type="dxa"/>
            <w:vAlign w:val="center"/>
          </w:tcPr>
          <w:p>
            <w:pPr>
              <w:spacing w:before="0" w:after="40" w:line="240" w:lineRule="auto"/>
              <w:jc w:val="center"/>
            </w:pPr>
            <w:r>
              <w:rPr>
                <w:b/>
                <w:bCs/>
                <w:sz w:val="24"/>
                <w:szCs w:val="24"/>
              </w:rPr>
              <w:t xml:space="preserve">Practice, Seminar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Total (hours)</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5.2. Teaching method and Schedule</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No.</w:t>
            </w:r>
          </w:p>
        </w:tc>
        <w:tc>
          <w:tcPr>
            <w:tcW w:w="2300" w:type="dxa"/>
            <w:vAlign w:val="center"/>
          </w:tcPr>
          <w:p>
            <w:pPr>
              <w:spacing w:before="0" w:after="40" w:line="240" w:lineRule="auto"/>
              <w:jc w:val="center"/>
            </w:pPr>
            <w:r>
              <w:rPr>
                <w:b/>
                <w:bCs/>
                <w:sz w:val="24"/>
                <w:szCs w:val="24"/>
              </w:rPr>
              <w:t xml:space="preserve">Teaching and learning activities</w:t>
            </w:r>
          </w:p>
        </w:tc>
        <w:tc>
          <w:tcPr>
            <w:tcW w:w="800" w:type="dxa"/>
            <w:vAlign w:val="center"/>
          </w:tcPr>
          <w:p>
            <w:pPr>
              <w:spacing w:before="0" w:after="40" w:line="240" w:lineRule="auto"/>
              <w:jc w:val="center"/>
            </w:pPr>
            <w:r>
              <w:rPr>
                <w:b/>
                <w:bCs/>
                <w:sz w:val="24"/>
                <w:szCs w:val="24"/>
              </w:rPr>
              <w:t xml:space="preserve">Hour(s)</w:t>
            </w:r>
          </w:p>
        </w:tc>
        <w:tc>
          <w:tcPr>
            <w:tcW w:w="4515" w:type="dxa"/>
            <w:vAlign w:val="center"/>
          </w:tcPr>
          <w:p>
            <w:pPr>
              <w:spacing w:before="0" w:after="40" w:line="240" w:lineRule="auto"/>
              <w:jc w:val="center"/>
            </w:pPr>
            <w:r>
              <w:rPr>
                <w:b/>
                <w:bCs/>
                <w:sz w:val="24"/>
                <w:szCs w:val="24"/>
              </w:rPr>
              <w:t xml:space="preserve">Content</w:t>
            </w:r>
          </w:p>
        </w:tc>
        <w:tc>
          <w:tcPr>
            <w:tcW w:w="1200" w:type="dxa"/>
            <w:vAlign w:val="center"/>
          </w:tcPr>
          <w:p>
            <w:pPr>
              <w:spacing w:before="0" w:after="40" w:line="240" w:lineRule="auto"/>
              <w:jc w:val="center"/>
            </w:pPr>
            <w:r>
              <w:rPr>
                <w:b/>
                <w:bCs/>
                <w:sz w:val="24"/>
                <w:szCs w:val="24"/>
              </w:rPr>
              <w:t xml:space="preserve">Contribution to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Mid-term,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Lecture</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Practice, Seminar</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Essays, exercise, Assignments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Self-study with teacher's tutorials</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Assessment</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Attendance, Final exam</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Note: Practical activities and assessment methods may be adjusted according to actual conditions and the decision of the Department.</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6. COURSE POLICY</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i w:val="1"/>
          <w:color w:val="000000"/>
          <w:rtl w:val="0"/>
        </w:rPr>
        <w:t xml:space="preserve">6.1. </w:t>
      </w:r>
      <w:r w:rsidDel="00000000" w:rsidR="00000000" w:rsidRPr="00000000">
        <w:rPr>
          <w:b w:val="1"/>
          <w:i w:val="1"/>
          <w:rtl w:val="0"/>
        </w:rPr>
        <w:t xml:space="preserve">S</w:t>
      </w:r>
      <w:r w:rsidDel="00000000" w:rsidR="00000000" w:rsidRPr="00000000">
        <w:rPr>
          <w:b w:val="1"/>
          <w:i w:val="1"/>
          <w:color w:val="000000"/>
          <w:rtl w:val="0"/>
        </w:rPr>
        <w:t xml:space="preserve">tudent</w:t>
      </w:r>
      <w:r w:rsidDel="00000000" w:rsidR="00000000" w:rsidRPr="00000000">
        <w:rPr>
          <w:b w:val="1"/>
          <w:i w:val="1"/>
          <w:rtl w:val="0"/>
        </w:rPr>
        <w:t xml:space="preserve"> Responsibilities</w:t>
      </w:r>
      <w:r w:rsidDel="00000000" w:rsidR="00000000" w:rsidRPr="00000000">
        <w:rPr>
          <w:rtl w:val="0"/>
        </w:rPr>
      </w:r>
    </w:p>
    <w:p w:rsidR="00000000" w:rsidDel="00000000" w:rsidP="00000000" w:rsidRDefault="00000000" w:rsidRPr="00000000" w14:paraId="000001EA">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B">
      <w:pPr>
        <w:numPr>
          <w:ilvl w:val="0"/>
          <w:numId w:val="1"/>
        </w:numPr>
        <w:spacing w:line="288" w:lineRule="auto"/>
        <w:ind w:left="0" w:hanging="3"/>
        <w:rPr/>
      </w:pPr>
      <w:r>
        <w:rPr>
          <w:sz w:val="26"/>
          <w:szCs w:val="26"/>
        </w:rPr>
        <w:t xml:space="preserve">Complying with the current regulations and study requirements of the course</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1EC">
      <w:pPr>
        <w:spacing w:after="120" w:before="120" w:line="288" w:lineRule="auto"/>
        <w:ind w:left="0" w:hanging="3"/>
        <w:rPr/>
      </w:pPr>
      <w:r w:rsidDel="00000000" w:rsidR="00000000" w:rsidRPr="00000000">
        <w:rPr>
          <w:b w:val="1"/>
          <w:i w:val="1"/>
          <w:rtl w:val="0"/>
        </w:rPr>
        <w:t xml:space="preserve">6.2. Regulations on examination</w:t>
      </w:r>
      <w:r w:rsidDel="00000000" w:rsidR="00000000" w:rsidRPr="00000000">
        <w:rPr>
          <w:rtl w:val="0"/>
        </w:rPr>
      </w:r>
    </w:p>
    <w:p w:rsidR="00000000" w:rsidDel="00000000" w:rsidP="00000000" w:rsidRDefault="00000000" w:rsidRPr="00000000" w14:paraId="000001ED">
      <w:pPr>
        <w:numPr>
          <w:ilvl w:val="0"/>
          <w:numId w:val="1"/>
        </w:numPr>
        <w:spacing w:line="288" w:lineRule="auto"/>
        <w:ind w:left="0" w:hanging="3"/>
        <w:rPr/>
      </w:pPr>
      <w:r w:rsidDel="00000000" w:rsidR="00000000" w:rsidRPr="00000000">
        <w:rPr>
          <w:rtl w:val="0"/>
        </w:rPr>
        <w:t xml:space="preserve">Complying with the current training regulations of the Foreign Trade University</w:t>
      </w:r>
    </w:p>
    <w:p w:rsidR="00000000" w:rsidDel="00000000" w:rsidP="00000000" w:rsidRDefault="00000000" w:rsidRPr="00000000" w14:paraId="000001EE">
      <w:pPr>
        <w:numPr>
          <w:ilvl w:val="0"/>
          <w:numId w:val="1"/>
        </w:numPr>
        <w:spacing w:line="288" w:lineRule="auto"/>
        <w:ind w:left="0" w:hanging="3"/>
        <w:rPr/>
      </w:pPr>
      <w:r>
        <w:rPr>
          <w:sz w:val="26"/>
          <w:szCs w:val="26"/>
        </w:rPr>
        <w:t xml:space="preserve">Complying with the current regulations and study requirements of the course</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1EF">
      <w:pPr>
        <w:spacing w:line="288" w:lineRule="auto"/>
        <w:ind w:left="0" w:hanging="3"/>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7. COURSE ASSESSMENT</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Score Scale: 10</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 </w:t>
      </w:r>
      <w:r w:rsidDel="00000000" w:rsidR="00000000" w:rsidRPr="00000000">
        <w:rPr>
          <w:b w:val="1"/>
          <w:rtl w:val="0"/>
        </w:rPr>
        <w:t xml:space="preserve">Description</w:t>
      </w:r>
      <w:r w:rsidDel="00000000" w:rsidR="00000000" w:rsidRPr="00000000">
        <w:rPr>
          <w:b w:val="1"/>
          <w:color w:val="000000"/>
          <w:rtl w:val="0"/>
        </w:rPr>
        <w:t xml:space="preserve"> of assessment</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Form</w:t>
            </w:r>
          </w:p>
        </w:tc>
        <w:tc>
          <w:tcPr>
            <w:tcW w:w="2200" w:type="dxa"/>
            <w:vAlign w:val="center"/>
          </w:tcPr>
          <w:p>
            <w:pPr>
              <w:spacing w:before="0" w:after="40" w:line="240" w:lineRule="auto"/>
              <w:jc w:val="center"/>
            </w:pPr>
            <w:r>
              <w:rPr>
                <w:b/>
                <w:bCs/>
                <w:sz w:val="24"/>
                <w:szCs w:val="24"/>
              </w:rPr>
              <w:t xml:space="preserve">Assessed content</w:t>
            </w:r>
          </w:p>
        </w:tc>
        <w:tc>
          <w:tcPr>
            <w:tcW w:w="2200" w:type="dxa"/>
            <w:vAlign w:val="center"/>
          </w:tcPr>
          <w:p>
            <w:pPr>
              <w:spacing w:before="0" w:after="40" w:line="240" w:lineRule="auto"/>
              <w:jc w:val="center"/>
            </w:pPr>
            <w:r>
              <w:rPr>
                <w:b/>
                <w:bCs/>
                <w:sz w:val="24"/>
                <w:szCs w:val="24"/>
              </w:rPr>
              <w:t xml:space="preserve">Assessment methods and criteria</w:t>
            </w:r>
          </w:p>
        </w:tc>
        <w:tc>
          <w:tcPr>
            <w:tcW w:w="1315" w:type="dxa"/>
            <w:vAlign w:val="center"/>
          </w:tcPr>
          <w:p>
            <w:pPr>
              <w:spacing w:before="0" w:after="40" w:line="240" w:lineRule="auto"/>
              <w:jc w:val="center"/>
            </w:pPr>
            <w:r>
              <w:rPr>
                <w:b/>
                <w:bCs/>
                <w:sz w:val="24"/>
                <w:szCs w:val="24"/>
              </w:rPr>
              <w:t xml:space="preserve">Assessment for course learning outcomes</w:t>
            </w:r>
          </w:p>
        </w:tc>
        <w:tc>
          <w:tcPr>
            <w:tcW w:w="1000" w:type="dxa"/>
            <w:vAlign w:val="center"/>
          </w:tcPr>
          <w:p>
            <w:pPr>
              <w:spacing w:before="0" w:after="40" w:line="240" w:lineRule="auto"/>
              <w:jc w:val="center"/>
            </w:pPr>
            <w:r>
              <w:rPr>
                <w:b/>
                <w:bCs/>
                <w:sz w:val="24"/>
                <w:szCs w:val="24"/>
              </w:rPr>
              <w:t xml:space="preserve">Proportion</w:t>
            </w:r>
          </w:p>
        </w:tc>
      </w:tr>
      <w:tr>
        <w:tc>
          <w:tcPr>
            <w:tcW w:w="1300" w:type="dxa"/>
            <w:vMerge w:val="restart"/>
            <w:vAlign w:val="top"/>
          </w:tcPr>
          <w:p>
            <w:pPr>
              <w:spacing w:before="0" w:after="40" w:line="240" w:lineRule="auto"/>
              <w:jc w:val="left"/>
            </w:pPr>
            <w:r>
              <w:rPr>
                <w:b/>
                <w:bCs/>
                <w:sz w:val="24"/>
                <w:szCs w:val="24"/>
              </w:rPr>
              <w:t xml:space="preserve">Formative</w:t>
            </w:r>
          </w:p>
        </w:tc>
        <w:tc>
          <w:tcPr>
            <w:tcW w:w="1500" w:type="dxa"/>
            <w:vAlign w:val="top"/>
          </w:tcPr>
          <w:p>
            <w:pPr>
              <w:spacing w:before="0" w:after="40" w:line="240" w:lineRule="auto"/>
              <w:jc w:val="left"/>
            </w:pPr>
            <w:r>
              <w:rPr>
                <w:sz w:val="24"/>
                <w:szCs w:val="24"/>
              </w:rPr>
              <w:t xml:space="preserve">Attendance</w:t>
            </w:r>
          </w:p>
        </w:tc>
        <w:tc>
          <w:tcPr>
            <w:tcW w:w="2200" w:type="dxa"/>
            <w:vAlign w:val="top"/>
          </w:tcPr>
          <w:p>
            <w:pPr>
              <w:spacing w:before="0" w:after="40" w:line="240" w:lineRule="auto"/>
              <w:jc w:val="left"/>
            </w:pPr>
            <w:r>
              <w:rPr>
                <w:sz w:val="24"/>
                <w:szCs w:val="24"/>
              </w:rPr>
              <w:t xml:space="preserve">Participation</w:t>
            </w:r>
          </w:p>
        </w:tc>
        <w:tc>
          <w:tcPr>
            <w:tcW w:w="2200" w:type="dxa"/>
            <w:vAlign w:val="top"/>
          </w:tcPr>
          <w:p>
            <w:pPr>
              <w:spacing w:before="0" w:after="40" w:line="240" w:lineRule="auto"/>
              <w:jc w:val="left"/>
            </w:pPr>
            <w:r>
              <w:rPr>
                <w:sz w:val="24"/>
                <w:szCs w:val="24"/>
              </w:rPr>
              <w:t xml:space="preserve">Attendance record</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Mid-term</w:t>
            </w:r>
          </w:p>
        </w:tc>
        <w:tc>
          <w:tcPr>
            <w:tcW w:w="2200" w:type="dxa"/>
            <w:vAlign w:val="top"/>
          </w:tcPr>
          <w:p>
            <w:pPr>
              <w:spacing w:before="0" w:after="40" w:line="240" w:lineRule="auto"/>
              <w:jc w:val="left"/>
            </w:pPr>
            <w:r>
              <w:rPr>
                <w:sz w:val="24"/>
                <w:szCs w:val="24"/>
              </w:rPr>
              <w:t xml:space="preserve">Written test or group report</w:t>
            </w:r>
          </w:p>
        </w:tc>
        <w:tc>
          <w:tcPr>
            <w:tcW w:w="2200" w:type="dxa"/>
            <w:vAlign w:val="top"/>
          </w:tcPr>
          <w:p>
            <w:pPr>
              <w:spacing w:before="0" w:after="40" w:line="240" w:lineRule="auto"/>
              <w:jc w:val="left"/>
            </w:pPr>
            <w:r>
              <w:rPr>
                <w:sz w:val="24"/>
                <w:szCs w:val="24"/>
              </w:rPr>
              <w:t xml:space="preserve">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Summative</w:t>
            </w:r>
          </w:p>
        </w:tc>
        <w:tc>
          <w:tcPr>
            <w:tcW w:w="1500" w:type="dxa"/>
            <w:vAlign w:val="top"/>
          </w:tcPr>
          <w:p>
            <w:pPr>
              <w:spacing w:before="0" w:after="40" w:line="240" w:lineRule="auto"/>
              <w:jc w:val="left"/>
            </w:pPr>
            <w:r>
              <w:rPr>
                <w:sz w:val="24"/>
                <w:szCs w:val="24"/>
              </w:rPr>
              <w:t xml:space="preserve">Final exam</w:t>
            </w:r>
          </w:p>
        </w:tc>
        <w:tc>
          <w:tcPr>
            <w:tcW w:w="2200" w:type="dxa"/>
            <w:vAlign w:val="top"/>
          </w:tcPr>
          <w:p>
            <w:pPr>
              <w:spacing w:before="0" w:after="40" w:line="240" w:lineRule="auto"/>
              <w:jc w:val="left"/>
            </w:pPr>
            <w:r>
              <w:rPr>
                <w:sz w:val="24"/>
                <w:szCs w:val="24"/>
              </w:rPr>
              <w:t xml:space="preserve">All course contents</w:t>
            </w:r>
          </w:p>
        </w:tc>
        <w:tc>
          <w:tcPr>
            <w:tcW w:w="2200" w:type="dxa"/>
            <w:vAlign w:val="top"/>
          </w:tcPr>
          <w:p>
            <w:pPr>
              <w:spacing w:before="0" w:after="40" w:line="240" w:lineRule="auto"/>
              <w:jc w:val="left"/>
            </w:pPr>
            <w:r>
              <w:rPr>
                <w:sz w:val="24"/>
                <w:szCs w:val="24"/>
              </w:rPr>
              <w:t xml:space="preserve">Written or oral exam</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Total</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ind w:left="0" w:hanging="3"/>
        <w:jc w:val="both"/>
        <w:rPr>
          <w:color w:val="000000"/>
          <w:sz w:val="28"/>
          <w:szCs w:val="28"/>
        </w:rPr>
      </w:pPr>
      <w:r w:rsidDel="00000000" w:rsidR="00000000" w:rsidRPr="00000000">
        <w:rPr>
          <w:b w:val="1"/>
          <w:color w:val="000000"/>
          <w:rtl w:val="0"/>
        </w:rPr>
        <w:t xml:space="preserve">    </w:t>
        <w:tab/>
      </w: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HEAD OF DEPARTMENT</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Dr. Do Ngoc Kien</w:t>
            </w:r>
          </w:p>
        </w:tc>
        <w:tc>
          <w:tcPr>
            <w:tcW w:w="4758" w:type="dxa"/>
            <w:vAlign w:val="top"/>
          </w:tcPr>
          <w:p>
            <w:pPr>
              <w:spacing w:before="0" w:after="40" w:line="240" w:lineRule="auto"/>
              <w:jc w:val="center"/>
            </w:pPr>
            <w:r>
              <w:rPr>
                <w:b/>
                <w:bCs/>
                <w:sz w:val="24"/>
                <w:szCs w:val="24"/>
              </w:rPr>
              <w:t xml:space="preserve">DEAN OF COLLEGE</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Assoc. Prof. Dr. Bui Thi Ly</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