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3">
      <w:pPr>
        <w:ind w:left="0" w:hanging="3"/>
        <w:jc w:val="center"/>
        <w:rPr/>
      </w:pPr>
      <w:r w:rsidDel="00000000" w:rsidR="00000000" w:rsidRPr="00000000">
        <w:rPr>
          <w:b w:val="1"/>
          <w:rtl w:val="0"/>
        </w:rPr>
        <w:t xml:space="preserve">ĐỀ CƯƠNG CHI TIẾT HỌC PHẦN</w:t>
      </w:r>
      <w:r w:rsidDel="00000000" w:rsidR="00000000" w:rsidRPr="00000000">
        <w:rPr>
          <w:rtl w:val="0"/>
        </w:rPr>
      </w:r>
    </w:p>
    <w:p w:rsidR="00000000" w:rsidDel="00000000" w:rsidP="00000000" w:rsidRDefault="00000000" w:rsidRPr="00000000" w14:paraId="00000004">
      <w:pPr>
        <w:ind w:left="0" w:hanging="3"/>
        <w:jc w:val="center"/>
        <w:rPr/>
      </w:pPr>
      <w:r>
        <w:rPr>
          <w:b/>
          <w:bCs/>
          <w:sz w:val="26"/>
          <w:szCs w:val="26"/>
        </w:rPr>
        <w:t xml:space="preserve">NGUYÊN LÝ QUẢN LÝ KINH TẾ</w:t>
      </w:r>
    </w:p>
    <w:p w:rsidR="00000000" w:rsidDel="00000000" w:rsidP="00000000" w:rsidRDefault="00000000" w:rsidRPr="00000000" w14:paraId="00000005">
      <w:pPr>
        <w:ind w:left="0" w:hanging="3"/>
        <w:jc w:val="center"/>
        <w:rPr>
          <w:color w:val="ff0000"/>
        </w:rPr>
      </w:pPr>
      <w:r w:rsidDel="00000000" w:rsidR="00000000" w:rsidRPr="00000000">
        <w:rPr>
          <w:color w:val="ff0000"/>
          <w:rtl w:val="0"/>
        </w:rPr>
        <w:t xml:space="preserve">(Kèm theo QĐ số            /QĐ-ĐHNT ngày          /        /20….</w:t>
      </w:r>
    </w:p>
    <w:p w:rsidR="00000000" w:rsidDel="00000000" w:rsidP="00000000" w:rsidRDefault="00000000" w:rsidRPr="00000000" w14:paraId="00000006">
      <w:pPr>
        <w:ind w:left="0" w:hanging="3"/>
        <w:jc w:val="center"/>
        <w:rPr>
          <w:color w:val="ff0000"/>
        </w:rPr>
      </w:pPr>
      <w:r w:rsidDel="00000000" w:rsidR="00000000" w:rsidRPr="00000000">
        <w:rPr>
          <w:color w:val="ff0000"/>
          <w:rtl w:val="0"/>
        </w:rPr>
        <w:t xml:space="preserve">của Hiệu trưởng trường Đại học Ngoại thương)</w:t>
      </w:r>
    </w:p>
    <w:p w:rsidR="00000000" w:rsidDel="00000000" w:rsidP="00000000" w:rsidRDefault="00000000" w:rsidRPr="00000000" w14:paraId="00000007">
      <w:pPr>
        <w:ind w:left="0" w:hanging="3"/>
        <w:jc w:val="center"/>
        <w:rPr>
          <w:color w:val="ff0000"/>
        </w:rPr>
      </w:pPr>
      <w:r w:rsidDel="00000000" w:rsidR="00000000" w:rsidRPr="00000000">
        <w:rPr>
          <w:rtl w:val="0"/>
        </w:rPr>
      </w:r>
    </w:p>
    <w:p w:rsidR="00000000" w:rsidDel="00000000" w:rsidP="00000000" w:rsidRDefault="00000000" w:rsidRPr="00000000" w14:paraId="00000008">
      <w:pPr>
        <w:ind w:left="0" w:hanging="3"/>
        <w:jc w:val="both"/>
        <w:rPr>
          <w:color w:val="000000"/>
        </w:rPr>
      </w:pPr>
      <w:r>
        <w:rPr>
          <w:b/>
          <w:bCs/>
          <w:sz w:val="26"/>
          <w:szCs w:val="26"/>
        </w:rPr>
        <w:t xml:space="preserve">Tên học phần:</w:t>
      </w:r>
      <w:r>
        <w:rPr>
          <w:sz w:val="26"/>
          <w:szCs w:val="26"/>
        </w:rPr>
        <w:t xml:space="preserve"> Nguyên lý quản lý kinh tế (Principles of Economic Management)</w:t>
      </w:r>
    </w:p>
    <w:p w:rsidR="00000000" w:rsidDel="00000000" w:rsidP="00000000" w:rsidRDefault="00000000" w:rsidRPr="00000000" w14:paraId="00000009">
      <w:pPr>
        <w:ind w:left="0" w:hanging="3"/>
        <w:jc w:val="both"/>
        <w:rPr>
          <w:color w:val="000000"/>
        </w:rPr>
      </w:pPr>
      <w:r>
        <w:rPr>
          <w:b/>
          <w:bCs/>
          <w:sz w:val="26"/>
          <w:szCs w:val="26"/>
        </w:rPr>
        <w:t xml:space="preserve">Mã học phần:</w:t>
      </w:r>
      <w:r>
        <w:rPr>
          <w:sz w:val="26"/>
          <w:szCs w:val="26"/>
        </w:rPr>
        <w:t xml:space="preserve"> DTU301</w:t>
      </w:r>
    </w:p>
    <w:p w:rsidR="00000000" w:rsidDel="00000000" w:rsidP="00000000" w:rsidRDefault="00000000" w:rsidRPr="00000000" w14:paraId="0000000A">
      <w:pPr>
        <w:ind w:left="0" w:hanging="3"/>
        <w:jc w:val="both"/>
        <w:rPr/>
      </w:pPr>
      <w:r>
        <w:rPr>
          <w:b/>
          <w:bCs/>
          <w:sz w:val="26"/>
          <w:szCs w:val="26"/>
        </w:rPr>
        <w:t xml:space="preserve">Bộ môn phụ trách:</w:t>
      </w:r>
      <w:r>
        <w:rPr>
          <w:sz w:val="26"/>
          <w:szCs w:val="26"/>
        </w:rPr>
        <w:t xml:space="preserve"> Khoa Kinh tế liên ngành</w:t>
      </w:r>
    </w:p>
    <w:p w:rsidR="00000000" w:rsidDel="00000000" w:rsidP="00000000" w:rsidRDefault="00000000" w:rsidRPr="00000000" w14:paraId="0000000B">
      <w:pPr>
        <w:ind w:left="0" w:hanging="3"/>
        <w:jc w:val="both"/>
        <w:rPr>
          <w:color w:val="000000"/>
        </w:rPr>
      </w:pPr>
      <w:r>
        <w:rPr>
          <w:b/>
          <w:bCs/>
          <w:sz w:val="26"/>
          <w:szCs w:val="26"/>
        </w:rPr>
        <w:t xml:space="preserve">Trường:</w:t>
      </w:r>
      <w:r>
        <w:rPr>
          <w:sz w:val="26"/>
          <w:szCs w:val="26"/>
        </w:rPr>
        <w:t xml:space="preserve"> Trường Kinh tế và Quản lý công</w:t>
      </w:r>
    </w:p>
    <w:p w:rsidR="00000000" w:rsidDel="00000000" w:rsidP="00000000" w:rsidRDefault="00000000" w:rsidRPr="00000000" w14:paraId="0000000C">
      <w:pPr>
        <w:ind w:left="0" w:hanging="3"/>
        <w:jc w:val="both"/>
        <w:rPr>
          <w:color w:val="000000"/>
        </w:rPr>
      </w:pPr>
      <w:r>
        <w:rPr>
          <w:b/>
          <w:bCs/>
          <w:sz w:val="26"/>
          <w:szCs w:val="26"/>
        </w:rPr>
        <w:t xml:space="preserve">Số tín chỉ:</w:t>
      </w:r>
      <w:r>
        <w:rPr>
          <w:sz w:val="26"/>
          <w:szCs w:val="26"/>
        </w:rPr>
        <w:t xml:space="preserve"> 03</w:t>
      </w:r>
    </w:p>
    <w:p w:rsidR="00000000" w:rsidDel="00000000" w:rsidP="00000000" w:rsidRDefault="00000000" w:rsidRPr="00000000" w14:paraId="0000000D">
      <w:pPr>
        <w:ind w:left="0" w:hanging="3"/>
        <w:jc w:val="both"/>
        <w:rPr/>
      </w:pPr>
      <w:r>
        <w:rPr>
          <w:b/>
          <w:bCs/>
          <w:sz w:val="26"/>
          <w:szCs w:val="26"/>
        </w:rPr>
        <w:t xml:space="preserve">Điều kiện tiên quyết:</w:t>
      </w:r>
      <w:r>
        <w:rPr>
          <w:sz w:val="26"/>
          <w:szCs w:val="26"/>
        </w:rPr>
        <w:t xml:space="preserve"> Không</w:t>
      </w:r>
    </w:p>
    <w:p w:rsidR="00000000" w:rsidDel="00000000" w:rsidP="00000000" w:rsidRDefault="00000000" w:rsidRPr="00000000" w14:paraId="0000000E">
      <w:pPr>
        <w:ind w:left="0" w:hanging="3"/>
        <w:jc w:val="both"/>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1. THÔNG TIN VỀ GIẢNG VIÊN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600"/>
        <w:gridCol w:w="3100"/>
        <w:gridCol w:w="2600"/>
        <w:gridCol w:w="1500"/>
        <w:gridCol w:w="1715"/>
      </w:tblGrid>
      <w:tr>
        <w:trPr>
          <w:tblHeader/>
        </w:trPr>
        <w:tc>
          <w:tcPr>
            <w:tcW w:w="600" w:type="dxa"/>
            <w:vAlign w:val="center"/>
          </w:tcPr>
          <w:p>
            <w:pPr>
              <w:spacing w:before="0" w:after="40" w:line="240" w:lineRule="auto"/>
              <w:jc w:val="center"/>
            </w:pPr>
            <w:r>
              <w:rPr>
                <w:b/>
                <w:bCs/>
                <w:sz w:val="24"/>
                <w:szCs w:val="24"/>
              </w:rPr>
              <w:t xml:space="preserve">Stt</w:t>
            </w:r>
          </w:p>
        </w:tc>
        <w:tc>
          <w:tcPr>
            <w:tcW w:w="3100" w:type="dxa"/>
            <w:vAlign w:val="center"/>
          </w:tcPr>
          <w:p>
            <w:pPr>
              <w:spacing w:before="0" w:after="40" w:line="240" w:lineRule="auto"/>
              <w:jc w:val="center"/>
            </w:pPr>
            <w:r>
              <w:rPr>
                <w:b/>
                <w:bCs/>
                <w:sz w:val="24"/>
                <w:szCs w:val="24"/>
              </w:rPr>
              <w:t xml:space="preserve">Họ và tên giảng viên</w:t>
            </w:r>
          </w:p>
        </w:tc>
        <w:tc>
          <w:tcPr>
            <w:tcW w:w="2600" w:type="dxa"/>
            <w:vAlign w:val="center"/>
          </w:tcPr>
          <w:p>
            <w:pPr>
              <w:spacing w:before="0" w:after="40" w:line="240" w:lineRule="auto"/>
              <w:jc w:val="center"/>
            </w:pPr>
            <w:r>
              <w:rPr>
                <w:b/>
                <w:bCs/>
                <w:sz w:val="24"/>
                <w:szCs w:val="24"/>
              </w:rPr>
              <w:t xml:space="preserve">Email FTU</w:t>
            </w:r>
          </w:p>
        </w:tc>
        <w:tc>
          <w:tcPr>
            <w:tcW w:w="1500" w:type="dxa"/>
            <w:vAlign w:val="center"/>
          </w:tcPr>
          <w:p>
            <w:pPr>
              <w:spacing w:before="0" w:after="40" w:line="240" w:lineRule="auto"/>
              <w:jc w:val="center"/>
            </w:pPr>
            <w:r>
              <w:rPr>
                <w:b/>
                <w:bCs/>
                <w:sz w:val="24"/>
                <w:szCs w:val="24"/>
              </w:rPr>
              <w:t xml:space="preserve">Điện thoại</w:t>
            </w:r>
          </w:p>
        </w:tc>
        <w:tc>
          <w:tcPr>
            <w:tcW w:w="1715" w:type="dxa"/>
            <w:vAlign w:val="center"/>
          </w:tcPr>
          <w:p>
            <w:pPr>
              <w:spacing w:before="0" w:after="40" w:line="240" w:lineRule="auto"/>
              <w:jc w:val="center"/>
            </w:pPr>
            <w:r>
              <w:rPr>
                <w:b/>
                <w:bCs/>
                <w:sz w:val="24"/>
                <w:szCs w:val="24"/>
              </w:rPr>
              <w:t xml:space="preserve">Trụ sở chính HN/CSII/CSQN</w:t>
            </w:r>
          </w:p>
        </w:tc>
      </w:tr>
      <w:tr>
        <w:tc>
          <w:tcPr>
            <w:tcW w:w="600" w:type="dxa"/>
            <w:vAlign w:val="top"/>
          </w:tcPr>
          <w:p>
            <w:pPr>
              <w:spacing w:before="0" w:after="40" w:line="240" w:lineRule="auto"/>
              <w:jc w:val="center"/>
            </w:pPr>
            <w:r>
              <w:rPr>
                <w:sz w:val="24"/>
                <w:szCs w:val="24"/>
              </w:rPr>
              <w:t xml:space="preserve">1</w:t>
            </w:r>
          </w:p>
        </w:tc>
        <w:tc>
          <w:tcPr>
            <w:tcW w:w="3100" w:type="dxa"/>
            <w:vAlign w:val="top"/>
          </w:tcPr>
          <w:p>
            <w:pPr>
              <w:spacing w:before="0" w:after="40" w:line="240" w:lineRule="auto"/>
              <w:jc w:val="left"/>
            </w:pPr>
            <w:r>
              <w:rPr>
                <w:sz w:val="24"/>
                <w:szCs w:val="24"/>
              </w:rPr>
              <w:t xml:space="preserve">TS. Nguyễn Văn A</w:t>
            </w:r>
          </w:p>
        </w:tc>
        <w:tc>
          <w:tcPr>
            <w:tcW w:w="2600" w:type="dxa"/>
            <w:vAlign w:val="top"/>
          </w:tcPr>
          <w:p>
            <w:pPr>
              <w:spacing w:before="0" w:after="40" w:line="240" w:lineRule="auto"/>
              <w:jc w:val="left"/>
            </w:pPr>
            <w:r>
              <w:rPr>
                <w:sz w:val="24"/>
                <w:szCs w:val="24"/>
              </w:rPr>
              <w:t xml:space="preserve">nguyenvana@ftu.edu.vn</w:t>
            </w:r>
          </w:p>
        </w:tc>
        <w:tc>
          <w:tcPr>
            <w:tcW w:w="1500" w:type="dxa"/>
            <w:vAlign w:val="top"/>
          </w:tcPr>
          <w:p>
            <w:pPr>
              <w:spacing w:before="0" w:after="40" w:line="240" w:lineRule="auto"/>
              <w:jc w:val="left"/>
            </w:pPr>
            <w:r>
              <w:rPr>
                <w:sz w:val="24"/>
                <w:szCs w:val="24"/>
              </w:rPr>
              <w:t xml:space="preserve">0900000000</w:t>
            </w:r>
          </w:p>
        </w:tc>
        <w:tc>
          <w:tcPr>
            <w:tcW w:w="1715" w:type="dxa"/>
            <w:vAlign w:val="top"/>
          </w:tcPr>
          <w:p>
            <w:pPr>
              <w:spacing w:before="0" w:after="40" w:line="240" w:lineRule="auto"/>
              <w:jc w:val="center"/>
            </w:pPr>
            <w:r>
              <w:rPr>
                <w:sz w:val="24"/>
                <w:szCs w:val="24"/>
              </w:rPr>
              <w:t xml:space="preserve">HN</w:t>
            </w:r>
          </w:p>
        </w:tc>
      </w:tr>
    </w:tbl>
    <w:p w:rsidR="00000000" w:rsidDel="00000000" w:rsidP="00000000" w:rsidRDefault="00000000" w:rsidRPr="00000000" w14:paraId="00000038">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0" w:hanging="3"/>
        <w:jc w:val="both"/>
        <w:rPr>
          <w:color w:val="000000"/>
        </w:rPr>
      </w:pPr>
      <w:r w:rsidDel="00000000" w:rsidR="00000000" w:rsidRPr="00000000">
        <w:rPr>
          <w:b w:val="1"/>
          <w:color w:val="000000"/>
          <w:rtl w:val="0"/>
        </w:rPr>
        <w:t xml:space="preserve">2. </w:t>
      </w:r>
      <w:r w:rsidDel="00000000" w:rsidR="00000000" w:rsidRPr="00000000">
        <w:rPr>
          <w:b w:val="1"/>
          <w:rtl w:val="0"/>
        </w:rPr>
        <w:t xml:space="preserve">MÔ TẢ</w:t>
      </w:r>
      <w:r w:rsidDel="00000000" w:rsidR="00000000" w:rsidRPr="00000000">
        <w:rPr>
          <w:b w:val="1"/>
          <w:color w:val="000000"/>
          <w:rtl w:val="0"/>
        </w:rPr>
        <w:t xml:space="preserve"> HỌC PHẦN</w:t>
      </w:r>
      <w:r w:rsidDel="00000000" w:rsidR="00000000" w:rsidRPr="00000000">
        <w:rPr>
          <w:rtl w:val="0"/>
        </w:rPr>
      </w:r>
    </w:p>
    <w:p>
      <w:pPr>
        <w:spacing w:before="0" w:after="120" w:line="276" w:lineRule="auto"/>
        <w:jc w:val="both"/>
      </w:pPr>
      <w:r>
        <w:rPr>
          <w:sz w:val="26"/>
          <w:szCs w:val="26"/>
        </w:rPr>
        <w:t xml:space="preserve">Học phần cung cấp cho sinh viên những nguyên lý cơ bản của quản lý kinh tế ở cấp độ quốc gia: vì sao nhà nước can thiệp vào nền kinh tế, can thiệp bằng công cụ nào, và đánh giá kết quả can thiệp ra sao. Nội dung gồm bốn khối: bản chất và chức năng của quản lý kinh tế; các công cụ quản lý kinh tế vĩ mô; quản lý các thị trường và khu vực kinh tế; đánh giá hiệu lực và hiệu quả của chính sách kinh tế. Học phần kết hợp lý thuyết với các tình huống thực tế của Việt Nam để sinh viên vận dụng được khung phân tích vào các vấn đề quản lý kinh tế đương đại.</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color w:val="000000"/>
          <w:rtl w:val="0"/>
        </w:rPr>
        <w:t xml:space="preserve">3. CHUẨN ĐẦU RA </w:t>
      </w:r>
      <w:r w:rsidDel="00000000" w:rsidR="00000000" w:rsidRPr="00000000">
        <w:rPr>
          <w:b w:val="1"/>
          <w:rtl w:val="0"/>
        </w:rPr>
        <w:t xml:space="preserve">VÀ ĐÓNG GÓP CỦA HỌC PHẦN VÀO CHƯƠNG TRÌNH ĐÀO TẠO </w:t>
      </w:r>
      <w:r w:rsidDel="00000000" w:rsidR="00000000" w:rsidRPr="00000000">
        <w:rPr>
          <w:b w:val="1"/>
          <w:color w:val="000000"/>
          <w:rtl w:val="0"/>
        </w:rPr>
        <w:t xml:space="preserve"> </w:t>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ind w:left="0" w:hanging="3"/>
        <w:rPr/>
      </w:pPr>
      <w:r w:rsidDel="00000000" w:rsidR="00000000" w:rsidRPr="00000000">
        <w:rPr>
          <w:b w:val="1"/>
          <w:rtl w:val="0"/>
        </w:rPr>
        <w:t xml:space="preserve">3.1. Chuẩn đầu ra của học phần</w:t>
      </w:r>
      <w:r w:rsidDel="00000000" w:rsidR="00000000" w:rsidRPr="00000000">
        <w:rPr>
          <w:rtl w:val="0"/>
        </w:rPr>
      </w:r>
    </w:p>
    <w:p>
      <w:pPr>
        <w:spacing w:before="0" w:after="60" w:line="276" w:lineRule="auto"/>
        <w:jc w:val="both"/>
      </w:pPr>
      <w:r>
        <w:rPr>
          <w:sz w:val="26"/>
          <w:szCs w:val="26"/>
        </w:rPr>
        <w:t xml:space="preserve">- CLO1: Giải thích được bản chất, chức năng và các nguyên tắc của quản lý kinh tế.</w:t>
      </w:r>
    </w:p>
    <w:p>
      <w:pPr>
        <w:spacing w:before="0" w:after="60" w:line="276" w:lineRule="auto"/>
        <w:jc w:val="both"/>
      </w:pPr>
      <w:r>
        <w:rPr>
          <w:sz w:val="26"/>
          <w:szCs w:val="26"/>
        </w:rPr>
        <w:t xml:space="preserve">- CLO2: Phân tích được tác động của các công cụ quản lý kinh tế vĩ mô tới doanh nghiệp và hộ gia đình.</w:t>
      </w:r>
    </w:p>
    <w:p>
      <w:pPr>
        <w:spacing w:before="0" w:after="60" w:line="276" w:lineRule="auto"/>
        <w:jc w:val="both"/>
      </w:pPr>
      <w:r>
        <w:rPr>
          <w:sz w:val="26"/>
          <w:szCs w:val="26"/>
        </w:rPr>
        <w:t xml:space="preserve">- CLO3: Vận dụng được khung phân tích chính sách vào một vấn đề quản lý kinh tế của Việt Nam.</w:t>
      </w:r>
    </w:p>
    <w:p>
      <w:pPr>
        <w:spacing w:before="0" w:after="60" w:line="276" w:lineRule="auto"/>
        <w:jc w:val="both"/>
      </w:pPr>
      <w:r>
        <w:rPr>
          <w:sz w:val="26"/>
          <w:szCs w:val="26"/>
        </w:rPr>
        <w:t xml:space="preserve">- CLO4: Làm việc nhóm và trình bày kết quả phân tích một cách thuyết phục.</w:t>
      </w:r>
    </w:p>
    <w:p>
      <w:pPr>
        <w:spacing w:before="0" w:after="60" w:line="276" w:lineRule="auto"/>
        <w:jc w:val="both"/>
      </w:pPr>
      <w:r>
        <w:rPr>
          <w:sz w:val="26"/>
          <w:szCs w:val="26"/>
        </w:rPr>
        <w:t xml:space="preserve">- CLO5: Tuân thủ chuẩn mực đạo đức nghề nghiệp và liêm chính học thuật.</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after="120" w:lineRule="auto"/>
        <w:ind w:left="0" w:hanging="3"/>
        <w:rPr>
          <w:b w:val="1"/>
        </w:rPr>
      </w:pPr>
      <w:r>
        <w:rPr>
          <w:b/>
          <w:bCs/>
          <w:sz w:val="26"/>
          <w:szCs w:val="26"/>
        </w:rPr>
        <w:t xml:space="preserve">3.2. Ma trận đóng góp của chuẩn đầu ra học phần tới chuẩn đầu ra của Chương trình đào tạo</w:t>
      </w:r>
    </w:p>
    <w:tbl>
      <w:tblPr>
        <w:tblW w:w="9510"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600"/>
        <w:gridCol w:w="1130"/>
        <w:gridCol w:w="1130"/>
        <w:gridCol w:w="1130"/>
        <w:gridCol w:w="1130"/>
        <w:gridCol w:w="1130"/>
        <w:gridCol w:w="1130"/>
        <w:gridCol w:w="1130"/>
      </w:tblGrid>
      <w:tr>
        <w:trPr>
          <w:tblHeader/>
        </w:trPr>
        <w:tc>
          <w:tcPr>
            <w:tcW w:w="1600" w:type="dxa"/>
            <w:vAlign w:val="center"/>
          </w:tcPr>
          <w:p>
            <w:pPr>
              <w:spacing w:before="0" w:after="40" w:line="240" w:lineRule="auto"/>
              <w:jc w:val="center"/>
            </w:pPr>
            <w:r>
              <w:rPr>
                <w:b/>
                <w:bCs/>
                <w:sz w:val="24"/>
                <w:szCs w:val="24"/>
              </w:rPr>
              <w:t xml:space="preserve">CĐR học phần</w:t>
            </w:r>
          </w:p>
        </w:tc>
        <w:tc>
          <w:tcPr>
            <w:tcW w:w="1130" w:type="dxa"/>
            <w:vAlign w:val="center"/>
          </w:tcPr>
          <w:p>
            <w:pPr>
              <w:spacing w:before="0" w:after="40" w:line="240" w:lineRule="auto"/>
              <w:jc w:val="center"/>
            </w:pPr>
            <w:r>
              <w:rPr>
                <w:b/>
                <w:bCs/>
                <w:sz w:val="24"/>
                <w:szCs w:val="24"/>
              </w:rPr>
              <w:t xml:space="preserve">PLO1</w:t>
            </w:r>
          </w:p>
        </w:tc>
        <w:tc>
          <w:tcPr>
            <w:tcW w:w="1130" w:type="dxa"/>
            <w:vAlign w:val="center"/>
          </w:tcPr>
          <w:p>
            <w:pPr>
              <w:spacing w:before="0" w:after="40" w:line="240" w:lineRule="auto"/>
              <w:jc w:val="center"/>
            </w:pPr>
            <w:r>
              <w:rPr>
                <w:b/>
                <w:bCs/>
                <w:sz w:val="24"/>
                <w:szCs w:val="24"/>
              </w:rPr>
              <w:t xml:space="preserve">PLO2</w:t>
            </w:r>
          </w:p>
        </w:tc>
        <w:tc>
          <w:tcPr>
            <w:tcW w:w="1130" w:type="dxa"/>
            <w:vAlign w:val="center"/>
          </w:tcPr>
          <w:p>
            <w:pPr>
              <w:spacing w:before="0" w:after="40" w:line="240" w:lineRule="auto"/>
              <w:jc w:val="center"/>
            </w:pPr>
            <w:r>
              <w:rPr>
                <w:b/>
                <w:bCs/>
                <w:sz w:val="24"/>
                <w:szCs w:val="24"/>
              </w:rPr>
              <w:t xml:space="preserve">PLO3</w:t>
            </w:r>
          </w:p>
        </w:tc>
        <w:tc>
          <w:tcPr>
            <w:tcW w:w="1130" w:type="dxa"/>
            <w:vAlign w:val="center"/>
          </w:tcPr>
          <w:p>
            <w:pPr>
              <w:spacing w:before="0" w:after="40" w:line="240" w:lineRule="auto"/>
              <w:jc w:val="center"/>
            </w:pPr>
            <w:r>
              <w:rPr>
                <w:b/>
                <w:bCs/>
                <w:sz w:val="24"/>
                <w:szCs w:val="24"/>
              </w:rPr>
              <w:t xml:space="preserve">PLO4</w:t>
            </w:r>
          </w:p>
        </w:tc>
        <w:tc>
          <w:tcPr>
            <w:tcW w:w="1130" w:type="dxa"/>
            <w:vAlign w:val="center"/>
          </w:tcPr>
          <w:p>
            <w:pPr>
              <w:spacing w:before="0" w:after="40" w:line="240" w:lineRule="auto"/>
              <w:jc w:val="center"/>
            </w:pPr>
            <w:r>
              <w:rPr>
                <w:b/>
                <w:bCs/>
                <w:sz w:val="24"/>
                <w:szCs w:val="24"/>
              </w:rPr>
              <w:t xml:space="preserve">PLO5</w:t>
            </w:r>
          </w:p>
        </w:tc>
        <w:tc>
          <w:tcPr>
            <w:tcW w:w="1130" w:type="dxa"/>
            <w:vAlign w:val="center"/>
          </w:tcPr>
          <w:p>
            <w:pPr>
              <w:spacing w:before="0" w:after="40" w:line="240" w:lineRule="auto"/>
              <w:jc w:val="center"/>
            </w:pPr>
            <w:r>
              <w:rPr>
                <w:b/>
                <w:bCs/>
                <w:sz w:val="24"/>
                <w:szCs w:val="24"/>
              </w:rPr>
              <w:t xml:space="preserve">PLO6</w:t>
            </w:r>
          </w:p>
        </w:tc>
        <w:tc>
          <w:tcPr>
            <w:tcW w:w="1130" w:type="dxa"/>
            <w:vAlign w:val="center"/>
          </w:tcPr>
          <w:p>
            <w:pPr>
              <w:spacing w:before="0" w:after="40" w:line="240" w:lineRule="auto"/>
              <w:jc w:val="center"/>
            </w:pPr>
            <w:r>
              <w:rPr>
                <w:b/>
                <w:bCs/>
                <w:sz w:val="24"/>
                <w:szCs w:val="24"/>
              </w:rPr>
              <w:t xml:space="preserve">PLO7</w:t>
            </w:r>
          </w:p>
        </w:tc>
      </w:tr>
      <w:tr>
        <w:tc>
          <w:tcPr>
            <w:tcW w:w="1600" w:type="dxa"/>
            <w:vAlign w:val="top"/>
          </w:tcPr>
          <w:p>
            <w:pPr>
              <w:spacing w:before="0" w:after="40" w:line="240" w:lineRule="auto"/>
              <w:jc w:val="left"/>
            </w:pPr>
            <w:r>
              <w:rPr>
                <w:b/>
                <w:bCs/>
                <w:sz w:val="24"/>
                <w:szCs w:val="24"/>
              </w:rPr>
              <w:t xml:space="preserve">CLO1</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CLO2</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CLO3</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CLO4</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X</w:t>
            </w:r>
          </w:p>
        </w:tc>
        <w:tc>
          <w:tcPr>
            <w:tcW w:w="1130" w:type="dxa"/>
            <w:vAlign w:val="top"/>
          </w:tcPr>
          <w:p>
            <w:pPr>
              <w:spacing w:before="0" w:after="40" w:line="240" w:lineRule="auto"/>
              <w:jc w:val="center"/>
            </w:pPr>
            <w:r>
              <w:rPr>
                <w:sz w:val="24"/>
                <w:szCs w:val="24"/>
              </w:rPr>
              <w:t xml:space="preserve"/>
            </w:r>
          </w:p>
        </w:tc>
      </w:tr>
      <w:tr>
        <w:tc>
          <w:tcPr>
            <w:tcW w:w="1600" w:type="dxa"/>
            <w:vAlign w:val="top"/>
          </w:tcPr>
          <w:p>
            <w:pPr>
              <w:spacing w:before="0" w:after="40" w:line="240" w:lineRule="auto"/>
              <w:jc w:val="left"/>
            </w:pPr>
            <w:r>
              <w:rPr>
                <w:b/>
                <w:bCs/>
                <w:sz w:val="24"/>
                <w:szCs w:val="24"/>
              </w:rPr>
              <w:t xml:space="preserve">CLO5</w:t>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
            </w:r>
          </w:p>
        </w:tc>
        <w:tc>
          <w:tcPr>
            <w:tcW w:w="1130" w:type="dxa"/>
            <w:vAlign w:val="top"/>
          </w:tcPr>
          <w:p>
            <w:pPr>
              <w:spacing w:before="0" w:after="40" w:line="240" w:lineRule="auto"/>
              <w:jc w:val="center"/>
            </w:pPr>
            <w:r>
              <w:rPr>
                <w:sz w:val="24"/>
                <w:szCs w:val="24"/>
              </w:rPr>
              <w:t xml:space="preserve">X</w:t>
            </w:r>
          </w:p>
        </w:tc>
      </w:tr>
      <w:tr>
        <w:tc>
          <w:tcPr>
            <w:tcW w:w="1600" w:type="dxa"/>
            <w:vAlign w:val="top"/>
          </w:tcPr>
          <w:p>
            <w:pPr>
              <w:spacing w:before="0" w:after="40" w:line="240" w:lineRule="auto"/>
              <w:jc w:val="left"/>
            </w:pPr>
            <w:r>
              <w:rPr>
                <w:b/>
                <w:bCs/>
                <w:sz w:val="24"/>
                <w:szCs w:val="24"/>
              </w:rPr>
              <w:t xml:space="preserve">Học phần</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3</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2</w:t>
            </w:r>
          </w:p>
        </w:tc>
        <w:tc>
          <w:tcPr>
            <w:tcW w:w="1130" w:type="dxa"/>
            <w:vAlign w:val="top"/>
          </w:tcPr>
          <w:p>
            <w:pPr>
              <w:spacing w:before="0" w:after="40" w:line="240" w:lineRule="auto"/>
              <w:jc w:val="center"/>
            </w:pPr>
            <w:r>
              <w:rPr>
                <w:b/>
                <w:bCs/>
                <w:sz w:val="24"/>
                <w:szCs w:val="24"/>
              </w:rPr>
              <w:t xml:space="preserve">3</w:t>
            </w:r>
          </w:p>
        </w:tc>
      </w:tr>
    </w:tbl>
    <w:p>
      <w:pPr>
        <w:spacing w:before="0" w:after="0" w:line="276" w:lineRule="auto"/>
        <w:jc w:val="both"/>
      </w:pPr>
      <w:r>
        <w:rPr>
          <w:sz w:val="26"/>
          <w:szCs w:val="26"/>
        </w:rPr>
        <w:t xml:space="preserve"/>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after="120" w:lineRule="auto"/>
        <w:ind w:left="0" w:hanging="3"/>
        <w:rPr>
          <w:i w:val="1"/>
        </w:rPr>
      </w:pPr>
      <w:r w:rsidDel="00000000" w:rsidR="00000000" w:rsidRPr="00000000">
        <w:rPr>
          <w:b w:val="1"/>
          <w:rtl w:val="0"/>
        </w:rPr>
        <w:t xml:space="preserve">4</w:t>
      </w:r>
      <w:r w:rsidDel="00000000" w:rsidR="00000000" w:rsidRPr="00000000">
        <w:rPr>
          <w:b w:val="1"/>
          <w:color w:val="000000"/>
          <w:rtl w:val="0"/>
        </w:rPr>
        <w:t xml:space="preserve">. HỌC LIỆU</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4.1. Giáo trình</w:t>
      </w:r>
    </w:p>
    <w:p>
      <w:pPr>
        <w:spacing w:before="0" w:after="60" w:line="276" w:lineRule="auto"/>
        <w:jc w:val="both"/>
      </w:pPr>
      <w:r>
        <w:rPr>
          <w:sz w:val="26"/>
          <w:szCs w:val="26"/>
        </w:rPr>
        <w:t xml:space="preserve">[1] Đỗ Ngọc Kiên (chủ biên) (2026). Nguyên lý quản lý kinh tế. Hà Nội: Nhà xuất bản Đại học Ngoại thương.</w:t>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4.2. Tài liệu tham khảo bắt buộc</w:t>
      </w:r>
    </w:p>
    <w:p>
      <w:pPr>
        <w:spacing w:before="0" w:after="60" w:line="276" w:lineRule="auto"/>
        <w:jc w:val="both"/>
      </w:pPr>
      <w:r>
        <w:rPr>
          <w:sz w:val="26"/>
          <w:szCs w:val="26"/>
        </w:rPr>
        <w:t xml:space="preserve">[2] Nguyễn Văn B (2020). Quản lý nhà nước về kinh tế. Hà Nội: Nhà xuất bản Kinh tế quốc dân.</w:t>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4.3. Tài liệu tham khảo tự chọn</w:t>
      </w:r>
    </w:p>
    <w:p>
      <w:pPr>
        <w:spacing w:before="0" w:after="60" w:line="276" w:lineRule="auto"/>
        <w:jc w:val="both"/>
      </w:pPr>
      <w:r>
        <w:rPr>
          <w:sz w:val="26"/>
          <w:szCs w:val="26"/>
        </w:rPr>
        <w:t xml:space="preserve">[3] Stiglitz, J. E., &amp; Rosengard, J. K. (2015). Economics of the Public Sector (4th ed.). New York: W. W. Norton.</w:t>
      </w:r>
    </w:p>
    <w:p>
      <w:pPr>
        <w:spacing w:before="0" w:after="60" w:line="276" w:lineRule="auto"/>
        <w:jc w:val="both"/>
      </w:pPr>
      <w:r>
        <w:rPr>
          <w:sz w:val="26"/>
          <w:szCs w:val="26"/>
        </w:rPr>
        <w:t xml:space="preserve">[4] Mankiw, N. G. (2021). Principles of Economics (9th ed.). Boston: Cengage.</w:t>
      </w:r>
    </w:p>
    <w:p w:rsidR="00000000" w:rsidDel="00000000" w:rsidP="00000000" w:rsidRDefault="00000000" w:rsidRPr="00000000" w14:paraId="0000004E">
      <w:pPr>
        <w:pBdr>
          <w:top w:space="0" w:sz="0" w:val="nil"/>
          <w:left w:space="0" w:sz="0" w:val="nil"/>
          <w:bottom w:space="0" w:sz="0" w:val="nil"/>
          <w:right w:space="0" w:sz="0" w:val="nil"/>
          <w:between w:space="0" w:sz="0" w:val="nil"/>
        </w:pBdr>
        <w:spacing w:after="120" w:lineRule="auto"/>
        <w:ind w:left="0" w:hanging="3"/>
        <w:rPr>
          <w:color w:val="000000"/>
        </w:rPr>
      </w:pPr>
      <w:r>
        <w:rPr>
          <w:b/>
          <w:bCs/>
          <w:sz w:val="26"/>
          <w:szCs w:val="26"/>
        </w:rPr>
        <w:t xml:space="preserve">4.4. Website</w:t>
      </w:r>
    </w:p>
    <w:p>
      <w:pPr>
        <w:spacing w:before="0" w:after="60" w:line="276" w:lineRule="auto"/>
        <w:jc w:val="both"/>
      </w:pPr>
      <w:r>
        <w:rPr>
          <w:sz w:val="26"/>
          <w:szCs w:val="26"/>
        </w:rPr>
        <w:t xml:space="preserve">https://www.gso.gov.vn</w:t>
      </w:r>
    </w:p>
    <w:p w:rsidR="00000000" w:rsidDel="00000000" w:rsidP="00000000" w:rsidRDefault="00000000" w:rsidRPr="00000000" w14:paraId="00000050">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5. NỘI DUNG, PHƯƠNG PHÁP VÀ KẾ HOẠCH GIẢNG DẠY</w:t>
      </w: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pacing w:after="120" w:lineRule="auto"/>
        <w:ind w:left="0" w:firstLine="0"/>
        <w:rPr/>
      </w:pPr>
      <w:r w:rsidDel="00000000" w:rsidR="00000000" w:rsidRPr="00000000">
        <w:rPr>
          <w:b w:val="1"/>
          <w:color w:val="000000"/>
          <w:rtl w:val="0"/>
        </w:rPr>
        <w:t xml:space="preserve">5.1. Nội dung học phần</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20"/>
        <w:gridCol w:w="2480"/>
        <w:gridCol w:w="1100"/>
        <w:gridCol w:w="1000"/>
        <w:gridCol w:w="1000"/>
        <w:gridCol w:w="1100"/>
        <w:gridCol w:w="1100"/>
        <w:gridCol w:w="1015"/>
      </w:tblGrid>
      <w:tr>
        <w:trPr>
          <w:tblHeader/>
        </w:trPr>
        <w:tc>
          <w:tcPr>
            <w:tcW w:w="720" w:type="dxa"/>
            <w:vMerge w:val="restart"/>
            <w:vAlign w:val="center"/>
          </w:tcPr>
          <w:p>
            <w:pPr>
              <w:spacing w:before="0" w:after="40" w:line="240" w:lineRule="auto"/>
              <w:jc w:val="center"/>
            </w:pPr>
            <w:r>
              <w:rPr>
                <w:b/>
                <w:bCs/>
                <w:sz w:val="24"/>
                <w:szCs w:val="24"/>
              </w:rPr>
              <w:t xml:space="preserve">Buổi</w:t>
            </w:r>
          </w:p>
        </w:tc>
        <w:tc>
          <w:tcPr>
            <w:tcW w:w="2480" w:type="dxa"/>
            <w:vMerge w:val="restart"/>
            <w:vAlign w:val="center"/>
          </w:tcPr>
          <w:p>
            <w:pPr>
              <w:spacing w:before="0" w:after="40" w:line="240" w:lineRule="auto"/>
              <w:jc w:val="center"/>
            </w:pPr>
            <w:r>
              <w:rPr>
                <w:b/>
                <w:bCs/>
                <w:sz w:val="24"/>
                <w:szCs w:val="24"/>
              </w:rPr>
              <w:t xml:space="preserve">Nội dung (có thể cụ thể đến mục)</w:t>
            </w:r>
          </w:p>
        </w:tc>
        <w:tc>
          <w:tcPr>
            <w:tcW w:w="1100" w:type="dxa"/>
            <w:vMerge w:val="restart"/>
            <w:vAlign w:val="center"/>
          </w:tcPr>
          <w:p>
            <w:pPr>
              <w:spacing w:before="0" w:after="40" w:line="240" w:lineRule="auto"/>
              <w:jc w:val="center"/>
            </w:pPr>
            <w:r>
              <w:rPr>
                <w:b/>
                <w:bCs/>
                <w:sz w:val="24"/>
                <w:szCs w:val="24"/>
              </w:rPr>
              <w:t xml:space="preserve">Hình thức</w:t>
            </w:r>
          </w:p>
        </w:tc>
        <w:tc>
          <w:tcPr>
            <w:tcW w:w="4200" w:type="dxa"/>
            <w:gridSpan w:val="4"/>
            <w:vAlign w:val="center"/>
          </w:tcPr>
          <w:p>
            <w:pPr>
              <w:spacing w:before="0" w:after="40" w:line="240" w:lineRule="auto"/>
              <w:jc w:val="center"/>
            </w:pPr>
            <w:r>
              <w:rPr>
                <w:b/>
                <w:bCs/>
                <w:sz w:val="24"/>
                <w:szCs w:val="24"/>
              </w:rPr>
              <w:t xml:space="preserve">Phân bổ thời gian</w:t>
            </w:r>
          </w:p>
        </w:tc>
        <w:tc>
          <w:tcPr>
            <w:tcW w:w="1015" w:type="dxa"/>
            <w:vMerge w:val="restart"/>
            <w:vAlign w:val="center"/>
          </w:tcPr>
          <w:p>
            <w:pPr>
              <w:spacing w:before="0" w:after="40" w:line="240" w:lineRule="auto"/>
              <w:jc w:val="center"/>
            </w:pPr>
            <w:r>
              <w:rPr>
                <w:b/>
                <w:bCs/>
                <w:sz w:val="24"/>
                <w:szCs w:val="24"/>
              </w:rPr>
              <w:t xml:space="preserve">Đóng góp vào CLOs</w:t>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2000" w:type="dxa"/>
            <w:gridSpan w:val="2"/>
            <w:vAlign w:val="center"/>
          </w:tcPr>
          <w:p>
            <w:pPr>
              <w:spacing w:before="0" w:after="40" w:line="240" w:lineRule="auto"/>
              <w:jc w:val="center"/>
            </w:pPr>
            <w:r>
              <w:rPr>
                <w:b/>
                <w:bCs/>
                <w:sz w:val="24"/>
                <w:szCs w:val="24"/>
              </w:rPr>
              <w:t xml:space="preserve">Giảng dạy trên lớp</w:t>
            </w:r>
          </w:p>
        </w:tc>
        <w:tc>
          <w:tcPr>
            <w:tcW w:w="1100" w:type="dxa"/>
            <w:vMerge w:val="restart"/>
            <w:vAlign w:val="center"/>
          </w:tcPr>
          <w:p>
            <w:pPr>
              <w:spacing w:before="0" w:after="40" w:line="240" w:lineRule="auto"/>
              <w:jc w:val="center"/>
            </w:pPr>
            <w:r>
              <w:rPr>
                <w:b/>
                <w:bCs/>
                <w:sz w:val="24"/>
                <w:szCs w:val="24"/>
              </w:rPr>
              <w:t xml:space="preserve">Tiểu luận, bài tập lớn, thực tế (3)</w:t>
            </w:r>
          </w:p>
        </w:tc>
        <w:tc>
          <w:tcPr>
            <w:tcW w:w="1100" w:type="dxa"/>
            <w:vMerge w:val="restart"/>
            <w:vAlign w:val="center"/>
          </w:tcPr>
          <w:p>
            <w:pPr>
              <w:spacing w:before="0" w:after="40" w:line="240" w:lineRule="auto"/>
              <w:jc w:val="center"/>
            </w:pPr>
            <w:r>
              <w:rPr>
                <w:b/>
                <w:bCs/>
                <w:sz w:val="24"/>
                <w:szCs w:val="24"/>
              </w:rPr>
              <w:t xml:space="preserve">Tự học, chuẩn bị có hướng dẫn (4)</w:t>
            </w:r>
          </w:p>
        </w:tc>
        <w:tc>
          <w:tcPr>
            <w:tcW w:w="1015" w:type="dxa"/>
            <w:vMerge/>
            <w:vAlign w:val="center"/>
          </w:tcPr>
          <w:p>
            <w:pPr>
              <w:spacing w:before="0" w:after="40" w:line="240" w:lineRule="auto"/>
              <w:jc w:val="center"/>
            </w:pPr>
            <w:r>
              <w:rPr>
                <w:b/>
                <w:bCs/>
                <w:sz w:val="24"/>
                <w:szCs w:val="24"/>
              </w:rPr>
              <w:t xml:space="preserve"/>
            </w:r>
          </w:p>
        </w:tc>
      </w:tr>
      <w:tr>
        <w:trPr>
          <w:tblHeader/>
        </w:trPr>
        <w:tc>
          <w:tcPr>
            <w:tcW w:w="720" w:type="dxa"/>
            <w:vMerge/>
            <w:vAlign w:val="center"/>
          </w:tcPr>
          <w:p>
            <w:pPr>
              <w:spacing w:before="0" w:after="40" w:line="240" w:lineRule="auto"/>
              <w:jc w:val="center"/>
            </w:pPr>
            <w:r>
              <w:rPr>
                <w:b/>
                <w:bCs/>
                <w:sz w:val="24"/>
                <w:szCs w:val="24"/>
              </w:rPr>
              <w:t xml:space="preserve"/>
            </w:r>
          </w:p>
        </w:tc>
        <w:tc>
          <w:tcPr>
            <w:tcW w:w="248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00" w:type="dxa"/>
            <w:vAlign w:val="center"/>
          </w:tcPr>
          <w:p>
            <w:pPr>
              <w:spacing w:before="0" w:after="40" w:line="240" w:lineRule="auto"/>
              <w:jc w:val="center"/>
            </w:pPr>
            <w:r>
              <w:rPr>
                <w:b/>
                <w:bCs/>
                <w:sz w:val="24"/>
                <w:szCs w:val="24"/>
              </w:rPr>
              <w:t xml:space="preserve">Lý thuyết (thuyết giảng) (1)</w:t>
            </w:r>
          </w:p>
        </w:tc>
        <w:tc>
          <w:tcPr>
            <w:tcW w:w="1000" w:type="dxa"/>
            <w:vAlign w:val="center"/>
          </w:tcPr>
          <w:p>
            <w:pPr>
              <w:spacing w:before="0" w:after="40" w:line="240" w:lineRule="auto"/>
              <w:jc w:val="center"/>
            </w:pPr>
            <w:r>
              <w:rPr>
                <w:b/>
                <w:bCs/>
                <w:sz w:val="24"/>
                <w:szCs w:val="24"/>
              </w:rPr>
              <w:t xml:space="preserve">Thực hành, thảo luận (2)</w:t>
            </w:r>
          </w:p>
        </w:tc>
        <w:tc>
          <w:tcPr>
            <w:tcW w:w="1100" w:type="dxa"/>
            <w:vMerge/>
            <w:vAlign w:val="center"/>
          </w:tcPr>
          <w:p>
            <w:pPr>
              <w:spacing w:before="0" w:after="40" w:line="240" w:lineRule="auto"/>
              <w:jc w:val="center"/>
            </w:pPr>
            <w:r>
              <w:rPr>
                <w:b/>
                <w:bCs/>
                <w:sz w:val="24"/>
                <w:szCs w:val="24"/>
              </w:rPr>
              <w:t xml:space="preserve"/>
            </w:r>
          </w:p>
        </w:tc>
        <w:tc>
          <w:tcPr>
            <w:tcW w:w="1100" w:type="dxa"/>
            <w:vMerge/>
            <w:vAlign w:val="center"/>
          </w:tcPr>
          <w:p>
            <w:pPr>
              <w:spacing w:before="0" w:after="40" w:line="240" w:lineRule="auto"/>
              <w:jc w:val="center"/>
            </w:pPr>
            <w:r>
              <w:rPr>
                <w:b/>
                <w:bCs/>
                <w:sz w:val="24"/>
                <w:szCs w:val="24"/>
              </w:rPr>
              <w:t xml:space="preserve"/>
            </w:r>
          </w:p>
        </w:tc>
        <w:tc>
          <w:tcPr>
            <w:tcW w:w="1015" w:type="dxa"/>
            <w:vMerge/>
            <w:vAlign w:val="center"/>
          </w:tcPr>
          <w:p>
            <w:pPr>
              <w:spacing w:before="0" w:after="40" w:line="240" w:lineRule="auto"/>
              <w:jc w:val="center"/>
            </w:pPr>
            <w:r>
              <w:rPr>
                <w:b/>
                <w:bCs/>
                <w:sz w:val="24"/>
                <w:szCs w:val="24"/>
              </w:rPr>
              <w:t xml:space="preserve"/>
            </w:r>
          </w:p>
        </w:tc>
      </w:tr>
      <w:tr>
        <w:tc>
          <w:tcPr>
            <w:tcW w:w="720" w:type="dxa"/>
            <w:vAlign w:val="top"/>
          </w:tcPr>
          <w:p>
            <w:pPr>
              <w:spacing w:before="0" w:after="40" w:line="240" w:lineRule="auto"/>
              <w:jc w:val="center"/>
            </w:pPr>
            <w:r>
              <w:rPr>
                <w:sz w:val="24"/>
                <w:szCs w:val="24"/>
              </w:rPr>
              <w:t xml:space="preserve">1</w:t>
            </w:r>
          </w:p>
        </w:tc>
        <w:tc>
          <w:tcPr>
            <w:tcW w:w="2480" w:type="dxa"/>
            <w:vAlign w:val="top"/>
          </w:tcPr>
          <w:p>
            <w:pPr>
              <w:spacing w:before="0" w:after="40" w:line="240" w:lineRule="auto"/>
              <w:jc w:val="left"/>
            </w:pPr>
            <w:r>
              <w:rPr>
                <w:sz w:val="24"/>
                <w:szCs w:val="24"/>
              </w:rPr>
              <w:t xml:space="preserve">Chương 1</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2</w:t>
            </w:r>
          </w:p>
        </w:tc>
        <w:tc>
          <w:tcPr>
            <w:tcW w:w="2480" w:type="dxa"/>
            <w:vAlign w:val="top"/>
          </w:tcPr>
          <w:p>
            <w:pPr>
              <w:spacing w:before="0" w:after="40" w:line="240" w:lineRule="auto"/>
              <w:jc w:val="left"/>
            </w:pPr>
            <w:r>
              <w:rPr>
                <w:sz w:val="24"/>
                <w:szCs w:val="24"/>
              </w:rPr>
              <w:t xml:space="preserve">Chương 2</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3</w:t>
            </w:r>
          </w:p>
        </w:tc>
        <w:tc>
          <w:tcPr>
            <w:tcW w:w="2480" w:type="dxa"/>
            <w:vAlign w:val="top"/>
          </w:tcPr>
          <w:p>
            <w:pPr>
              <w:spacing w:before="0" w:after="40" w:line="240" w:lineRule="auto"/>
              <w:jc w:val="left"/>
            </w:pPr>
            <w:r>
              <w:rPr>
                <w:sz w:val="24"/>
                <w:szCs w:val="24"/>
              </w:rPr>
              <w:t xml:space="preserve">Chương 3</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4</w:t>
            </w:r>
          </w:p>
        </w:tc>
        <w:tc>
          <w:tcPr>
            <w:tcW w:w="2480" w:type="dxa"/>
            <w:vAlign w:val="top"/>
          </w:tcPr>
          <w:p>
            <w:pPr>
              <w:spacing w:before="0" w:after="40" w:line="240" w:lineRule="auto"/>
              <w:jc w:val="left"/>
            </w:pPr>
            <w:r>
              <w:rPr>
                <w:sz w:val="24"/>
                <w:szCs w:val="24"/>
              </w:rPr>
              <w:t xml:space="preserve">Chương 4</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3</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5</w:t>
            </w:r>
          </w:p>
        </w:tc>
        <w:tc>
          <w:tcPr>
            <w:tcW w:w="2480" w:type="dxa"/>
            <w:vAlign w:val="top"/>
          </w:tcPr>
          <w:p>
            <w:pPr>
              <w:spacing w:before="0" w:after="40" w:line="240" w:lineRule="auto"/>
              <w:jc w:val="left"/>
            </w:pPr>
            <w:r>
              <w:rPr>
                <w:sz w:val="24"/>
                <w:szCs w:val="24"/>
              </w:rPr>
              <w:t xml:space="preserve">Chương 5</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720" w:type="dxa"/>
            <w:vAlign w:val="top"/>
          </w:tcPr>
          <w:p>
            <w:pPr>
              <w:spacing w:before="0" w:after="40" w:line="240" w:lineRule="auto"/>
              <w:jc w:val="center"/>
            </w:pPr>
            <w:r>
              <w:rPr>
                <w:sz w:val="24"/>
                <w:szCs w:val="24"/>
              </w:rPr>
              <w:t xml:space="preserve">6</w:t>
            </w:r>
          </w:p>
        </w:tc>
        <w:tc>
          <w:tcPr>
            <w:tcW w:w="2480" w:type="dxa"/>
            <w:vAlign w:val="top"/>
          </w:tcPr>
          <w:p>
            <w:pPr>
              <w:spacing w:before="0" w:after="40" w:line="240" w:lineRule="auto"/>
              <w:jc w:val="left"/>
            </w:pPr>
            <w:r>
              <w:rPr>
                <w:sz w:val="24"/>
                <w:szCs w:val="24"/>
              </w:rPr>
              <w:t xml:space="preserve">Chương 6</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1</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1</w:t>
            </w:r>
          </w:p>
        </w:tc>
      </w:tr>
      <w:tr>
        <w:tc>
          <w:tcPr>
            <w:tcW w:w="720" w:type="dxa"/>
            <w:vAlign w:val="top"/>
          </w:tcPr>
          <w:p>
            <w:pPr>
              <w:spacing w:before="0" w:after="40" w:line="240" w:lineRule="auto"/>
              <w:jc w:val="center"/>
            </w:pPr>
            <w:r>
              <w:rPr>
                <w:sz w:val="24"/>
                <w:szCs w:val="24"/>
              </w:rPr>
              <w:t xml:space="preserve">7</w:t>
            </w:r>
          </w:p>
        </w:tc>
        <w:tc>
          <w:tcPr>
            <w:tcW w:w="2480" w:type="dxa"/>
            <w:vAlign w:val="top"/>
          </w:tcPr>
          <w:p>
            <w:pPr>
              <w:spacing w:before="0" w:after="40" w:line="240" w:lineRule="auto"/>
              <w:jc w:val="left"/>
            </w:pPr>
            <w:r>
              <w:rPr>
                <w:sz w:val="24"/>
                <w:szCs w:val="24"/>
              </w:rPr>
              <w:t xml:space="preserve">Chương 7</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2</w:t>
            </w:r>
          </w:p>
        </w:tc>
      </w:tr>
      <w:tr>
        <w:tc>
          <w:tcPr>
            <w:tcW w:w="720" w:type="dxa"/>
            <w:vAlign w:val="top"/>
          </w:tcPr>
          <w:p>
            <w:pPr>
              <w:spacing w:before="0" w:after="40" w:line="240" w:lineRule="auto"/>
              <w:jc w:val="center"/>
            </w:pPr>
            <w:r>
              <w:rPr>
                <w:sz w:val="24"/>
                <w:szCs w:val="24"/>
              </w:rPr>
              <w:t xml:space="preserve">8</w:t>
            </w:r>
          </w:p>
        </w:tc>
        <w:tc>
          <w:tcPr>
            <w:tcW w:w="2480" w:type="dxa"/>
            <w:vAlign w:val="top"/>
          </w:tcPr>
          <w:p>
            <w:pPr>
              <w:spacing w:before="0" w:after="40" w:line="240" w:lineRule="auto"/>
              <w:jc w:val="left"/>
            </w:pPr>
            <w:r>
              <w:rPr>
                <w:sz w:val="24"/>
                <w:szCs w:val="24"/>
              </w:rPr>
              <w:t xml:space="preserve">Chương 8</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3</w:t>
            </w:r>
          </w:p>
        </w:tc>
      </w:tr>
      <w:tr>
        <w:tc>
          <w:tcPr>
            <w:tcW w:w="720" w:type="dxa"/>
            <w:vAlign w:val="top"/>
          </w:tcPr>
          <w:p>
            <w:pPr>
              <w:spacing w:before="0" w:after="40" w:line="240" w:lineRule="auto"/>
              <w:jc w:val="center"/>
            </w:pPr>
            <w:r>
              <w:rPr>
                <w:sz w:val="24"/>
                <w:szCs w:val="24"/>
              </w:rPr>
              <w:t xml:space="preserve">9</w:t>
            </w:r>
          </w:p>
        </w:tc>
        <w:tc>
          <w:tcPr>
            <w:tcW w:w="2480" w:type="dxa"/>
            <w:vAlign w:val="top"/>
          </w:tcPr>
          <w:p>
            <w:pPr>
              <w:spacing w:before="0" w:after="40" w:line="240" w:lineRule="auto"/>
              <w:jc w:val="left"/>
            </w:pPr>
            <w:r>
              <w:rPr>
                <w:sz w:val="24"/>
                <w:szCs w:val="24"/>
              </w:rPr>
              <w:t xml:space="preserve">Chương 9</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4</w:t>
            </w:r>
          </w:p>
        </w:tc>
      </w:tr>
      <w:tr>
        <w:tc>
          <w:tcPr>
            <w:tcW w:w="720" w:type="dxa"/>
            <w:vAlign w:val="top"/>
          </w:tcPr>
          <w:p>
            <w:pPr>
              <w:spacing w:before="0" w:after="40" w:line="240" w:lineRule="auto"/>
              <w:jc w:val="center"/>
            </w:pPr>
            <w:r>
              <w:rPr>
                <w:sz w:val="24"/>
                <w:szCs w:val="24"/>
              </w:rPr>
              <w:t xml:space="preserve">10</w:t>
            </w:r>
          </w:p>
        </w:tc>
        <w:tc>
          <w:tcPr>
            <w:tcW w:w="2480" w:type="dxa"/>
            <w:vAlign w:val="top"/>
          </w:tcPr>
          <w:p>
            <w:pPr>
              <w:spacing w:before="0" w:after="40" w:line="240" w:lineRule="auto"/>
              <w:jc w:val="left"/>
            </w:pPr>
            <w:r>
              <w:rPr>
                <w:sz w:val="24"/>
                <w:szCs w:val="24"/>
              </w:rPr>
              <w:t xml:space="preserve">Chương 10</w:t>
            </w:r>
          </w:p>
        </w:tc>
        <w:tc>
          <w:tcPr>
            <w:tcW w:w="1100" w:type="dxa"/>
            <w:vAlign w:val="top"/>
          </w:tcPr>
          <w:p>
            <w:pPr>
              <w:spacing w:before="0" w:after="40" w:line="240" w:lineRule="auto"/>
              <w:jc w:val="center"/>
            </w:pPr>
            <w:r>
              <w:rPr>
                <w:sz w:val="24"/>
                <w:szCs w:val="24"/>
              </w:rPr>
              <w:t xml:space="preserve">Trực tiếp</w:t>
            </w:r>
          </w:p>
        </w:tc>
        <w:tc>
          <w:tcPr>
            <w:tcW w:w="1000" w:type="dxa"/>
            <w:vAlign w:val="top"/>
          </w:tcPr>
          <w:p>
            <w:pPr>
              <w:spacing w:before="0" w:after="40" w:line="240" w:lineRule="auto"/>
              <w:jc w:val="center"/>
            </w:pPr>
            <w:r>
              <w:rPr>
                <w:sz w:val="24"/>
                <w:szCs w:val="24"/>
              </w:rPr>
              <w:t xml:space="preserve">2</w:t>
            </w:r>
          </w:p>
        </w:tc>
        <w:tc>
          <w:tcPr>
            <w:tcW w:w="1000" w:type="dxa"/>
            <w:vAlign w:val="top"/>
          </w:tcPr>
          <w:p>
            <w:pPr>
              <w:spacing w:before="0" w:after="40" w:line="240" w:lineRule="auto"/>
              <w:jc w:val="center"/>
            </w:pPr>
            <w:r>
              <w:rPr>
                <w:sz w:val="24"/>
                <w:szCs w:val="24"/>
              </w:rPr>
              <w:t xml:space="preserve">0</w:t>
            </w:r>
          </w:p>
        </w:tc>
        <w:tc>
          <w:tcPr>
            <w:tcW w:w="1100" w:type="dxa"/>
            <w:vAlign w:val="top"/>
          </w:tcPr>
          <w:p>
            <w:pPr>
              <w:spacing w:before="0" w:after="40" w:line="240" w:lineRule="auto"/>
              <w:jc w:val="center"/>
            </w:pPr>
            <w:r>
              <w:rPr>
                <w:sz w:val="24"/>
                <w:szCs w:val="24"/>
              </w:rPr>
              <w:t xml:space="preserve">6</w:t>
            </w:r>
          </w:p>
        </w:tc>
        <w:tc>
          <w:tcPr>
            <w:tcW w:w="1100" w:type="dxa"/>
            <w:vAlign w:val="top"/>
          </w:tcPr>
          <w:p>
            <w:pPr>
              <w:spacing w:before="0" w:after="40" w:line="240" w:lineRule="auto"/>
              <w:jc w:val="center"/>
            </w:pPr>
            <w:r>
              <w:rPr>
                <w:sz w:val="24"/>
                <w:szCs w:val="24"/>
              </w:rPr>
              <w:t xml:space="preserve">6</w:t>
            </w:r>
          </w:p>
        </w:tc>
        <w:tc>
          <w:tcPr>
            <w:tcW w:w="1015" w:type="dxa"/>
            <w:vAlign w:val="top"/>
          </w:tcPr>
          <w:p>
            <w:pPr>
              <w:spacing w:before="0" w:after="40" w:line="240" w:lineRule="auto"/>
              <w:jc w:val="center"/>
            </w:pPr>
            <w:r>
              <w:rPr>
                <w:sz w:val="24"/>
                <w:szCs w:val="24"/>
              </w:rPr>
              <w:t xml:space="preserve">5</w:t>
            </w:r>
          </w:p>
        </w:tc>
      </w:tr>
      <w:tr>
        <w:tc>
          <w:tcPr>
            <w:tcW w:w="4300" w:type="dxa"/>
            <w:gridSpan w:val="3"/>
            <w:vAlign w:val="top"/>
          </w:tcPr>
          <w:p>
            <w:pPr>
              <w:spacing w:before="0" w:after="40" w:line="240" w:lineRule="auto"/>
              <w:jc w:val="left"/>
            </w:pPr>
            <w:r>
              <w:rPr>
                <w:b/>
                <w:bCs/>
                <w:sz w:val="24"/>
                <w:szCs w:val="24"/>
              </w:rPr>
              <w:t xml:space="preserve">Tổng cộng (giờ)</w:t>
            </w:r>
          </w:p>
        </w:tc>
        <w:tc>
          <w:tcPr>
            <w:tcW w:w="1000" w:type="dxa"/>
            <w:vAlign w:val="top"/>
          </w:tcPr>
          <w:p>
            <w:pPr>
              <w:spacing w:before="0" w:after="40" w:line="240" w:lineRule="auto"/>
              <w:jc w:val="center"/>
            </w:pPr>
            <w:r>
              <w:rPr>
                <w:b/>
                <w:bCs/>
                <w:sz w:val="24"/>
                <w:szCs w:val="24"/>
              </w:rPr>
              <w:t xml:space="preserve">24</w:t>
            </w:r>
          </w:p>
        </w:tc>
        <w:tc>
          <w:tcPr>
            <w:tcW w:w="1000" w:type="dxa"/>
            <w:vAlign w:val="top"/>
          </w:tcPr>
          <w:p>
            <w:pPr>
              <w:spacing w:before="0" w:after="40" w:line="240" w:lineRule="auto"/>
              <w:jc w:val="center"/>
            </w:pPr>
            <w:r>
              <w:rPr>
                <w:b/>
                <w:bCs/>
                <w:sz w:val="24"/>
                <w:szCs w:val="24"/>
              </w:rPr>
              <w:t xml:space="preserve">6</w:t>
            </w:r>
          </w:p>
        </w:tc>
        <w:tc>
          <w:tcPr>
            <w:tcW w:w="1100" w:type="dxa"/>
            <w:vAlign w:val="top"/>
          </w:tcPr>
          <w:p>
            <w:pPr>
              <w:spacing w:before="0" w:after="40" w:line="240" w:lineRule="auto"/>
              <w:jc w:val="center"/>
            </w:pPr>
            <w:r>
              <w:rPr>
                <w:b/>
                <w:bCs/>
                <w:sz w:val="24"/>
                <w:szCs w:val="24"/>
              </w:rPr>
              <w:t xml:space="preserve">60</w:t>
            </w:r>
          </w:p>
        </w:tc>
        <w:tc>
          <w:tcPr>
            <w:tcW w:w="1100" w:type="dxa"/>
            <w:vAlign w:val="top"/>
          </w:tcPr>
          <w:p>
            <w:pPr>
              <w:spacing w:before="0" w:after="40" w:line="240" w:lineRule="auto"/>
              <w:jc w:val="center"/>
            </w:pPr>
            <w:r>
              <w:rPr>
                <w:b/>
                <w:bCs/>
                <w:sz w:val="24"/>
                <w:szCs w:val="24"/>
              </w:rPr>
              <w:t xml:space="preserve">60</w:t>
            </w:r>
          </w:p>
        </w:tc>
        <w:tc>
          <w:tcPr>
            <w:tcW w:w="1015" w:type="dxa"/>
            <w:vAlign w:val="top"/>
          </w:tcPr>
          <w:p>
            <w:pPr>
              <w:spacing w:before="0" w:after="40" w:line="240" w:lineRule="auto"/>
              <w:jc w:val="left"/>
            </w:pPr>
            <w:r>
              <w:rPr>
                <w:sz w:val="24"/>
                <w:szCs w:val="24"/>
              </w:rPr>
              <w:t xml:space="preserve"/>
            </w:r>
          </w:p>
        </w:tc>
      </w:tr>
    </w:tbl>
    <w:p w:rsidR="00000000" w:rsidDel="00000000" w:rsidP="00000000" w:rsidRDefault="00000000" w:rsidRPr="00000000" w14:paraId="0000008F">
      <w:pPr>
        <w:spacing w:after="120" w:lineRule="auto"/>
        <w:ind w:left="0" w:hanging="3"/>
        <w:rPr/>
      </w:pPr>
      <w:r w:rsidDel="00000000" w:rsidR="00000000" w:rsidRPr="00000000">
        <w:rPr>
          <w:b w:val="1"/>
          <w:rtl w:val="0"/>
        </w:rPr>
        <w:t xml:space="preserve">5.2. Phương pháp và kế hoạch giảng dạy</w:t>
      </w:r>
      <w:r w:rsidDel="00000000" w:rsidR="00000000" w:rsidRPr="00000000">
        <w:rPr>
          <w:rtl w:val="0"/>
        </w:rPr>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700"/>
        <w:gridCol w:w="2300"/>
        <w:gridCol w:w="800"/>
        <w:gridCol w:w="4515"/>
        <w:gridCol w:w="1200"/>
      </w:tblGrid>
      <w:tr>
        <w:trPr>
          <w:tblHeader/>
        </w:trPr>
        <w:tc>
          <w:tcPr>
            <w:tcW w:w="700" w:type="dxa"/>
            <w:vAlign w:val="center"/>
          </w:tcPr>
          <w:p>
            <w:pPr>
              <w:spacing w:before="0" w:after="40" w:line="240" w:lineRule="auto"/>
              <w:jc w:val="center"/>
            </w:pPr>
            <w:r>
              <w:rPr>
                <w:b/>
                <w:bCs/>
                <w:sz w:val="24"/>
                <w:szCs w:val="24"/>
              </w:rPr>
              <w:t xml:space="preserve">Buổi</w:t>
            </w:r>
          </w:p>
        </w:tc>
        <w:tc>
          <w:tcPr>
            <w:tcW w:w="2300" w:type="dxa"/>
            <w:vAlign w:val="center"/>
          </w:tcPr>
          <w:p>
            <w:pPr>
              <w:spacing w:before="0" w:after="40" w:line="240" w:lineRule="auto"/>
              <w:jc w:val="center"/>
            </w:pPr>
            <w:r>
              <w:rPr>
                <w:b/>
                <w:bCs/>
                <w:sz w:val="24"/>
                <w:szCs w:val="24"/>
              </w:rPr>
              <w:t xml:space="preserve">Hoạt động dạy và học</w:t>
            </w:r>
          </w:p>
        </w:tc>
        <w:tc>
          <w:tcPr>
            <w:tcW w:w="800" w:type="dxa"/>
            <w:vAlign w:val="center"/>
          </w:tcPr>
          <w:p>
            <w:pPr>
              <w:spacing w:before="0" w:after="40" w:line="240" w:lineRule="auto"/>
              <w:jc w:val="center"/>
            </w:pPr>
            <w:r>
              <w:rPr>
                <w:b/>
                <w:bCs/>
                <w:sz w:val="24"/>
                <w:szCs w:val="24"/>
              </w:rPr>
              <w:t xml:space="preserve">Số giờ</w:t>
            </w:r>
          </w:p>
        </w:tc>
        <w:tc>
          <w:tcPr>
            <w:tcW w:w="4515" w:type="dxa"/>
            <w:vAlign w:val="center"/>
          </w:tcPr>
          <w:p>
            <w:pPr>
              <w:spacing w:before="0" w:after="40" w:line="240" w:lineRule="auto"/>
              <w:jc w:val="center"/>
            </w:pPr>
            <w:r>
              <w:rPr>
                <w:b/>
                <w:bCs/>
                <w:sz w:val="24"/>
                <w:szCs w:val="24"/>
              </w:rPr>
              <w:t xml:space="preserve">Nội dung chính</w:t>
            </w:r>
          </w:p>
        </w:tc>
        <w:tc>
          <w:tcPr>
            <w:tcW w:w="1200" w:type="dxa"/>
            <w:vAlign w:val="center"/>
          </w:tcPr>
          <w:p>
            <w:pPr>
              <w:spacing w:before="0" w:after="40" w:line="240" w:lineRule="auto"/>
              <w:jc w:val="center"/>
            </w:pPr>
            <w:r>
              <w:rPr>
                <w:b/>
                <w:bCs/>
                <w:sz w:val="24"/>
                <w:szCs w:val="24"/>
              </w:rPr>
              <w:t xml:space="preserve">Đóng góp vào CLOs</w:t>
            </w:r>
          </w:p>
        </w:tc>
      </w:tr>
      <w:tr>
        <w:tc>
          <w:tcPr>
            <w:tcW w:w="700" w:type="dxa"/>
            <w:vMerge w:val="restart"/>
            <w:vAlign w:val="top"/>
          </w:tcPr>
          <w:p>
            <w:pPr>
              <w:spacing w:before="0" w:after="40" w:line="240" w:lineRule="auto"/>
              <w:jc w:val="center"/>
            </w:pPr>
            <w:r>
              <w:rPr>
                <w:sz w:val="24"/>
                <w:szCs w:val="24"/>
              </w:rPr>
              <w:t xml:space="preserve">1</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1</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2</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2</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2</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3</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3</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3</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4</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3</w:t>
            </w:r>
          </w:p>
        </w:tc>
        <w:tc>
          <w:tcPr>
            <w:tcW w:w="4515" w:type="dxa"/>
            <w:vAlign w:val="top"/>
          </w:tcPr>
          <w:p>
            <w:pPr>
              <w:spacing w:before="0" w:after="40" w:line="240" w:lineRule="auto"/>
              <w:jc w:val="left"/>
            </w:pPr>
            <w:r>
              <w:rPr>
                <w:sz w:val="24"/>
                <w:szCs w:val="24"/>
              </w:rPr>
              <w:t xml:space="preserve">Nội dung chương 4</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4</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5</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5</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5</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Giữa kỳ,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6</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6</w:t>
            </w:r>
          </w:p>
        </w:tc>
        <w:tc>
          <w:tcPr>
            <w:tcW w:w="1200" w:type="dxa"/>
            <w:vMerge w:val="restart"/>
            <w:vAlign w:val="top"/>
          </w:tcPr>
          <w:p>
            <w:pPr>
              <w:spacing w:before="0" w:after="40" w:line="240" w:lineRule="auto"/>
              <w:jc w:val="center"/>
            </w:pPr>
            <w:r>
              <w:rPr>
                <w:sz w:val="24"/>
                <w:szCs w:val="24"/>
              </w:rPr>
              <w:t xml:space="preserve">1</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1</w:t>
            </w:r>
          </w:p>
        </w:tc>
        <w:tc>
          <w:tcPr>
            <w:tcW w:w="4515" w:type="dxa"/>
            <w:vAlign w:val="top"/>
          </w:tcPr>
          <w:p>
            <w:pPr>
              <w:spacing w:before="0" w:after="40" w:line="240" w:lineRule="auto"/>
              <w:jc w:val="left"/>
            </w:pPr>
            <w:r>
              <w:rPr>
                <w:sz w:val="24"/>
                <w:szCs w:val="24"/>
              </w:rPr>
              <w:t xml:space="preserve">Thảo luận tình huống</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6</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7</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7</w:t>
            </w:r>
          </w:p>
        </w:tc>
        <w:tc>
          <w:tcPr>
            <w:tcW w:w="1200" w:type="dxa"/>
            <w:vMerge w:val="restart"/>
            <w:vAlign w:val="top"/>
          </w:tcPr>
          <w:p>
            <w:pPr>
              <w:spacing w:before="0" w:after="40" w:line="240" w:lineRule="auto"/>
              <w:jc w:val="center"/>
            </w:pPr>
            <w:r>
              <w:rPr>
                <w:sz w:val="24"/>
                <w:szCs w:val="24"/>
              </w:rPr>
              <w:t xml:space="preserve">2</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7</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8</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8</w:t>
            </w:r>
          </w:p>
        </w:tc>
        <w:tc>
          <w:tcPr>
            <w:tcW w:w="1200" w:type="dxa"/>
            <w:vMerge w:val="restart"/>
            <w:vAlign w:val="top"/>
          </w:tcPr>
          <w:p>
            <w:pPr>
              <w:spacing w:before="0" w:after="40" w:line="240" w:lineRule="auto"/>
              <w:jc w:val="center"/>
            </w:pPr>
            <w:r>
              <w:rPr>
                <w:sz w:val="24"/>
                <w:szCs w:val="24"/>
              </w:rPr>
              <w:t xml:space="preserve">3</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8</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9</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9</w:t>
            </w:r>
          </w:p>
        </w:tc>
        <w:tc>
          <w:tcPr>
            <w:tcW w:w="1200" w:type="dxa"/>
            <w:vMerge w:val="restart"/>
            <w:vAlign w:val="top"/>
          </w:tcPr>
          <w:p>
            <w:pPr>
              <w:spacing w:before="0" w:after="40" w:line="240" w:lineRule="auto"/>
              <w:jc w:val="center"/>
            </w:pPr>
            <w:r>
              <w:rPr>
                <w:sz w:val="24"/>
                <w:szCs w:val="24"/>
              </w:rPr>
              <w:t xml:space="preserve">4</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9</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r>
        <w:tc>
          <w:tcPr>
            <w:tcW w:w="700" w:type="dxa"/>
            <w:vMerge w:val="restart"/>
            <w:vAlign w:val="top"/>
          </w:tcPr>
          <w:p>
            <w:pPr>
              <w:spacing w:before="0" w:after="40" w:line="240" w:lineRule="auto"/>
              <w:jc w:val="center"/>
            </w:pPr>
            <w:r>
              <w:rPr>
                <w:sz w:val="24"/>
                <w:szCs w:val="24"/>
              </w:rPr>
              <w:t xml:space="preserve">10</w:t>
            </w:r>
          </w:p>
        </w:tc>
        <w:tc>
          <w:tcPr>
            <w:tcW w:w="2300" w:type="dxa"/>
            <w:vAlign w:val="top"/>
          </w:tcPr>
          <w:p>
            <w:pPr>
              <w:spacing w:before="0" w:after="40" w:line="240" w:lineRule="auto"/>
              <w:jc w:val="left"/>
            </w:pPr>
            <w:r>
              <w:rPr>
                <w:sz w:val="24"/>
                <w:szCs w:val="24"/>
              </w:rPr>
              <w:t xml:space="preserve">Lý thuyết</w:t>
            </w:r>
          </w:p>
        </w:tc>
        <w:tc>
          <w:tcPr>
            <w:tcW w:w="800" w:type="dxa"/>
            <w:vAlign w:val="top"/>
          </w:tcPr>
          <w:p>
            <w:pPr>
              <w:spacing w:before="0" w:after="40" w:line="240" w:lineRule="auto"/>
              <w:jc w:val="center"/>
            </w:pPr>
            <w:r>
              <w:rPr>
                <w:sz w:val="24"/>
                <w:szCs w:val="24"/>
              </w:rPr>
              <w:t xml:space="preserve">2</w:t>
            </w:r>
          </w:p>
        </w:tc>
        <w:tc>
          <w:tcPr>
            <w:tcW w:w="4515" w:type="dxa"/>
            <w:vAlign w:val="top"/>
          </w:tcPr>
          <w:p>
            <w:pPr>
              <w:spacing w:before="0" w:after="40" w:line="240" w:lineRule="auto"/>
              <w:jc w:val="left"/>
            </w:pPr>
            <w:r>
              <w:rPr>
                <w:sz w:val="24"/>
                <w:szCs w:val="24"/>
              </w:rPr>
              <w:t xml:space="preserve">Nội dung chương 10</w:t>
            </w:r>
          </w:p>
        </w:tc>
        <w:tc>
          <w:tcPr>
            <w:tcW w:w="1200" w:type="dxa"/>
            <w:vMerge w:val="restart"/>
            <w:vAlign w:val="top"/>
          </w:tcPr>
          <w:p>
            <w:pPr>
              <w:spacing w:before="0" w:after="40" w:line="240" w:lineRule="auto"/>
              <w:jc w:val="center"/>
            </w:pPr>
            <w:r>
              <w:rPr>
                <w:sz w:val="24"/>
                <w:szCs w:val="24"/>
              </w:rPr>
              <w:t xml:space="preserve">5</w:t>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Thực hành, thảo luận</w:t>
            </w:r>
          </w:p>
        </w:tc>
        <w:tc>
          <w:tcPr>
            <w:tcW w:w="800" w:type="dxa"/>
            <w:vAlign w:val="top"/>
          </w:tcPr>
          <w:p>
            <w:pPr>
              <w:spacing w:before="0" w:after="40" w:line="240" w:lineRule="auto"/>
              <w:jc w:val="center"/>
            </w:pPr>
            <w:r>
              <w:rPr>
                <w:sz w:val="24"/>
                <w:szCs w:val="24"/>
              </w:rPr>
              <w:t xml:space="preserve">0</w:t>
            </w:r>
          </w:p>
        </w:tc>
        <w:tc>
          <w:tcPr>
            <w:tcW w:w="4515" w:type="dxa"/>
            <w:vAlign w:val="top"/>
          </w:tcPr>
          <w:p>
            <w:pPr>
              <w:spacing w:before="0" w:after="40" w:line="240" w:lineRule="auto"/>
              <w:jc w:val="left"/>
            </w:pPr>
            <w:r>
              <w:rPr>
                <w:sz w:val="24"/>
                <w:szCs w:val="24"/>
              </w:rPr>
              <w:t xml:space="preserve"/>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Tiểu luận, bài tập lớn, thực tế</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Bài tập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Tự học, chuẩn bị có hướng dẫn</w:t>
            </w:r>
          </w:p>
        </w:tc>
        <w:tc>
          <w:tcPr>
            <w:tcW w:w="800" w:type="dxa"/>
            <w:vAlign w:val="top"/>
          </w:tcPr>
          <w:p>
            <w:pPr>
              <w:spacing w:before="0" w:after="40" w:line="240" w:lineRule="auto"/>
              <w:jc w:val="center"/>
            </w:pPr>
            <w:r>
              <w:rPr>
                <w:sz w:val="24"/>
                <w:szCs w:val="24"/>
              </w:rPr>
              <w:t xml:space="preserve">6</w:t>
            </w:r>
          </w:p>
        </w:tc>
        <w:tc>
          <w:tcPr>
            <w:tcW w:w="4515" w:type="dxa"/>
            <w:vAlign w:val="top"/>
          </w:tcPr>
          <w:p>
            <w:pPr>
              <w:spacing w:before="0" w:after="40" w:line="240" w:lineRule="auto"/>
              <w:jc w:val="left"/>
            </w:pPr>
            <w:r>
              <w:rPr>
                <w:sz w:val="24"/>
                <w:szCs w:val="24"/>
              </w:rPr>
              <w:t xml:space="preserve">Đọc giáo trình [1], chương 10</w:t>
            </w:r>
          </w:p>
        </w:tc>
        <w:tc>
          <w:tcPr>
            <w:tcW w:w="1200" w:type="dxa"/>
            <w:vMerge/>
            <w:vAlign w:val="top"/>
          </w:tcPr>
          <w:p>
            <w:pPr>
              <w:spacing w:before="0" w:after="40" w:line="240" w:lineRule="auto"/>
              <w:jc w:val="center"/>
            </w:pPr>
            <w:r>
              <w:rPr>
                <w:sz w:val="24"/>
                <w:szCs w:val="24"/>
              </w:rPr>
              <w:t xml:space="preserve"/>
            </w:r>
          </w:p>
        </w:tc>
      </w:tr>
      <w:tr>
        <w:tc>
          <w:tcPr>
            <w:tcW w:w="700" w:type="dxa"/>
            <w:vMerge/>
            <w:vAlign w:val="top"/>
          </w:tcPr>
          <w:p>
            <w:pPr>
              <w:spacing w:before="0" w:after="40" w:line="240" w:lineRule="auto"/>
              <w:jc w:val="center"/>
            </w:pPr>
            <w:r>
              <w:rPr>
                <w:sz w:val="24"/>
                <w:szCs w:val="24"/>
              </w:rPr>
              <w:t xml:space="preserve"/>
            </w:r>
          </w:p>
        </w:tc>
        <w:tc>
          <w:tcPr>
            <w:tcW w:w="2300" w:type="dxa"/>
            <w:vAlign w:val="top"/>
          </w:tcPr>
          <w:p>
            <w:pPr>
              <w:spacing w:before="0" w:after="40" w:line="240" w:lineRule="auto"/>
              <w:jc w:val="left"/>
            </w:pPr>
            <w:r>
              <w:rPr>
                <w:sz w:val="24"/>
                <w:szCs w:val="24"/>
              </w:rPr>
              <w:t xml:space="preserve">Kiểm tra, đánh giá</w:t>
            </w:r>
          </w:p>
        </w:tc>
        <w:tc>
          <w:tcPr>
            <w:tcW w:w="800" w:type="dxa"/>
            <w:vAlign w:val="top"/>
          </w:tcPr>
          <w:p>
            <w:pPr>
              <w:spacing w:before="0" w:after="40" w:line="240" w:lineRule="auto"/>
              <w:jc w:val="center"/>
            </w:pPr>
            <w:r>
              <w:rPr>
                <w:sz w:val="24"/>
                <w:szCs w:val="24"/>
              </w:rPr>
              <w:t xml:space="preserve"/>
            </w:r>
          </w:p>
        </w:tc>
        <w:tc>
          <w:tcPr>
            <w:tcW w:w="4515" w:type="dxa"/>
            <w:vAlign w:val="top"/>
          </w:tcPr>
          <w:p>
            <w:pPr>
              <w:spacing w:before="0" w:after="40" w:line="240" w:lineRule="auto"/>
              <w:jc w:val="left"/>
            </w:pPr>
            <w:r>
              <w:rPr>
                <w:sz w:val="24"/>
                <w:szCs w:val="24"/>
              </w:rPr>
              <w:t xml:space="preserve">Chuyên cần, Cuối kỳ</w:t>
            </w:r>
          </w:p>
        </w:tc>
        <w:tc>
          <w:tcPr>
            <w:tcW w:w="1200" w:type="dxa"/>
            <w:vMerge/>
            <w:vAlign w:val="top"/>
          </w:tcPr>
          <w:p>
            <w:pPr>
              <w:spacing w:before="0" w:after="40" w:line="240" w:lineRule="auto"/>
              <w:jc w:val="center"/>
            </w:pPr>
            <w:r>
              <w:rPr>
                <w:sz w:val="24"/>
                <w:szCs w:val="24"/>
              </w:rPr>
              <w:t xml:space="preserve"/>
            </w:r>
          </w:p>
        </w:tc>
      </w:tr>
    </w:tbl>
    <w:p>
      <w:pPr>
        <w:spacing w:before="120" w:after="120" w:line="276" w:lineRule="auto"/>
        <w:jc w:val="both"/>
      </w:pPr>
      <w:r>
        <w:rPr>
          <w:i/>
          <w:iCs/>
          <w:sz w:val="26"/>
          <w:szCs w:val="26"/>
        </w:rPr>
        <w:t xml:space="preserve">Lưu ý: Các hoạt động kết nối thực tiễn và phương pháp kiểm tra đánh giá có thể linh hoạt theo điều kiện thực tế và quyết định của Khoa.</w:t>
      </w:r>
    </w:p>
    <w:p w:rsidR="00000000" w:rsidDel="00000000" w:rsidP="00000000" w:rsidRDefault="00000000" w:rsidRPr="00000000" w14:paraId="000000DB">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spacing w:after="120" w:lineRule="auto"/>
        <w:ind w:left="0" w:hanging="3"/>
        <w:rPr>
          <w:color w:val="000000"/>
        </w:rPr>
      </w:pPr>
      <w:r w:rsidDel="00000000" w:rsidR="00000000" w:rsidRPr="00000000">
        <w:rPr>
          <w:b w:val="1"/>
          <w:color w:val="000000"/>
          <w:rtl w:val="0"/>
        </w:rPr>
        <w:t xml:space="preserve">6. QUY ĐỊNH ĐỐI VỚI HỌC PHẦN</w:t>
      </w:r>
      <w:r w:rsidDel="00000000" w:rsidR="00000000" w:rsidRPr="00000000">
        <w:rPr>
          <w:rtl w:val="0"/>
        </w:rPr>
      </w:r>
    </w:p>
    <w:p w:rsidR="00000000" w:rsidDel="00000000" w:rsidP="00000000" w:rsidRDefault="00000000" w:rsidRPr="00000000" w14:paraId="000000DD">
      <w:pPr>
        <w:spacing w:after="120" w:before="120" w:line="288" w:lineRule="auto"/>
        <w:ind w:left="0" w:hanging="3"/>
        <w:rPr/>
      </w:pPr>
      <w:r w:rsidDel="00000000" w:rsidR="00000000" w:rsidRPr="00000000">
        <w:rPr>
          <w:b w:val="1"/>
          <w:i w:val="1"/>
          <w:rtl w:val="0"/>
        </w:rPr>
        <w:t xml:space="preserve">6.1. Nhiệm vụ của sinh viên </w:t>
      </w:r>
      <w:r w:rsidDel="00000000" w:rsidR="00000000" w:rsidRPr="00000000">
        <w:rPr>
          <w:rtl w:val="0"/>
        </w:rPr>
      </w:r>
    </w:p>
    <w:p w:rsidR="00000000" w:rsidDel="00000000" w:rsidP="00000000" w:rsidRDefault="00000000" w:rsidRPr="00000000" w14:paraId="000000DE">
      <w:pPr>
        <w:spacing w:line="288" w:lineRule="auto"/>
        <w:ind w:left="0" w:hanging="3"/>
        <w:rPr/>
      </w:pPr>
      <w:r w:rsidDel="00000000" w:rsidR="00000000" w:rsidRPr="00000000">
        <w:rPr>
          <w:rtl w:val="0"/>
        </w:rPr>
        <w:t xml:space="preserve">- Tuân thủ các quy định hiện hành của Trường Đại học Ngoại thương </w:t>
      </w:r>
    </w:p>
    <w:p w:rsidR="00000000" w:rsidDel="00000000" w:rsidP="00000000" w:rsidRDefault="00000000" w:rsidRPr="00000000" w14:paraId="000000DF">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Đọc tài liệu trước mỗi buổi học và tham gia thảo luận.</w:t>
      </w:r>
    </w:p>
    <w:p>
      <w:pPr>
        <w:spacing w:before="0" w:after="60" w:line="276" w:lineRule="auto"/>
        <w:jc w:val="both"/>
      </w:pPr>
      <w:r>
        <w:rPr>
          <w:sz w:val="26"/>
          <w:szCs w:val="26"/>
        </w:rPr>
        <w:t xml:space="preserve">- Nộp bài tập nhóm đúng hạn.</w:t>
      </w:r>
    </w:p>
    <w:p w:rsidR="00000000" w:rsidDel="00000000" w:rsidP="00000000" w:rsidRDefault="00000000" w:rsidRPr="00000000" w14:paraId="000000E0">
      <w:pPr>
        <w:spacing w:after="120" w:before="120" w:line="288" w:lineRule="auto"/>
        <w:ind w:left="0" w:hanging="3"/>
        <w:rPr/>
      </w:pPr>
      <w:r w:rsidDel="00000000" w:rsidR="00000000" w:rsidRPr="00000000">
        <w:rPr>
          <w:b w:val="1"/>
          <w:i w:val="1"/>
          <w:rtl w:val="0"/>
        </w:rPr>
        <w:t xml:space="preserve">6.2. Quy định về thi cử, học vụ</w:t>
      </w:r>
      <w:r w:rsidDel="00000000" w:rsidR="00000000" w:rsidRPr="00000000">
        <w:rPr>
          <w:rtl w:val="0"/>
        </w:rPr>
      </w:r>
    </w:p>
    <w:p w:rsidR="00000000" w:rsidDel="00000000" w:rsidP="00000000" w:rsidRDefault="00000000" w:rsidRPr="00000000" w14:paraId="000000E1">
      <w:pPr>
        <w:spacing w:line="288" w:lineRule="auto"/>
        <w:ind w:left="0" w:hanging="3"/>
        <w:rPr/>
      </w:pPr>
      <w:r w:rsidDel="00000000" w:rsidR="00000000" w:rsidRPr="00000000">
        <w:rPr>
          <w:rtl w:val="0"/>
        </w:rPr>
        <w:t xml:space="preserve">- Theo quy định hiện hành của Trường Đại học Ngoại thương. </w:t>
      </w:r>
    </w:p>
    <w:p w:rsidR="00000000" w:rsidDel="00000000" w:rsidP="00000000" w:rsidRDefault="00000000" w:rsidRPr="00000000" w14:paraId="000000E2">
      <w:pPr>
        <w:spacing w:line="288" w:lineRule="auto"/>
        <w:ind w:left="0" w:hanging="3"/>
        <w:rPr>
          <w:color w:val="0070c0"/>
        </w:rPr>
      </w:pPr>
      <w:r>
        <w:rPr>
          <w:sz w:val="26"/>
          <w:szCs w:val="26"/>
        </w:rPr>
        <w:t xml:space="preserve">- Tuân thủ các quy định và yêu cầu học tập của học phần.</w:t>
      </w:r>
    </w:p>
    <w:p>
      <w:pPr>
        <w:spacing w:before="0" w:after="60" w:line="276" w:lineRule="auto"/>
        <w:jc w:val="both"/>
      </w:pPr>
      <w:r>
        <w:rPr>
          <w:sz w:val="26"/>
          <w:szCs w:val="26"/>
        </w:rPr>
        <w:t xml:space="preserve">- Sinh viên vắng quá 30% số buổi không được dự thi cuối kỳ.</w:t>
      </w:r>
    </w:p>
    <w:p w:rsidR="00000000" w:rsidDel="00000000" w:rsidP="00000000" w:rsidRDefault="00000000" w:rsidRPr="00000000" w14:paraId="000000E3">
      <w:pPr>
        <w:widowControl w:val="0"/>
        <w:ind w:left="0" w:hanging="3"/>
        <w:jc w:val="both"/>
        <w:rPr/>
      </w:pPr>
      <w:r w:rsidDel="00000000" w:rsidR="00000000" w:rsidRPr="00000000">
        <w:rPr>
          <w:rtl w:val="0"/>
        </w:rPr>
      </w:r>
    </w:p>
    <w:p w:rsidR="00000000" w:rsidDel="00000000" w:rsidP="00000000" w:rsidRDefault="00000000" w:rsidRPr="00000000" w14:paraId="000000E4">
      <w:pPr>
        <w:widowControl w:val="0"/>
        <w:ind w:left="0" w:hanging="3"/>
        <w:jc w:val="both"/>
        <w:rPr/>
      </w:pPr>
      <w:r w:rsidDel="00000000" w:rsidR="00000000" w:rsidRPr="00000000">
        <w:rPr>
          <w:b w:val="1"/>
          <w:rtl w:val="0"/>
        </w:rPr>
        <w:t xml:space="preserve">7. PHƯƠNG PHÁP, HÌNH THỨC KIỂM TRA, ĐÁNH GIÁ</w:t>
      </w:r>
      <w:r w:rsidDel="00000000" w:rsidR="00000000" w:rsidRPr="00000000">
        <w:rPr>
          <w:rtl w:val="0"/>
        </w:rPr>
      </w:r>
    </w:p>
    <w:p w:rsidR="00000000" w:rsidDel="00000000" w:rsidP="00000000" w:rsidRDefault="00000000" w:rsidRPr="00000000" w14:paraId="000000E5">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 Thang điểm: 10.</w:t>
      </w:r>
    </w:p>
    <w:p w:rsidR="00000000" w:rsidDel="00000000" w:rsidP="00000000" w:rsidRDefault="00000000" w:rsidRPr="00000000" w14:paraId="000000E6">
      <w:pPr>
        <w:pBdr>
          <w:top w:space="0" w:sz="0" w:val="nil"/>
          <w:left w:space="0" w:sz="0" w:val="nil"/>
          <w:bottom w:space="0" w:sz="0" w:val="nil"/>
          <w:right w:space="0" w:sz="0" w:val="nil"/>
          <w:between w:space="0" w:sz="0" w:val="nil"/>
        </w:pBdr>
        <w:spacing w:line="360" w:lineRule="auto"/>
        <w:ind w:left="0" w:hanging="3"/>
        <w:jc w:val="both"/>
        <w:rPr>
          <w:color w:val="000000"/>
        </w:rPr>
      </w:pPr>
      <w:r w:rsidDel="00000000" w:rsidR="00000000" w:rsidRPr="00000000">
        <w:rPr>
          <w:color w:val="000000"/>
          <w:rtl w:val="0"/>
        </w:rPr>
        <w:t xml:space="preserve">-</w:t>
      </w:r>
      <w:r w:rsidDel="00000000" w:rsidR="00000000" w:rsidRPr="00000000">
        <w:rPr>
          <w:rtl w:val="0"/>
        </w:rPr>
        <w:t xml:space="preserve"> Mô tả </w:t>
      </w:r>
      <w:r w:rsidDel="00000000" w:rsidR="00000000" w:rsidRPr="00000000">
        <w:rPr>
          <w:color w:val="000000"/>
          <w:rtl w:val="0"/>
        </w:rPr>
        <w:t xml:space="preserve">ki</w:t>
      </w:r>
      <w:r w:rsidDel="00000000" w:rsidR="00000000" w:rsidRPr="00000000">
        <w:rPr>
          <w:rtl w:val="0"/>
        </w:rPr>
        <w:t xml:space="preserve">ểm tra, </w:t>
      </w:r>
      <w:r w:rsidDel="00000000" w:rsidR="00000000" w:rsidRPr="00000000">
        <w:rPr>
          <w:color w:val="000000"/>
          <w:rtl w:val="0"/>
        </w:rPr>
        <w:t xml:space="preserve">đánh giá: </w:t>
      </w:r>
    </w:p>
    <w:tbl>
      <w:tblPr>
        <w:tblW w:w="9515" w:type="dxa"/>
        <w:jc w:val="lef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Pr>
      <w:tblGrid>
        <w:gridCol w:w="1300"/>
        <w:gridCol w:w="1500"/>
        <w:gridCol w:w="2200"/>
        <w:gridCol w:w="2200"/>
        <w:gridCol w:w="1315"/>
        <w:gridCol w:w="1000"/>
      </w:tblGrid>
      <w:tr>
        <w:trPr>
          <w:tblHeader/>
        </w:trPr>
        <w:tc>
          <w:tcPr>
            <w:tcW w:w="2800" w:type="dxa"/>
            <w:gridSpan w:val="2"/>
            <w:vAlign w:val="center"/>
          </w:tcPr>
          <w:p>
            <w:pPr>
              <w:spacing w:before="0" w:after="40" w:line="240" w:lineRule="auto"/>
              <w:jc w:val="center"/>
            </w:pPr>
            <w:r>
              <w:rPr>
                <w:b/>
                <w:bCs/>
                <w:sz w:val="24"/>
                <w:szCs w:val="24"/>
              </w:rPr>
              <w:t xml:space="preserve">Hình thức</w:t>
            </w:r>
          </w:p>
        </w:tc>
        <w:tc>
          <w:tcPr>
            <w:tcW w:w="2200" w:type="dxa"/>
            <w:vAlign w:val="center"/>
          </w:tcPr>
          <w:p>
            <w:pPr>
              <w:spacing w:before="0" w:after="40" w:line="240" w:lineRule="auto"/>
              <w:jc w:val="center"/>
            </w:pPr>
            <w:r>
              <w:rPr>
                <w:b/>
                <w:bCs/>
                <w:sz w:val="24"/>
                <w:szCs w:val="24"/>
              </w:rPr>
              <w:t xml:space="preserve">Nội dung kiểm tra, đánh giá</w:t>
            </w:r>
          </w:p>
        </w:tc>
        <w:tc>
          <w:tcPr>
            <w:tcW w:w="2200" w:type="dxa"/>
            <w:vAlign w:val="center"/>
          </w:tcPr>
          <w:p>
            <w:pPr>
              <w:spacing w:before="0" w:after="40" w:line="240" w:lineRule="auto"/>
              <w:jc w:val="center"/>
            </w:pPr>
            <w:r>
              <w:rPr>
                <w:b/>
                <w:bCs/>
                <w:sz w:val="24"/>
                <w:szCs w:val="24"/>
              </w:rPr>
              <w:t xml:space="preserve">Công cụ và tiêu chí kiểm tra, đánh giá</w:t>
            </w:r>
          </w:p>
        </w:tc>
        <w:tc>
          <w:tcPr>
            <w:tcW w:w="1315" w:type="dxa"/>
            <w:vAlign w:val="center"/>
          </w:tcPr>
          <w:p>
            <w:pPr>
              <w:spacing w:before="0" w:after="40" w:line="240" w:lineRule="auto"/>
              <w:jc w:val="center"/>
            </w:pPr>
            <w:r>
              <w:rPr>
                <w:b/>
                <w:bCs/>
                <w:sz w:val="24"/>
                <w:szCs w:val="24"/>
              </w:rPr>
              <w:t xml:space="preserve">Kiểm tra, đánh giá mức độ đạt CLOs</w:t>
            </w:r>
          </w:p>
        </w:tc>
        <w:tc>
          <w:tcPr>
            <w:tcW w:w="1000" w:type="dxa"/>
            <w:vAlign w:val="center"/>
          </w:tcPr>
          <w:p>
            <w:pPr>
              <w:spacing w:before="0" w:after="40" w:line="240" w:lineRule="auto"/>
              <w:jc w:val="center"/>
            </w:pPr>
            <w:r>
              <w:rPr>
                <w:b/>
                <w:bCs/>
                <w:sz w:val="24"/>
                <w:szCs w:val="24"/>
              </w:rPr>
              <w:t xml:space="preserve">Trọng số</w:t>
            </w:r>
          </w:p>
        </w:tc>
      </w:tr>
      <w:tr>
        <w:tc>
          <w:tcPr>
            <w:tcW w:w="1300" w:type="dxa"/>
            <w:vMerge w:val="restart"/>
            <w:vAlign w:val="top"/>
          </w:tcPr>
          <w:p>
            <w:pPr>
              <w:spacing w:before="0" w:after="40" w:line="240" w:lineRule="auto"/>
              <w:jc w:val="left"/>
            </w:pPr>
            <w:r>
              <w:rPr>
                <w:b/>
                <w:bCs/>
                <w:sz w:val="24"/>
                <w:szCs w:val="24"/>
              </w:rPr>
              <w:t xml:space="preserve">Đánh giá quá trình</w:t>
            </w:r>
          </w:p>
        </w:tc>
        <w:tc>
          <w:tcPr>
            <w:tcW w:w="1500" w:type="dxa"/>
            <w:vAlign w:val="top"/>
          </w:tcPr>
          <w:p>
            <w:pPr>
              <w:spacing w:before="0" w:after="40" w:line="240" w:lineRule="auto"/>
              <w:jc w:val="left"/>
            </w:pPr>
            <w:r>
              <w:rPr>
                <w:sz w:val="24"/>
                <w:szCs w:val="24"/>
              </w:rPr>
              <w:t xml:space="preserve">Chuyên cần</w:t>
            </w:r>
          </w:p>
        </w:tc>
        <w:tc>
          <w:tcPr>
            <w:tcW w:w="2200" w:type="dxa"/>
            <w:vAlign w:val="top"/>
          </w:tcPr>
          <w:p>
            <w:pPr>
              <w:spacing w:before="0" w:after="40" w:line="240" w:lineRule="auto"/>
              <w:jc w:val="left"/>
            </w:pPr>
            <w:r>
              <w:rPr>
                <w:sz w:val="24"/>
                <w:szCs w:val="24"/>
              </w:rPr>
              <w:t xml:space="preserve">Mức độ chuyên cần và tham gia thảo luận</w:t>
            </w:r>
          </w:p>
        </w:tc>
        <w:tc>
          <w:tcPr>
            <w:tcW w:w="2200" w:type="dxa"/>
            <w:vAlign w:val="top"/>
          </w:tcPr>
          <w:p>
            <w:pPr>
              <w:spacing w:before="0" w:after="40" w:line="240" w:lineRule="auto"/>
              <w:jc w:val="left"/>
            </w:pPr>
            <w:r>
              <w:rPr>
                <w:sz w:val="24"/>
                <w:szCs w:val="24"/>
              </w:rPr>
              <w:t xml:space="preserve">Điểm danh và quan sát mức độ tham gia</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10%</w:t>
            </w:r>
          </w:p>
        </w:tc>
      </w:tr>
      <w:tr>
        <w:tc>
          <w:tcPr>
            <w:tcW w:w="1300" w:type="dxa"/>
            <w:vMerge/>
            <w:vAlign w:val="top"/>
          </w:tcPr>
          <w:p>
            <w:pPr>
              <w:spacing w:before="0" w:after="40" w:line="240" w:lineRule="auto"/>
              <w:jc w:val="left"/>
            </w:pPr>
            <w:r>
              <w:rPr>
                <w:b/>
                <w:bCs/>
                <w:sz w:val="24"/>
                <w:szCs w:val="24"/>
              </w:rPr>
              <w:t xml:space="preserve"/>
            </w:r>
          </w:p>
        </w:tc>
        <w:tc>
          <w:tcPr>
            <w:tcW w:w="1500" w:type="dxa"/>
            <w:vAlign w:val="top"/>
          </w:tcPr>
          <w:p>
            <w:pPr>
              <w:spacing w:before="0" w:after="40" w:line="240" w:lineRule="auto"/>
              <w:jc w:val="left"/>
            </w:pPr>
            <w:r>
              <w:rPr>
                <w:sz w:val="24"/>
                <w:szCs w:val="24"/>
              </w:rPr>
              <w:t xml:space="preserve">Kiểm tra giữa kỳ</w:t>
            </w:r>
          </w:p>
        </w:tc>
        <w:tc>
          <w:tcPr>
            <w:tcW w:w="2200" w:type="dxa"/>
            <w:vAlign w:val="top"/>
          </w:tcPr>
          <w:p>
            <w:pPr>
              <w:spacing w:before="0" w:after="40" w:line="240" w:lineRule="auto"/>
              <w:jc w:val="left"/>
            </w:pPr>
            <w:r>
              <w:rPr>
                <w:sz w:val="24"/>
                <w:szCs w:val="24"/>
              </w:rPr>
              <w:t xml:space="preserve">Thi viết hoặc bài tập nhóm kèm báo cáo</w:t>
            </w:r>
          </w:p>
        </w:tc>
        <w:tc>
          <w:tcPr>
            <w:tcW w:w="2200" w:type="dxa"/>
            <w:vAlign w:val="top"/>
          </w:tcPr>
          <w:p>
            <w:pPr>
              <w:spacing w:before="0" w:after="40" w:line="240" w:lineRule="auto"/>
              <w:jc w:val="left"/>
            </w:pPr>
            <w:r>
              <w:rPr>
                <w:sz w:val="24"/>
                <w:szCs w:val="24"/>
              </w:rPr>
              <w:t xml:space="preserve">Bài thi viết trên lớp hoặc báo cáo nhóm theo rubric</w:t>
            </w:r>
          </w:p>
        </w:tc>
        <w:tc>
          <w:tcPr>
            <w:tcW w:w="1315" w:type="dxa"/>
            <w:vAlign w:val="top"/>
          </w:tcPr>
          <w:p>
            <w:pPr>
              <w:spacing w:before="0" w:after="40" w:line="240" w:lineRule="auto"/>
              <w:jc w:val="center"/>
            </w:pPr>
            <w:r>
              <w:rPr>
                <w:sz w:val="24"/>
                <w:szCs w:val="24"/>
              </w:rPr>
              <w:t xml:space="preserve">1, 2, 3</w:t>
            </w:r>
          </w:p>
        </w:tc>
        <w:tc>
          <w:tcPr>
            <w:tcW w:w="1000" w:type="dxa"/>
            <w:vAlign w:val="top"/>
          </w:tcPr>
          <w:p>
            <w:pPr>
              <w:spacing w:before="0" w:after="40" w:line="240" w:lineRule="auto"/>
              <w:jc w:val="center"/>
            </w:pPr>
            <w:r>
              <w:rPr>
                <w:sz w:val="24"/>
                <w:szCs w:val="24"/>
              </w:rPr>
              <w:t xml:space="preserve">30%</w:t>
            </w:r>
          </w:p>
        </w:tc>
      </w:tr>
      <w:tr>
        <w:tc>
          <w:tcPr>
            <w:tcW w:w="1300" w:type="dxa"/>
            <w:vMerge w:val="restart"/>
            <w:vAlign w:val="top"/>
          </w:tcPr>
          <w:p>
            <w:pPr>
              <w:spacing w:before="0" w:after="40" w:line="240" w:lineRule="auto"/>
              <w:jc w:val="left"/>
            </w:pPr>
            <w:r>
              <w:rPr>
                <w:b/>
                <w:bCs/>
                <w:sz w:val="24"/>
                <w:szCs w:val="24"/>
              </w:rPr>
              <w:t xml:space="preserve">Đánh giá tổng kết</w:t>
            </w:r>
          </w:p>
        </w:tc>
        <w:tc>
          <w:tcPr>
            <w:tcW w:w="1500" w:type="dxa"/>
            <w:vAlign w:val="top"/>
          </w:tcPr>
          <w:p>
            <w:pPr>
              <w:spacing w:before="0" w:after="40" w:line="240" w:lineRule="auto"/>
              <w:jc w:val="left"/>
            </w:pPr>
            <w:r>
              <w:rPr>
                <w:sz w:val="24"/>
                <w:szCs w:val="24"/>
              </w:rPr>
              <w:t xml:space="preserve">Thi cuối kỳ</w:t>
            </w:r>
          </w:p>
        </w:tc>
        <w:tc>
          <w:tcPr>
            <w:tcW w:w="2200" w:type="dxa"/>
            <w:vAlign w:val="top"/>
          </w:tcPr>
          <w:p>
            <w:pPr>
              <w:spacing w:before="0" w:after="40" w:line="240" w:lineRule="auto"/>
              <w:jc w:val="left"/>
            </w:pPr>
            <w:r>
              <w:rPr>
                <w:sz w:val="24"/>
                <w:szCs w:val="24"/>
              </w:rPr>
              <w:t xml:space="preserve">Toàn bộ nội dung học phần</w:t>
            </w:r>
          </w:p>
        </w:tc>
        <w:tc>
          <w:tcPr>
            <w:tcW w:w="2200" w:type="dxa"/>
            <w:vAlign w:val="top"/>
          </w:tcPr>
          <w:p>
            <w:pPr>
              <w:spacing w:before="0" w:after="40" w:line="240" w:lineRule="auto"/>
              <w:jc w:val="left"/>
            </w:pPr>
            <w:r>
              <w:rPr>
                <w:sz w:val="24"/>
                <w:szCs w:val="24"/>
              </w:rPr>
              <w:t xml:space="preserve">Thi viết tự luận hoặc vấn đáp theo rubric</w:t>
            </w:r>
          </w:p>
        </w:tc>
        <w:tc>
          <w:tcPr>
            <w:tcW w:w="1315" w:type="dxa"/>
            <w:vAlign w:val="top"/>
          </w:tcPr>
          <w:p>
            <w:pPr>
              <w:spacing w:before="0" w:after="40" w:line="240" w:lineRule="auto"/>
              <w:jc w:val="center"/>
            </w:pPr>
            <w:r>
              <w:rPr>
                <w:sz w:val="24"/>
                <w:szCs w:val="24"/>
              </w:rPr>
              <w:t xml:space="preserve">1, 2, 3, 4, 5</w:t>
            </w:r>
          </w:p>
        </w:tc>
        <w:tc>
          <w:tcPr>
            <w:tcW w:w="1000" w:type="dxa"/>
            <w:vAlign w:val="top"/>
          </w:tcPr>
          <w:p>
            <w:pPr>
              <w:spacing w:before="0" w:after="40" w:line="240" w:lineRule="auto"/>
              <w:jc w:val="center"/>
            </w:pPr>
            <w:r>
              <w:rPr>
                <w:sz w:val="24"/>
                <w:szCs w:val="24"/>
              </w:rPr>
              <w:t xml:space="preserve">60%</w:t>
            </w:r>
          </w:p>
        </w:tc>
      </w:tr>
      <w:tr>
        <w:tc>
          <w:tcPr>
            <w:tcW w:w="8515" w:type="dxa"/>
            <w:gridSpan w:val="5"/>
            <w:vAlign w:val="top"/>
          </w:tcPr>
          <w:p>
            <w:pPr>
              <w:spacing w:before="0" w:after="40" w:line="240" w:lineRule="auto"/>
              <w:jc w:val="right"/>
            </w:pPr>
            <w:r>
              <w:rPr>
                <w:b/>
                <w:bCs/>
                <w:sz w:val="24"/>
                <w:szCs w:val="24"/>
              </w:rPr>
              <w:t xml:space="preserve">Tổng</w:t>
            </w:r>
          </w:p>
        </w:tc>
        <w:tc>
          <w:tcPr>
            <w:tcW w:w="1000" w:type="dxa"/>
            <w:vAlign w:val="top"/>
          </w:tcPr>
          <w:p>
            <w:pPr>
              <w:spacing w:before="0" w:after="40" w:line="240" w:lineRule="auto"/>
              <w:jc w:val="center"/>
            </w:pPr>
            <w:r>
              <w:rPr>
                <w:b/>
                <w:bCs/>
                <w:sz w:val="24"/>
                <w:szCs w:val="24"/>
              </w:rPr>
              <w:t xml:space="preserve">100%</w:t>
            </w:r>
          </w:p>
        </w:tc>
      </w:tr>
    </w:tbl>
    <w:p w:rsidR="00000000" w:rsidDel="00000000" w:rsidP="00000000" w:rsidRDefault="00000000" w:rsidRPr="00000000" w14:paraId="0000011B">
      <w:pPr>
        <w:ind w:hanging="2"/>
        <w:rPr>
          <w:color w:val="000000"/>
          <w:sz w:val="22"/>
          <w:szCs w:val="22"/>
        </w:rPr>
      </w:pPr>
      <w:r w:rsidDel="00000000" w:rsidR="00000000" w:rsidRPr="00000000">
        <w:rPr>
          <w:rtl w:val="0"/>
        </w:rPr>
      </w:r>
    </w:p>
    <w:tbl>
      <w:tblPr>
        <w:tblW w:w="9515" w:type="dxa"/>
        <w:jc w:val="left"/>
        <w:tblBorders>
          <w:top w:val="nil" w:sz="4" w:space="0" w:color="000000"/>
          <w:left w:val="nil" w:sz="4" w:space="0" w:color="000000"/>
          <w:bottom w:val="nil" w:sz="4" w:space="0" w:color="000000"/>
          <w:right w:val="nil" w:sz="4" w:space="0" w:color="000000"/>
          <w:insideH w:val="nil" w:sz="4" w:space="0" w:color="000000"/>
          <w:insideV w:val="nil" w:sz="4" w:space="0" w:color="000000"/>
        </w:tblBorders>
        <w:tblLayout w:type="fixed"/>
        <w:tblCellMar>
          <w:left w:w="80" w:type="dxa"/>
          <w:right w:w="80" w:type="dxa"/>
        </w:tblCellMar>
      </w:tblPr>
      <w:tblGrid>
        <w:gridCol w:w="4757"/>
        <w:gridCol w:w="4758"/>
      </w:tblGrid>
      <w:tr>
        <w:tc>
          <w:tcPr>
            <w:tcW w:w="4757" w:type="dxa"/>
            <w:vAlign w:val="top"/>
          </w:tcPr>
          <w:p>
            <w:pPr>
              <w:spacing w:before="0" w:after="40" w:line="240" w:lineRule="auto"/>
              <w:jc w:val="center"/>
            </w:pPr>
            <w:r>
              <w:rPr>
                <w:b/>
                <w:bCs/>
                <w:sz w:val="24"/>
                <w:szCs w:val="24"/>
              </w:rPr>
              <w:t xml:space="preserve">TRƯỞNG KHOA</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TS. Đỗ Ngọc Kiên</w:t>
            </w:r>
          </w:p>
        </w:tc>
        <w:tc>
          <w:tcPr>
            <w:tcW w:w="4758" w:type="dxa"/>
            <w:vAlign w:val="top"/>
          </w:tcPr>
          <w:p>
            <w:pPr>
              <w:spacing w:before="0" w:after="40" w:line="240" w:lineRule="auto"/>
              <w:jc w:val="center"/>
            </w:pPr>
            <w:r>
              <w:rPr>
                <w:b/>
                <w:bCs/>
                <w:sz w:val="24"/>
                <w:szCs w:val="24"/>
              </w:rPr>
              <w:t xml:space="preserve">HIỆU TRƯỞNG</w:t>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
            </w:r>
          </w:p>
          <w:p>
            <w:pPr>
              <w:spacing w:before="0" w:after="40" w:line="240" w:lineRule="auto"/>
              <w:jc w:val="center"/>
            </w:pPr>
            <w:r>
              <w:rPr>
                <w:b/>
                <w:bCs/>
                <w:sz w:val="24"/>
                <w:szCs w:val="24"/>
              </w:rPr>
              <w:t xml:space="preserve">PGS. TS. Bùi Thị Lý</w:t>
            </w:r>
          </w:p>
        </w:tc>
      </w:tr>
    </w:tbl>
    <w:sectPr>
      <w:footerReference r:id="rId9" w:type="default"/>
      <w:pgSz w:h="16838" w:w="11906" w:orient="portrait"/>
      <w:pgMar w:bottom="993" w:top="993" w:left="1247" w:right="1134" w:header="720" w:footer="3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B">
    <w:pPr>
      <w:ind w:hanging="2"/>
      <w:jc w:val="right"/>
      <w:rPr>
        <w:sz w:val="24"/>
        <w:szCs w:val="24"/>
      </w:rPr>
    </w:pPr>
    <w:r w:rsidDel="00000000" w:rsidR="00000000" w:rsidRPr="00000000">
      <w:rPr>
        <w:sz w:val="24"/>
        <w:szCs w:val="24"/>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6C">
    <w:pPr>
      <w:ind w:left="0" w:hanging="3"/>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bookmarkStart w:colFirst="0" w:colLast="0" w:name="bookmark=id.gjdgxs" w:id="0"/>
    <w:bookmarkEnd w:id="0"/>
    <w:p w:rsidR="00000000" w:rsidDel="00000000" w:rsidP="00000000" w:rsidRDefault="00000000" w:rsidRPr="00000000" w14:paraId="0000023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bookmarkStart w:colFirst="0" w:colLast="0" w:name="bookmark=id.30j0zll" w:id="1"/>
    <w:bookmarkEnd w:id="1"/>
  </w:footnote>
  <w:footnote w:id="1">
    <w:p w:rsidR="00000000" w:rsidDel="00000000" w:rsidP="00000000" w:rsidRDefault="00000000" w:rsidRPr="00000000" w14:paraId="0000023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trong Chương trình đào tạo được phê duyệt</w:t>
      </w:r>
    </w:p>
  </w:footnote>
  <w:footnote w:id="2">
    <w:p w:rsidR="00000000" w:rsidDel="00000000" w:rsidP="00000000" w:rsidRDefault="00000000" w:rsidRPr="00000000" w14:paraId="0000023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bookmarkStart w:colFirst="0" w:colLast="0" w:name="bookmark=id.1fob9te" w:id="2"/>
    <w:bookmarkEnd w:id="2"/>
  </w:footnote>
  <w:footnote w:id="3">
    <w:p w:rsidR="00000000" w:rsidDel="00000000" w:rsidP="00000000" w:rsidRDefault="00000000" w:rsidRPr="00000000" w14:paraId="0000023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được phê duyệt.</w:t>
      </w:r>
    </w:p>
    <w:bookmarkStart w:colFirst="0" w:colLast="0" w:name="bookmark=id.3znysh7" w:id="3"/>
    <w:bookmarkEnd w:id="3"/>
  </w:footnote>
  <w:footnote w:id="4">
    <w:p w:rsidR="00000000" w:rsidDel="00000000" w:rsidP="00000000" w:rsidRDefault="00000000" w:rsidRPr="00000000" w14:paraId="0000023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được phê duyệt</w:t>
      </w:r>
    </w:p>
    <w:bookmarkStart w:colFirst="0" w:colLast="0" w:name="bookmark=id.2et92p0" w:id="4"/>
    <w:bookmarkEnd w:id="4"/>
  </w:footnote>
  <w:footnote w:id="5">
    <w:p w:rsidR="00000000" w:rsidDel="00000000" w:rsidP="00000000" w:rsidRDefault="00000000" w:rsidRPr="00000000" w14:paraId="00000235">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học phần)</w:t>
      </w:r>
    </w:p>
    <w:bookmarkStart w:colFirst="0" w:colLast="0" w:name="bookmark=id.tyjcwt" w:id="5"/>
    <w:bookmarkEnd w:id="5"/>
  </w:footnote>
  <w:footnote w:id="6">
    <w:p w:rsidR="00000000" w:rsidDel="00000000" w:rsidP="00000000" w:rsidRDefault="00000000" w:rsidRPr="00000000" w14:paraId="00000236">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bookmarkStart w:colFirst="0" w:colLast="0" w:name="bookmark=id.3dy6vkm" w:id="6"/>
    <w:bookmarkEnd w:id="6"/>
  </w:footnote>
  <w:footnote w:id="7">
    <w:p w:rsidR="00000000" w:rsidDel="00000000" w:rsidP="00000000" w:rsidRDefault="00000000" w:rsidRPr="00000000" w14:paraId="00000237">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w:t>
      </w:r>
    </w:p>
    <w:bookmarkStart w:colFirst="0" w:colLast="0" w:name="bookmark=id.1t3h5sf" w:id="7"/>
    <w:bookmarkEnd w:id="7"/>
  </w:footnote>
  <w:footnote w:id="8">
    <w:p w:rsidR="00000000" w:rsidDel="00000000" w:rsidP="00000000" w:rsidRDefault="00000000" w:rsidRPr="00000000" w14:paraId="00000238">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mục tiêu có thể được viết theo hướng những nội dung giảng dạy trong quá trình đào tạo hoặc những nội dung mà mong muốn SV có thể hiểu được sau quá trình đó, không nhất thiết có thể đo lường được . Thường bắt đầu bằng: “Học phần này nhằm trang bị cho sinh viên…”.Tối đa 5 mục tiêu .</w:t>
      </w:r>
    </w:p>
  </w:footnote>
  <w:footnote w:id="9">
    <w:p w:rsidR="00000000" w:rsidDel="00000000" w:rsidP="00000000" w:rsidRDefault="00000000" w:rsidRPr="00000000" w14:paraId="00000239">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bookmarkStart w:colFirst="0" w:colLast="0" w:name="bookmark=id.2s8eyo1" w:id="8"/>
    <w:bookmarkEnd w:id="8"/>
  </w:footnote>
  <w:footnote w:id="10">
    <w:p w:rsidR="00000000" w:rsidDel="00000000" w:rsidP="00000000" w:rsidRDefault="00000000" w:rsidRPr="00000000" w14:paraId="0000023A">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11">
    <w:p w:rsidR="00000000" w:rsidDel="00000000" w:rsidP="00000000" w:rsidRDefault="00000000" w:rsidRPr="00000000" w14:paraId="0000023B">
      <w:pPr>
        <w:pBdr>
          <w:top w:space="0" w:sz="0" w:val="nil"/>
          <w:left w:space="0" w:sz="0" w:val="nil"/>
          <w:bottom w:space="0" w:sz="0" w:val="nil"/>
          <w:right w:space="0" w:sz="0" w:val="nil"/>
          <w:between w:space="0" w:sz="0" w:val="nil"/>
        </w:pBdr>
        <w:ind w:left="0" w:hanging="3"/>
        <w:jc w:val="both"/>
        <w:rPr>
          <w:color w:val="ff0000"/>
          <w:sz w:val="18"/>
          <w:szCs w:val="18"/>
          <w:highlight w:val="yellow"/>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 </w:t>
      </w:r>
      <w:r w:rsidDel="00000000" w:rsidR="00000000" w:rsidRPr="00000000">
        <w:rPr>
          <w:rtl w:val="0"/>
        </w:rPr>
      </w:r>
    </w:p>
  </w:footnote>
  <w:footnote w:id="12">
    <w:p w:rsidR="00000000" w:rsidDel="00000000" w:rsidP="00000000" w:rsidRDefault="00000000" w:rsidRPr="00000000" w14:paraId="0000023C">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13">
    <w:p w:rsidR="00000000" w:rsidDel="00000000" w:rsidP="00000000" w:rsidRDefault="00000000" w:rsidRPr="00000000" w14:paraId="0000023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14">
    <w:p w:rsidR="00000000" w:rsidDel="00000000" w:rsidP="00000000" w:rsidRDefault="00000000" w:rsidRPr="00000000" w14:paraId="0000023E">
      <w:pP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15">
    <w:p w:rsidR="00000000" w:rsidDel="00000000" w:rsidP="00000000" w:rsidRDefault="00000000" w:rsidRPr="00000000" w14:paraId="0000023F">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50 giờ tiểu luận, bài tập lớn, thực tế =&gt; Lưu ý Cột 1+ Cột 2 + Cột 3+ Cột 4 = 50 giờ cho 1 tín chỉ</w:t>
      </w:r>
    </w:p>
  </w:footnote>
  <w:footnote w:id="16">
    <w:p w:rsidR="00000000" w:rsidDel="00000000" w:rsidP="00000000" w:rsidRDefault="00000000" w:rsidRPr="00000000" w14:paraId="00000240">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17">
    <w:p w:rsidR="00000000" w:rsidDel="00000000" w:rsidP="00000000" w:rsidRDefault="00000000" w:rsidRPr="00000000" w14:paraId="00000241">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w:t>
      </w:r>
    </w:p>
  </w:footnote>
  <w:footnote w:id="18">
    <w:p w:rsidR="00000000" w:rsidDel="00000000" w:rsidP="00000000" w:rsidRDefault="00000000" w:rsidRPr="00000000" w14:paraId="00000242">
      <w:pP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mục trong chương. Nếu áp dụng các phương pháp giảng dạy khác nhau như giảng dạy trên lớp, giảng dạy trên nền tảng LMS,.. thì cần ghi cụ thể theo buổi học và nội dung.</w:t>
      </w:r>
    </w:p>
  </w:footnote>
  <w:footnote w:id="19">
    <w:p w:rsidR="00000000" w:rsidDel="00000000" w:rsidP="00000000" w:rsidRDefault="00000000" w:rsidRPr="00000000" w14:paraId="00000243">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liệt kê phương pháp tổ chức giảng dạy giống Mục 5.1</w:t>
      </w:r>
      <w:r w:rsidDel="00000000" w:rsidR="00000000" w:rsidRPr="00000000">
        <w:rPr>
          <w:color w:val="ff0000"/>
          <w:sz w:val="20"/>
          <w:szCs w:val="20"/>
          <w:rtl w:val="0"/>
        </w:rPr>
        <w:t xml:space="preserve"> </w:t>
      </w:r>
    </w:p>
  </w:footnote>
  <w:footnote w:id="20">
    <w:p w:rsidR="00000000" w:rsidDel="00000000" w:rsidP="00000000" w:rsidRDefault="00000000" w:rsidRPr="00000000" w14:paraId="00000244">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r w:rsidDel="00000000" w:rsidR="00000000" w:rsidRPr="00000000">
        <w:rPr>
          <w:rtl w:val="0"/>
        </w:rPr>
      </w:r>
    </w:p>
  </w:footnote>
  <w:footnote w:id="21">
    <w:p w:rsidR="00000000" w:rsidDel="00000000" w:rsidP="00000000" w:rsidRDefault="00000000" w:rsidRPr="00000000" w14:paraId="00000245">
      <w:pPr>
        <w:pBdr>
          <w:top w:space="0" w:sz="0" w:val="nil"/>
          <w:left w:space="0" w:sz="0" w:val="nil"/>
          <w:bottom w:space="0" w:sz="0" w:val="nil"/>
          <w:right w:space="0" w:sz="0" w:val="nil"/>
          <w:between w:space="0" w:sz="0" w:val="nil"/>
        </w:pBdr>
        <w:ind w:left="0" w:hanging="3"/>
        <w:rPr>
          <w:color w:val="00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Xem xét sự tương thích với 5.1</w:t>
      </w:r>
      <w:r w:rsidDel="00000000" w:rsidR="00000000" w:rsidRPr="00000000">
        <w:rPr>
          <w:rtl w:val="0"/>
        </w:rPr>
      </w:r>
    </w:p>
  </w:footnote>
  <w:footnote w:id="22">
    <w:p w:rsidR="00000000" w:rsidDel="00000000" w:rsidP="00000000" w:rsidRDefault="00000000" w:rsidRPr="00000000" w14:paraId="00000246">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tên tài liệu (chương, số trang, STT tài liệu tại mục 4. Học liệu). Các học liệu bao gồm giáo trình và tài liệu tham khảo bắt buộc phải được liệt kê đầy đủ</w:t>
      </w:r>
      <w:r w:rsidDel="00000000" w:rsidR="00000000" w:rsidRPr="00000000">
        <w:rPr>
          <w:color w:val="000000"/>
          <w:sz w:val="18"/>
          <w:szCs w:val="18"/>
          <w:rtl w:val="0"/>
        </w:rPr>
        <w:t xml:space="preserve">.</w:t>
      </w:r>
    </w:p>
  </w:footnote>
  <w:footnote w:id="23">
    <w:p w:rsidR="00000000" w:rsidDel="00000000" w:rsidP="00000000" w:rsidRDefault="00000000" w:rsidRPr="00000000" w14:paraId="00000247">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hình thức kiểm tra, đánh giá đối với nội dung đó. Ví dụ: trắc nghiệm giữa kỳ,... </w:t>
      </w:r>
      <w:r w:rsidDel="00000000" w:rsidR="00000000" w:rsidRPr="00000000">
        <w:rPr>
          <w:rtl w:val="0"/>
        </w:rPr>
      </w:r>
    </w:p>
  </w:footnote>
  <w:footnote w:id="24">
    <w:p w:rsidR="00000000" w:rsidDel="00000000" w:rsidP="00000000" w:rsidRDefault="00000000" w:rsidRPr="00000000" w14:paraId="00000248">
      <w:pPr>
        <w:pBdr>
          <w:top w:space="0" w:sz="0" w:val="nil"/>
          <w:left w:space="0" w:sz="0" w:val="nil"/>
          <w:bottom w:space="0" w:sz="0" w:val="nil"/>
          <w:right w:space="0" w:sz="0" w:val="nil"/>
          <w:between w:space="0" w:sz="0" w:val="nil"/>
        </w:pBdr>
        <w:ind w:left="0" w:hanging="3"/>
        <w:jc w:val="both"/>
        <w:rPr>
          <w:color w:val="000000"/>
          <w:sz w:val="20"/>
          <w:szCs w:val="20"/>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color w:val="000000"/>
          <w:sz w:val="18"/>
          <w:szCs w:val="18"/>
          <w:rtl w:val="0"/>
        </w:rPr>
        <w:t xml:space="preserve">.</w:t>
      </w:r>
      <w:r w:rsidDel="00000000" w:rsidR="00000000" w:rsidRPr="00000000">
        <w:rPr>
          <w:rtl w:val="0"/>
        </w:rPr>
      </w:r>
    </w:p>
  </w:footnote>
  <w:footnote w:id="25">
    <w:p w:rsidR="00000000" w:rsidDel="00000000" w:rsidP="00000000" w:rsidRDefault="00000000" w:rsidRPr="00000000" w14:paraId="0000024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w:t>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26">
    <w:p w:rsidR="00000000" w:rsidDel="00000000" w:rsidP="00000000" w:rsidRDefault="00000000" w:rsidRPr="00000000" w14:paraId="0000024A">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r w:rsidDel="00000000" w:rsidR="00000000" w:rsidRPr="00000000">
        <w:rPr>
          <w:rtl w:val="0"/>
        </w:rPr>
      </w:r>
    </w:p>
  </w:footnote>
  <w:footnote w:id="27">
    <w:p w:rsidR="00000000" w:rsidDel="00000000" w:rsidP="00000000" w:rsidRDefault="00000000" w:rsidRPr="00000000" w14:paraId="0000024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000000"/>
          <w:sz w:val="18"/>
          <w:szCs w:val="18"/>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thêm Quy chế kiểm tra, đánh giá học phần tại trường Đại học Ngoại Thương </w:t>
      </w:r>
    </w:p>
  </w:footnote>
  <w:footnote w:id="28">
    <w:p w:rsidR="00000000" w:rsidDel="00000000" w:rsidP="00000000" w:rsidRDefault="00000000" w:rsidRPr="00000000" w14:paraId="0000024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Cỡ chữ ngoài bảng: 13; bảng cỡ chữ: 12; dãn dòng: single; kiểu chữ: Time New Roman</w:t>
      </w:r>
    </w:p>
  </w:footnote>
  <w:footnote w:id="29">
    <w:p w:rsidR="00000000" w:rsidDel="00000000" w:rsidP="00000000" w:rsidRDefault="00000000" w:rsidRPr="00000000" w14:paraId="0000024D">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tên học phần bằng Tiếng Anh trong Chương trình đào tạo bằng tiếng Anh.</w:t>
      </w:r>
    </w:p>
  </w:footnote>
  <w:footnote w:id="30">
    <w:p w:rsidR="00000000" w:rsidDel="00000000" w:rsidP="00000000" w:rsidRDefault="00000000" w:rsidRPr="00000000" w14:paraId="0000024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học phần ngoại ngữ khác tiếng Anh thì ghi đúng ngoại ngữ đó. Ví dụ: Môn dịch của tiếng Pháp thì ghi tiếng Pháp.</w:t>
      </w:r>
    </w:p>
  </w:footnote>
  <w:footnote w:id="31">
    <w:p w:rsidR="00000000" w:rsidDel="00000000" w:rsidP="00000000" w:rsidRDefault="00000000" w:rsidRPr="00000000" w14:paraId="0000024F">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Mã học phần trong Chương trình đào tạo giảng dạy bằng Tiếng Anh.</w:t>
      </w:r>
    </w:p>
  </w:footnote>
  <w:footnote w:id="32">
    <w:p w:rsidR="00000000" w:rsidDel="00000000" w:rsidP="00000000" w:rsidRDefault="00000000" w:rsidRPr="00000000" w14:paraId="00000250">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đúng Số tín chỉ trong Chương trình đào tạo giảng dạy bằng Tiếng Anh</w:t>
      </w:r>
    </w:p>
  </w:footnote>
  <w:footnote w:id="33">
    <w:p w:rsidR="00000000" w:rsidDel="00000000" w:rsidP="00000000" w:rsidRDefault="00000000" w:rsidRPr="00000000" w14:paraId="00000251">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học phần (mã HP)</w:t>
      </w:r>
    </w:p>
  </w:footnote>
  <w:footnote w:id="34">
    <w:p w:rsidR="00000000" w:rsidDel="00000000" w:rsidP="00000000" w:rsidRDefault="00000000" w:rsidRPr="00000000" w14:paraId="00000252">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đầy đủ thông tin học hàm, học vị. Ví dụ: PGS, TS Nguyễn Văn A. Giảng viên ở đây </w:t>
      </w:r>
      <w:r w:rsidDel="00000000" w:rsidR="00000000" w:rsidRPr="00000000">
        <w:rPr>
          <w:b w:val="1"/>
          <w:color w:val="ff0000"/>
          <w:sz w:val="18"/>
          <w:szCs w:val="18"/>
          <w:rtl w:val="0"/>
        </w:rPr>
        <w:t xml:space="preserve">chỉ bao gồm giảng viên cơ hữu</w:t>
      </w:r>
      <w:r w:rsidDel="00000000" w:rsidR="00000000" w:rsidRPr="00000000">
        <w:rPr>
          <w:color w:val="ff0000"/>
          <w:sz w:val="18"/>
          <w:szCs w:val="18"/>
          <w:rtl w:val="0"/>
        </w:rPr>
        <w:t xml:space="preserve">.</w:t>
      </w:r>
    </w:p>
  </w:footnote>
  <w:footnote w:id="35">
    <w:p w:rsidR="00000000" w:rsidDel="00000000" w:rsidP="00000000" w:rsidRDefault="00000000" w:rsidRPr="00000000" w14:paraId="00000253">
      <w:pPr>
        <w:pBdr>
          <w:top w:space="0" w:sz="0" w:val="nil"/>
          <w:left w:space="0" w:sz="0" w:val="nil"/>
          <w:bottom w:space="0" w:sz="0" w:val="nil"/>
          <w:right w:space="0" w:sz="0" w:val="nil"/>
          <w:between w:space="0" w:sz="0" w:val="nil"/>
        </w:pBdr>
        <w:ind w:left="0" w:hanging="3"/>
        <w:jc w:val="both"/>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email của Trường, không sử dụng email cá nhân. </w:t>
      </w:r>
    </w:p>
  </w:footnote>
  <w:footnote w:id="36">
    <w:p w:rsidR="00000000" w:rsidDel="00000000" w:rsidP="00000000" w:rsidRDefault="00000000" w:rsidRPr="00000000" w14:paraId="00000254">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Mô tả ngắn gọn, bao gồm mục tiêu đào tạo của học phần, có thể được viết theo hướng những nội dung giảng dạy trong quá trình đào tạo hoặc những nội dung mà mong muốn người học có thể hiểu được sau quá trình đó, không nhất thiết có thể đo lường được . Thường bắt đầu bằng: “Học phần này nhằm trang bị cho sinh viên…”.Tối đa 5 mục tiêu.</w:t>
      </w:r>
    </w:p>
  </w:footnote>
  <w:footnote w:id="37">
    <w:p w:rsidR="00000000" w:rsidDel="00000000" w:rsidP="00000000" w:rsidRDefault="00000000" w:rsidRPr="00000000" w14:paraId="00000255">
      <w:pPr>
        <w:pBdr>
          <w:top w:space="0" w:sz="0" w:val="nil"/>
          <w:left w:space="0" w:sz="0" w:val="nil"/>
          <w:bottom w:space="0" w:sz="0" w:val="nil"/>
          <w:right w:space="0" w:sz="0" w:val="nil"/>
          <w:between w:space="0" w:sz="0" w:val="nil"/>
        </w:pBdr>
        <w:ind w:left="0" w:hanging="3"/>
        <w:jc w:val="both"/>
        <w:rPr>
          <w:sz w:val="20"/>
          <w:szCs w:val="20"/>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Hướng dẫn xây dựng CĐR chương trình đào tạo và học phần. Đánh STT tăng dần (CLO 1, CLO2,…)</w:t>
      </w:r>
      <w:r w:rsidDel="00000000" w:rsidR="00000000" w:rsidRPr="00000000">
        <w:rPr>
          <w:color w:val="ff0000"/>
          <w:sz w:val="20"/>
          <w:szCs w:val="20"/>
          <w:rtl w:val="0"/>
        </w:rPr>
        <w:t xml:space="preserve"> </w:t>
      </w:r>
      <w:r w:rsidDel="00000000" w:rsidR="00000000" w:rsidRPr="00000000">
        <w:rPr>
          <w:rtl w:val="0"/>
        </w:rPr>
      </w:r>
    </w:p>
    <w:p w:rsidR="00000000" w:rsidDel="00000000" w:rsidP="00000000" w:rsidRDefault="00000000" w:rsidRPr="00000000" w14:paraId="00000256">
      <w:pPr>
        <w:pBdr>
          <w:top w:space="0" w:sz="0" w:val="nil"/>
          <w:left w:space="0" w:sz="0" w:val="nil"/>
          <w:bottom w:space="0" w:sz="0" w:val="nil"/>
          <w:right w:space="0" w:sz="0" w:val="nil"/>
          <w:between w:space="0" w:sz="0" w:val="nil"/>
        </w:pBdr>
        <w:ind w:hanging="2"/>
        <w:jc w:val="both"/>
        <w:rPr>
          <w:color w:val="ff0000"/>
          <w:sz w:val="18"/>
          <w:szCs w:val="18"/>
        </w:rPr>
      </w:pPr>
      <w:r w:rsidDel="00000000" w:rsidR="00000000" w:rsidRPr="00000000">
        <w:rPr>
          <w:rtl w:val="0"/>
        </w:rPr>
      </w:r>
    </w:p>
  </w:footnote>
  <w:footnote w:id="38">
    <w:p w:rsidR="00000000" w:rsidDel="00000000" w:rsidP="00000000" w:rsidRDefault="00000000" w:rsidRPr="00000000" w14:paraId="0000025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Đề nghị cập nhật để đảm bảo có ít nhất 1 học liệu xuất bản trong vòng 5 năm kể từ thời điểm ban hành đề cương. Đánh STT tăng dần từ mục 4.1 đến mục 4.4 để sử dụng trong cột “yêu cầu sinh viên chuẩn bị” ở mục 5.2 mà không phải nhắc lại tên tài liệu. Thông tin về  mỗi tài liệu tham khảo phải được sắp xếp theo thứ tự sau: Tên tác giả hoặc cơ quan ban hành, Năm xuất bản, Tên tài liệu tham khảo hoặc Tên tạp chí (in nghiêng), Số tạp chí (nếu là tạp chí) hoặc Nhà xuất bản, Từ trang ....-trang...(nếu là tạp chí). Trong phần này, nếu không có mục nào thì giảng viên tự điều chỉnh số thứ tự tương ứng. Ví dụ: Không có giáo trình (mục 4.1) thì phải sửa mục 4.2 thành mục 4.1.</w:t>
      </w:r>
    </w:p>
  </w:footnote>
  <w:footnote w:id="39">
    <w:p w:rsidR="00000000" w:rsidDel="00000000" w:rsidP="00000000" w:rsidRDefault="00000000" w:rsidRPr="00000000" w14:paraId="0000025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cân nhắc, thống nhất trong Bộ môn lựa chọn tài liệu tham khảo thực sự cần thiết cho việc học của sinh viên. Nên xem xét các tài liệu cập nhật. Ngoài Giáo trình, mỗi học phần nên có tài liệu tham khảo bắt buộc. Trong từng mục 4.2, 4.3, nếu không có tài liệu nào thì xóa tiêu đề đó. Ví dụ: Nếu không có Đề tài khoa học, luận văn… thì xóa mục này..</w:t>
      </w:r>
    </w:p>
  </w:footnote>
  <w:footnote w:id="40">
    <w:p w:rsidR="00000000" w:rsidDel="00000000" w:rsidP="00000000" w:rsidRDefault="00000000" w:rsidRPr="00000000" w14:paraId="00000259">
      <w:pPr>
        <w:pBdr>
          <w:top w:space="0" w:sz="0" w:val="nil"/>
          <w:left w:space="0" w:sz="0" w:val="nil"/>
          <w:bottom w:space="0" w:sz="0" w:val="nil"/>
          <w:right w:space="0" w:sz="0" w:val="nil"/>
          <w:between w:space="0" w:sz="0" w:val="nil"/>
        </w:pBdr>
        <w:ind w:left="0" w:hanging="3"/>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Học phần có thể có hoặc không có tài liệu tham khảo lựa chọn. Cách kê khai tương tự mục 4.2</w:t>
      </w:r>
      <w:r w:rsidDel="00000000" w:rsidR="00000000" w:rsidRPr="00000000">
        <w:rPr>
          <w:rtl w:val="0"/>
        </w:rPr>
      </w:r>
    </w:p>
  </w:footnote>
  <w:footnote w:id="41">
    <w:p w:rsidR="00000000" w:rsidDel="00000000" w:rsidP="00000000" w:rsidRDefault="00000000" w:rsidRPr="00000000" w14:paraId="0000025A">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Nếu có giới thiệu website thì xóa chữ “nếu có”. Ghi rõ đường link của website, không cần nêu tên website. Ví dụ: Website của chính phủ chỉ cần ghi http://chinhphu.vn.</w:t>
      </w:r>
    </w:p>
  </w:footnote>
  <w:footnote w:id="42">
    <w:p w:rsidR="00000000" w:rsidDel="00000000" w:rsidP="00000000" w:rsidRDefault="00000000" w:rsidRPr="00000000" w14:paraId="0000025B">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Giảng viên chọn 2 PA: (1) Ghi chung các buổi giảng 1 chương; (2) Ghi từng buổi. Ví dụ: Chương 1. Tổng quan về kinh tế giảng trong 3 buổi thì ghi: 1-3 ở cột buổi và Tên chương ở cột Chương.</w:t>
      </w:r>
    </w:p>
  </w:footnote>
  <w:footnote w:id="43">
    <w:p w:rsidR="00000000" w:rsidDel="00000000" w:rsidP="00000000" w:rsidRDefault="00000000" w:rsidRPr="00000000" w14:paraId="0000025C">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1 tín chỉ được quy định tối thiểu bằng 15 tiết lý thuyết hoặc 30 thực hành, thảo luận hoặc 45 giờ tiểu luận, bài tập lớn, thực tế =&gt; Lưu ý Cột 1+ Cột 2 + Cột 3+ Cột 4 = 50 giờ cho 1 tín chỉ</w:t>
      </w:r>
    </w:p>
  </w:footnote>
  <w:footnote w:id="44">
    <w:p w:rsidR="00000000" w:rsidDel="00000000" w:rsidP="00000000" w:rsidRDefault="00000000" w:rsidRPr="00000000" w14:paraId="0000025D">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Liệt kê các CLOs mà nội dung giảng dạy đóng góp cho việc đạt được chuẩn đầu ra của Học phần, Ví dụ 1,3,4,5</w:t>
      </w:r>
    </w:p>
  </w:footnote>
  <w:footnote w:id="45">
    <w:p w:rsidR="00000000" w:rsidDel="00000000" w:rsidP="00000000" w:rsidRDefault="00000000" w:rsidRPr="00000000" w14:paraId="0000025E">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Tổng số giờ phải tương ứng với phân bổ giờ trong Bản mô tả chương trình đào tạo. </w:t>
      </w:r>
    </w:p>
  </w:footnote>
  <w:footnote w:id="46">
    <w:p w:rsidR="00000000" w:rsidDel="00000000" w:rsidP="00000000" w:rsidRDefault="00000000" w:rsidRPr="00000000" w14:paraId="0000025F">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Chi tiết tới mức có thể theo từng nội dung, ít nhất chi tiết theo từng chương. Nếu áp dụng các phương pháp giảng dạy khác nhau như giảng dạy trên lớp, giảng dạy trên nền tảng LMS,.. thì cần ghi cụ thể theo buổi học và nội dung.</w:t>
      </w:r>
    </w:p>
  </w:footnote>
  <w:footnote w:id="47">
    <w:p w:rsidR="00000000" w:rsidDel="00000000" w:rsidP="00000000" w:rsidRDefault="00000000" w:rsidRPr="00000000" w14:paraId="00000260">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liệt kê phương pháp tổ chức giảng dạy giống Mục 5.1</w:t>
      </w:r>
    </w:p>
  </w:footnote>
  <w:footnote w:id="48">
    <w:p w:rsidR="00000000" w:rsidDel="00000000" w:rsidP="00000000" w:rsidRDefault="00000000" w:rsidRPr="00000000" w14:paraId="00000261">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Phần này có thể nhập lại để “linh hoạt” hơn trong quá trình giảng như bảng. Giảng viên có thể tách riêng từng dòng tương ứng với Lý thuyết, Seminar, Làm việc nhóm nhưng lưu ý với mỗi dòng phải rõ ràng nội dung và yêu cầu sinh viên chuẩn bị. Ví dụ: Seminar về vấn đề gì? Sinh viên phải chuẩn bị gì cho buổi seminar đó? Tương tự với  Làm việc nhóm và Tự NC. Nội dung chính ghi tối thiểu đến 1.1 (cấp 2).</w:t>
      </w:r>
    </w:p>
  </w:footnote>
  <w:footnote w:id="49">
    <w:p w:rsidR="00000000" w:rsidDel="00000000" w:rsidP="00000000" w:rsidRDefault="00000000" w:rsidRPr="00000000" w14:paraId="00000262">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Xem xét sự tương thích với 5.1</w:t>
      </w:r>
    </w:p>
  </w:footnote>
  <w:footnote w:id="50">
    <w:p w:rsidR="00000000" w:rsidDel="00000000" w:rsidP="00000000" w:rsidRDefault="00000000" w:rsidRPr="00000000" w14:paraId="00000263">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tên tài liệu (chương, số trang, STT tài liệu tại mục 4. Học liệu). Các học liệu bao gồm giáo trình và tài liệu tham khảo bắt buộc phải được liệt kê đầy đủ.</w:t>
      </w:r>
    </w:p>
  </w:footnote>
  <w:footnote w:id="51">
    <w:p w:rsidR="00000000" w:rsidDel="00000000" w:rsidP="00000000" w:rsidRDefault="00000000" w:rsidRPr="00000000" w14:paraId="00000264">
      <w:pPr>
        <w:pBdr>
          <w:top w:space="0" w:sz="0" w:val="nil"/>
          <w:left w:space="0" w:sz="0" w:val="nil"/>
          <w:bottom w:space="0" w:sz="0" w:val="nil"/>
          <w:right w:space="0" w:sz="0" w:val="nil"/>
          <w:between w:space="0" w:sz="0" w:val="nil"/>
        </w:pBdr>
        <w:ind w:left="0" w:hanging="3"/>
        <w:jc w:val="both"/>
        <w:rPr>
          <w:color w:val="000000"/>
          <w:sz w:val="18"/>
          <w:szCs w:val="18"/>
        </w:rPr>
      </w:pPr>
      <w:r w:rsidDel="00000000" w:rsidR="00000000" w:rsidRPr="00000000">
        <w:rPr>
          <w:rStyle w:val="FootnoteReference"/>
          <w:vertAlign w:val="superscript"/>
        </w:rPr>
        <w:footnoteRef/>
      </w:r>
      <w:r w:rsidDel="00000000" w:rsidR="00000000" w:rsidRPr="00000000">
        <w:rPr>
          <w:color w:val="ff0000"/>
          <w:sz w:val="18"/>
          <w:szCs w:val="18"/>
          <w:rtl w:val="0"/>
        </w:rPr>
        <w:t xml:space="preserve"> Ghi rõ hình thức kiểm tra, đánh giá đối với nội dung đó. Ví dụ: trắc nghiệm giữa kỳ,... </w:t>
      </w:r>
      <w:r w:rsidDel="00000000" w:rsidR="00000000" w:rsidRPr="00000000">
        <w:rPr>
          <w:rtl w:val="0"/>
        </w:rPr>
      </w:r>
    </w:p>
  </w:footnote>
  <w:footnote w:id="52">
    <w:p w:rsidR="00000000" w:rsidDel="00000000" w:rsidP="00000000" w:rsidRDefault="00000000" w:rsidRPr="00000000" w14:paraId="00000265">
      <w:pPr>
        <w:pBdr>
          <w:top w:space="0" w:sz="0" w:val="nil"/>
          <w:left w:space="0" w:sz="0" w:val="nil"/>
          <w:bottom w:space="0" w:sz="0" w:val="nil"/>
          <w:right w:space="0" w:sz="0" w:val="nil"/>
          <w:between w:space="0" w:sz="0" w:val="nil"/>
        </w:pBdr>
        <w:ind w:left="0" w:hanging="3"/>
        <w:jc w:val="both"/>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Bộ môn phải thống nhất quy định đối với học phần (nếu có). Đối với học phần có yêu cầu sinh viên nộp sản phẩm thì nên quy định rõ ràng chính sách trong việc nộp bài. Nếu không có chính sách gì riêng, mục này có thể ghi: Theo Quy chế đào tạo hiện hành.</w:t>
      </w:r>
      <w:r w:rsidDel="00000000" w:rsidR="00000000" w:rsidRPr="00000000">
        <w:rPr>
          <w:rtl w:val="0"/>
        </w:rPr>
      </w:r>
    </w:p>
  </w:footnote>
  <w:footnote w:id="53">
    <w:p w:rsidR="00000000" w:rsidDel="00000000" w:rsidP="00000000" w:rsidRDefault="00000000" w:rsidRPr="00000000" w14:paraId="00000266">
      <w:pPr>
        <w:pBdr>
          <w:top w:space="0" w:sz="0" w:val="nil"/>
          <w:left w:space="0" w:sz="0" w:val="nil"/>
          <w:bottom w:space="0" w:sz="0" w:val="nil"/>
          <w:right w:space="0" w:sz="0" w:val="nil"/>
          <w:between w:space="0" w:sz="0" w:val="nil"/>
        </w:pBdr>
        <w:ind w:left="0" w:hanging="3"/>
        <w:rPr>
          <w:color w:val="ff0000"/>
          <w:sz w:val="20"/>
          <w:szCs w:val="20"/>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hình thức đánh giá, ví dụ đánh giá quá trình và đánh giá tổng kết, đánh giá quá trình bao gồm đánh giá chuyên cần,... Xem Quy chế kiểm tra, đánh giá học phần tại trường Đại học Ngoại Thương</w:t>
      </w:r>
      <w:r w:rsidDel="00000000" w:rsidR="00000000" w:rsidRPr="00000000">
        <w:rPr>
          <w:rtl w:val="0"/>
        </w:rPr>
      </w:r>
    </w:p>
  </w:footnote>
  <w:footnote w:id="54">
    <w:p w:rsidR="00000000" w:rsidDel="00000000" w:rsidP="00000000" w:rsidRDefault="00000000" w:rsidRPr="00000000" w14:paraId="00000267">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Ghi rõ các nội dung về kiến thức, kỹ năng hay mức độ tự chủ và trách nhiệm cần đánh giá</w:t>
      </w:r>
    </w:p>
  </w:footnote>
  <w:footnote w:id="55">
    <w:p w:rsidR="00000000" w:rsidDel="00000000" w:rsidP="00000000" w:rsidRDefault="00000000" w:rsidRPr="00000000" w14:paraId="00000268">
      <w:pPr>
        <w:pBdr>
          <w:top w:space="0" w:sz="0" w:val="nil"/>
          <w:left w:space="0" w:sz="0" w:val="nil"/>
          <w:bottom w:space="0" w:sz="0" w:val="nil"/>
          <w:right w:space="0" w:sz="0" w:val="nil"/>
          <w:between w:space="0" w:sz="0" w:val="nil"/>
        </w:pBdr>
        <w:ind w:left="0" w:hanging="3"/>
        <w:rPr>
          <w:color w:val="ff0000"/>
          <w:sz w:val="18"/>
          <w:szCs w:val="18"/>
        </w:rPr>
      </w:pPr>
      <w:r w:rsidDel="00000000" w:rsidR="00000000" w:rsidRPr="00000000">
        <w:rPr>
          <w:rStyle w:val="FootnoteReference"/>
          <w:vertAlign w:val="superscript"/>
        </w:rPr>
        <w:footnoteRef/>
      </w:r>
      <w:r w:rsidDel="00000000" w:rsidR="00000000" w:rsidRPr="00000000">
        <w:rPr>
          <w:color w:val="ff0000"/>
          <w:sz w:val="20"/>
          <w:szCs w:val="20"/>
          <w:rtl w:val="0"/>
        </w:rPr>
        <w:t xml:space="preserve"> </w:t>
      </w:r>
      <w:r w:rsidDel="00000000" w:rsidR="00000000" w:rsidRPr="00000000">
        <w:rPr>
          <w:color w:val="ff0000"/>
          <w:sz w:val="18"/>
          <w:szCs w:val="18"/>
          <w:rtl w:val="0"/>
        </w:rPr>
        <w:t xml:space="preserve">Phải mô tả được các tiêu chí đánh giá rõ ràng cho mỗi hình thức, Ví dụ: Để đánh giá “Chuyên cần” thì giảng viên sẽ đánh giá dựa trên tiêu chí nào (điểm danh hay trả lời câu hỏi, nếu vừa điểm danh, vừa trả lời câu hỏi thì cơ cấu điểm sẽ như thế nào? Hay Yêu cầu về Tiểu luận. Cần sử dụng nguyên tắc thiết kế rubic, đưa ra các tiêu chí và thanh đánh giá để đo lường được các mức độ khác nhau về năng lực. Xem hướng dẫn tại Quy chế kiểm tra, đánh giá học phần tại trường Đại học Ngoại Thương </w:t>
      </w:r>
    </w:p>
    <w:p w:rsidR="00000000" w:rsidDel="00000000" w:rsidP="00000000" w:rsidRDefault="00000000" w:rsidRPr="00000000" w14:paraId="00000269">
      <w:pPr>
        <w:ind w:hanging="2"/>
        <w:jc w:val="both"/>
        <w:rPr>
          <w:color w:val="ff0000"/>
          <w:sz w:val="18"/>
          <w:szCs w:val="18"/>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ind w:hanging="2"/>
        <w:rPr>
          <w:color w:val="ff0000"/>
          <w:sz w:val="20"/>
          <w:szCs w:val="20"/>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vertAlign w:val="baseline"/>
      </w:rPr>
    </w:lvl>
    <w:lvl w:ilvl="1">
      <w:start w:val="1"/>
      <w:numFmt w:val="bullet"/>
      <w:lvlText w:val="-"/>
      <w:lvlJc w:val="left"/>
      <w:pPr>
        <w:ind w:left="1440" w:hanging="360"/>
      </w:pPr>
      <w:rPr>
        <w:u w:val="none"/>
        <w:vertAlign w:val="baseline"/>
      </w:rPr>
    </w:lvl>
    <w:lvl w:ilvl="2">
      <w:start w:val="1"/>
      <w:numFmt w:val="bullet"/>
      <w:lvlText w:val="-"/>
      <w:lvlJc w:val="left"/>
      <w:pPr>
        <w:ind w:left="2160" w:hanging="360"/>
      </w:pPr>
      <w:rPr>
        <w:u w:val="none"/>
        <w:vertAlign w:val="baseline"/>
      </w:rPr>
    </w:lvl>
    <w:lvl w:ilvl="3">
      <w:start w:val="1"/>
      <w:numFmt w:val="bullet"/>
      <w:lvlText w:val="-"/>
      <w:lvlJc w:val="left"/>
      <w:pPr>
        <w:ind w:left="2880" w:hanging="360"/>
      </w:pPr>
      <w:rPr>
        <w:u w:val="none"/>
        <w:vertAlign w:val="baseline"/>
      </w:rPr>
    </w:lvl>
    <w:lvl w:ilvl="4">
      <w:start w:val="1"/>
      <w:numFmt w:val="bullet"/>
      <w:lvlText w:val="-"/>
      <w:lvlJc w:val="left"/>
      <w:pPr>
        <w:ind w:left="3600" w:hanging="360"/>
      </w:pPr>
      <w:rPr>
        <w:u w:val="none"/>
        <w:vertAlign w:val="baseline"/>
      </w:rPr>
    </w:lvl>
    <w:lvl w:ilvl="5">
      <w:start w:val="1"/>
      <w:numFmt w:val="bullet"/>
      <w:lvlText w:val="-"/>
      <w:lvlJc w:val="left"/>
      <w:pPr>
        <w:ind w:left="4320" w:hanging="360"/>
      </w:pPr>
      <w:rPr>
        <w:u w:val="none"/>
        <w:vertAlign w:val="baseline"/>
      </w:rPr>
    </w:lvl>
    <w:lvl w:ilvl="6">
      <w:start w:val="1"/>
      <w:numFmt w:val="bullet"/>
      <w:lvlText w:val="-"/>
      <w:lvlJc w:val="left"/>
      <w:pPr>
        <w:ind w:left="5040" w:hanging="360"/>
      </w:pPr>
      <w:rPr>
        <w:u w:val="none"/>
        <w:vertAlign w:val="baseline"/>
      </w:rPr>
    </w:lvl>
    <w:lvl w:ilvl="7">
      <w:start w:val="1"/>
      <w:numFmt w:val="bullet"/>
      <w:lvlText w:val="-"/>
      <w:lvlJc w:val="left"/>
      <w:pPr>
        <w:ind w:left="5760" w:hanging="360"/>
      </w:pPr>
      <w:rPr>
        <w:u w:val="none"/>
        <w:vertAlign w:val="baseline"/>
      </w:rPr>
    </w:lvl>
    <w:lvl w:ilvl="8">
      <w:start w:val="1"/>
      <w:numFmt w:val="bullet"/>
      <w:lvlText w:val="-"/>
      <w:lvlJc w:val="left"/>
      <w:pPr>
        <w:ind w:left="6480" w:hanging="360"/>
      </w:pPr>
      <w:rPr>
        <w:u w:val="none"/>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ind w:hanging="1"/>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ind w:left="0" w:hanging="1"/>
    </w:pPr>
    <w:rPr>
      <w:rFonts w:ascii="Times New Roman" w:cs="Times New Roman" w:eastAsia="Times New Roman" w:hAnsi="Times New Roman"/>
      <w:b w:val="1"/>
      <w:i w:val="1"/>
      <w:sz w:val="24"/>
      <w:szCs w:val="24"/>
      <w:u w:val="single"/>
    </w:rPr>
  </w:style>
  <w:style w:type="paragraph" w:styleId="Heading2">
    <w:name w:val="heading 2"/>
    <w:basedOn w:val="Normal"/>
    <w:next w:val="Normal"/>
    <w:pPr>
      <w:keepNext w:val="1"/>
      <w:spacing w:line="336" w:lineRule="auto"/>
    </w:pPr>
    <w:rPr>
      <w:rFonts w:ascii="Times New Roman" w:cs="Times New Roman" w:eastAsia="Times New Roman" w:hAnsi="Times New Roman"/>
      <w:b w:val="1"/>
    </w:rPr>
  </w:style>
  <w:style w:type="paragraph" w:styleId="Heading3">
    <w:name w:val="heading 3"/>
    <w:basedOn w:val="Normal"/>
    <w:next w:val="Normal"/>
    <w:pPr>
      <w:widowControl w:val="0"/>
    </w:pPr>
    <w:rPr>
      <w:rFonts w:ascii="Times New Roman" w:cs="Times New Roman" w:eastAsia="Times New Roman" w:hAnsi="Times New Roman"/>
      <w:sz w:val="24"/>
      <w:szCs w:val="24"/>
    </w:rPr>
  </w:style>
  <w:style w:type="paragraph" w:styleId="Heading4">
    <w:name w:val="heading 4"/>
    <w:basedOn w:val="Normal"/>
    <w:next w:val="Normal"/>
    <w:pPr>
      <w:keepNext w:val="1"/>
      <w:spacing w:after="60" w:before="240" w:lineRule="auto"/>
    </w:pPr>
    <w:rPr>
      <w:b w:val="1"/>
      <w:sz w:val="28"/>
      <w:szCs w:val="28"/>
    </w:rPr>
  </w:style>
  <w:style w:type="paragraph" w:styleId="Heading5">
    <w:name w:val="heading 5"/>
    <w:basedOn w:val="Normal"/>
    <w:next w:val="Normal"/>
    <w:pPr>
      <w:widowControl w:val="0"/>
    </w:pPr>
    <w:rPr>
      <w:rFonts w:ascii="Times New Roman" w:cs="Times New Roman" w:eastAsia="Times New Roman" w:hAnsi="Times New Roman"/>
      <w:sz w:val="24"/>
      <w:szCs w:val="24"/>
    </w:rPr>
  </w:style>
  <w:style w:type="paragraph" w:styleId="Heading6">
    <w:name w:val="heading 6"/>
    <w:basedOn w:val="Normal"/>
    <w:next w:val="Normal"/>
    <w:pPr>
      <w:keepNext w:val="1"/>
    </w:pPr>
    <w:rPr>
      <w:rFonts w:ascii="Times New Roman" w:cs="Times New Roman" w:eastAsia="Times New Roman" w:hAnsi="Times New Roman"/>
      <w:b w:val="1"/>
      <w:sz w:val="22"/>
      <w:szCs w:val="22"/>
    </w:rPr>
  </w:style>
  <w:style w:type="paragraph" w:styleId="Title">
    <w:name w:val="Title"/>
    <w:basedOn w:val="Normal"/>
    <w:next w:val="Normal"/>
    <w:pPr>
      <w:jc w:val="center"/>
    </w:pPr>
    <w:rPr>
      <w:rFonts w:ascii="Times New Roman" w:cs="Times New Roman" w:eastAsia="Times New Roman" w:hAnsi="Times New Roman"/>
      <w:b w:val="1"/>
      <w:sz w:val="24"/>
      <w:szCs w:val="24"/>
    </w:rPr>
  </w:style>
  <w:style w:type="paragraph" w:styleId="Heading8">
    <w:name w:val="heading 8"/>
    <w:basedOn w:val="Normal"/>
    <w:next w:val="Normal"/>
    <w:pPr>
      <w:widowControl w:val="0"/>
      <w:autoSpaceDE w:val="0"/>
      <w:autoSpaceDN w:val="0"/>
      <w:adjustRightInd w:val="0"/>
      <w:outlineLvl w:val="7"/>
    </w:pPr>
    <w:rPr>
      <w:rFonts w:ascii=".VnTime" w:cs=".VnTime" w:hAnsi=".VnTime"/>
      <w:sz w:val="24"/>
    </w:rPr>
  </w:style>
  <w:style w:type="paragraph" w:styleId="Heading9">
    <w:name w:val="heading 9"/>
    <w:basedOn w:val="Normal"/>
    <w:next w:val="Normal"/>
    <w:pPr>
      <w:spacing w:after="60" w:before="240"/>
      <w:outlineLvl w:val="8"/>
    </w:pPr>
    <w:rPr>
      <w:rFonts w:ascii="Arial" w:cs="Arial" w:hAnsi="Arial"/>
      <w:sz w:val="22"/>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rPr>
      <w:rFonts w:ascii=".VnTime" w:cs="Times New Roman" w:eastAsia="Times New Roman" w:hAnsi=".VnTime"/>
      <w:b w:val="1"/>
      <w:i w:val="1"/>
      <w:w w:val="100"/>
      <w:position w:val="-1"/>
      <w:sz w:val="24"/>
      <w:szCs w:val="20"/>
      <w:u w:val="single"/>
      <w:effect w:val="none"/>
      <w:vertAlign w:val="baseline"/>
      <w:cs w:val="0"/>
      <w:em w:val="none"/>
    </w:rPr>
  </w:style>
  <w:style w:type="character" w:styleId="Heading2Char" w:customStyle="1">
    <w:name w:val="Heading 2 Char"/>
    <w:rPr>
      <w:rFonts w:ascii=".VnTime" w:cs="Arial" w:eastAsia="Times New Roman" w:hAnsi=".VnTime"/>
      <w:b w:val="1"/>
      <w:bCs w:val="1"/>
      <w:w w:val="100"/>
      <w:position w:val="-1"/>
      <w:sz w:val="26"/>
      <w:szCs w:val="26"/>
      <w:effect w:val="none"/>
      <w:vertAlign w:val="baseline"/>
      <w:cs w:val="0"/>
      <w:em w:val="none"/>
    </w:rPr>
  </w:style>
  <w:style w:type="character" w:styleId="Heading3Char" w:customStyle="1">
    <w:name w:val="Heading 3 Char"/>
    <w:rPr>
      <w:rFonts w:ascii=".VnTime" w:cs=".VnTime" w:eastAsia="Times New Roman" w:hAnsi=".VnTime"/>
      <w:w w:val="100"/>
      <w:position w:val="-1"/>
      <w:sz w:val="24"/>
      <w:szCs w:val="24"/>
      <w:effect w:val="none"/>
      <w:vertAlign w:val="baseline"/>
      <w:cs w:val="0"/>
      <w:em w:val="none"/>
    </w:rPr>
  </w:style>
  <w:style w:type="character" w:styleId="Heading4Char" w:customStyle="1">
    <w:name w:val="Heading 4 Char"/>
    <w:rPr>
      <w:rFonts w:ascii="Times New Roman" w:cs="Times New Roman" w:eastAsia="Times New Roman" w:hAnsi="Times New Roman"/>
      <w:b w:val="1"/>
      <w:bCs w:val="1"/>
      <w:w w:val="100"/>
      <w:position w:val="-1"/>
      <w:sz w:val="28"/>
      <w:szCs w:val="28"/>
      <w:effect w:val="none"/>
      <w:vertAlign w:val="baseline"/>
      <w:cs w:val="0"/>
      <w:em w:val="none"/>
    </w:rPr>
  </w:style>
  <w:style w:type="character" w:styleId="Heading5Char" w:customStyle="1">
    <w:name w:val="Heading 5 Char"/>
    <w:rPr>
      <w:rFonts w:ascii=".VnTime" w:cs=".VnTime" w:eastAsia="Times New Roman" w:hAnsi=".VnTime"/>
      <w:w w:val="100"/>
      <w:position w:val="-1"/>
      <w:sz w:val="24"/>
      <w:szCs w:val="24"/>
      <w:effect w:val="none"/>
      <w:vertAlign w:val="baseline"/>
      <w:cs w:val="0"/>
      <w:em w:val="none"/>
    </w:rPr>
  </w:style>
  <w:style w:type="character" w:styleId="Heading6Char" w:customStyle="1">
    <w:name w:val="Heading 6 Char"/>
    <w:rPr>
      <w:rFonts w:ascii=".VnTime" w:cs="Arial" w:eastAsia="Times New Roman" w:hAnsi=".VnTime"/>
      <w:b w:val="1"/>
      <w:bCs w:val="1"/>
      <w:w w:val="100"/>
      <w:position w:val="-1"/>
      <w:effect w:val="none"/>
      <w:vertAlign w:val="baseline"/>
      <w:cs w:val="0"/>
      <w:em w:val="none"/>
    </w:rPr>
  </w:style>
  <w:style w:type="character" w:styleId="Heading8Char" w:customStyle="1">
    <w:name w:val="Heading 8 Char"/>
    <w:rPr>
      <w:rFonts w:ascii=".VnTime" w:cs=".VnTime" w:eastAsia="Times New Roman" w:hAnsi=".VnTime"/>
      <w:w w:val="100"/>
      <w:position w:val="-1"/>
      <w:sz w:val="24"/>
      <w:szCs w:val="24"/>
      <w:effect w:val="none"/>
      <w:vertAlign w:val="baseline"/>
      <w:cs w:val="0"/>
      <w:em w:val="none"/>
    </w:rPr>
  </w:style>
  <w:style w:type="character" w:styleId="Heading9Char" w:customStyle="1">
    <w:name w:val="Heading 9 Char"/>
    <w:rPr>
      <w:rFonts w:ascii="Arial" w:cs="Arial" w:eastAsia="Times New Roman" w:hAnsi="Arial"/>
      <w:w w:val="100"/>
      <w:position w:val="-1"/>
      <w:effect w:val="none"/>
      <w:vertAlign w:val="baseline"/>
      <w:cs w:val="0"/>
      <w:em w:val="none"/>
    </w:rPr>
  </w:style>
  <w:style w:type="paragraph" w:styleId="BodyText">
    <w:name w:val="Body Text"/>
    <w:basedOn w:val="Normal"/>
    <w:pPr>
      <w:spacing w:after="120"/>
    </w:pPr>
    <w:rPr>
      <w:sz w:val="24"/>
      <w:szCs w:val="20"/>
    </w:rPr>
  </w:style>
  <w:style w:type="character" w:styleId="BodyTextChar" w:customStyle="1">
    <w:name w:val="Body Text Char"/>
    <w:rPr>
      <w:rFonts w:ascii="Times New Roman" w:cs="Times New Roman" w:eastAsia="Times New Roman" w:hAnsi="Times New Roman"/>
      <w:w w:val="100"/>
      <w:position w:val="-1"/>
      <w:sz w:val="24"/>
      <w:szCs w:val="20"/>
      <w:effect w:val="none"/>
      <w:vertAlign w:val="baseline"/>
      <w:cs w:val="0"/>
      <w:em w:val="none"/>
    </w:rPr>
  </w:style>
  <w:style w:type="paragraph" w:styleId="ListParagraph">
    <w:name w:val="List Paragraph"/>
    <w:basedOn w:val="Normal"/>
    <w:pPr>
      <w:ind w:left="720"/>
      <w:contextualSpacing w:val="1"/>
    </w:pPr>
  </w:style>
  <w:style w:type="character" w:styleId="ListParagraphChar" w:customStyle="1">
    <w:name w:val="List Paragraph Char"/>
    <w:rPr>
      <w:rFonts w:ascii="Times New Roman" w:cs="Times New Roman" w:eastAsia="Times New Roman" w:hAnsi="Times New Roman"/>
      <w:w w:val="100"/>
      <w:position w:val="-1"/>
      <w:sz w:val="26"/>
      <w:szCs w:val="24"/>
      <w:effect w:val="none"/>
      <w:vertAlign w:val="baseline"/>
      <w:cs w:val="0"/>
      <w:em w:val="none"/>
    </w:rPr>
  </w:style>
  <w:style w:type="table" w:styleId="TableGrid">
    <w:name w:val="Table Grid"/>
    <w:basedOn w:val="TableNormal"/>
    <w:pPr>
      <w:suppressAutoHyphens w:val="1"/>
      <w:spacing w:line="1" w:lineRule="atLeast"/>
      <w:ind w:left="-1" w:leftChars="-1" w:hanging="1" w:hangingChars="1"/>
      <w:textDirection w:val="btLr"/>
      <w:textAlignment w:val="top"/>
      <w:outlineLvl w:val="0"/>
    </w:pPr>
    <w:rPr>
      <w:position w:val="-1"/>
      <w:lang w:val="vi-V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qFormat w:val="1"/>
  </w:style>
  <w:style w:type="character" w:styleId="HeaderChar" w:customStyle="1">
    <w:name w:val="Header Char"/>
    <w:rPr>
      <w:rFonts w:ascii="Times New Roman" w:cs="Times New Roman" w:eastAsia="Times New Roman" w:hAnsi="Times New Roman"/>
      <w:w w:val="100"/>
      <w:position w:val="-1"/>
      <w:sz w:val="26"/>
      <w:szCs w:val="24"/>
      <w:effect w:val="none"/>
      <w:vertAlign w:val="baseline"/>
      <w:cs w:val="0"/>
      <w:em w:val="none"/>
    </w:rPr>
  </w:style>
  <w:style w:type="paragraph" w:styleId="Footer">
    <w:name w:val="footer"/>
    <w:basedOn w:val="Normal"/>
    <w:qFormat w:val="1"/>
  </w:style>
  <w:style w:type="character" w:styleId="FooterChar" w:customStyle="1">
    <w:name w:val="Footer Char"/>
    <w:rPr>
      <w:rFonts w:ascii="Times New Roman" w:cs="Times New Roman" w:eastAsia="Times New Roman" w:hAnsi="Times New Roman"/>
      <w:w w:val="100"/>
      <w:position w:val="-1"/>
      <w:sz w:val="26"/>
      <w:szCs w:val="24"/>
      <w:effect w:val="none"/>
      <w:vertAlign w:val="baseline"/>
      <w:cs w:val="0"/>
      <w:em w:val="none"/>
    </w:rPr>
  </w:style>
  <w:style w:type="paragraph" w:styleId="BalloonText">
    <w:name w:val="Balloon Text"/>
    <w:basedOn w:val="Normal"/>
    <w:qFormat w:val="1"/>
    <w:rPr>
      <w:rFonts w:ascii="Tahoma" w:cs="Tahoma" w:hAnsi="Tahoma"/>
      <w:sz w:val="16"/>
      <w:szCs w:val="16"/>
    </w:rPr>
  </w:style>
  <w:style w:type="character" w:styleId="BalloonTextChar" w:customStyle="1">
    <w:name w:val="Balloon Text Char"/>
    <w:rPr>
      <w:rFonts w:ascii="Tahoma" w:cs="Tahoma" w:eastAsia="Times New Roman" w:hAnsi="Tahoma"/>
      <w:w w:val="100"/>
      <w:position w:val="-1"/>
      <w:sz w:val="16"/>
      <w:szCs w:val="16"/>
      <w:effect w:val="none"/>
      <w:vertAlign w:val="baseline"/>
      <w:cs w:val="0"/>
      <w:em w:val="none"/>
    </w:rPr>
  </w:style>
  <w:style w:type="character" w:styleId="Hyperlink">
    <w:name w:val="Hyperlink"/>
    <w:qFormat w:val="1"/>
    <w:rPr>
      <w:color w:val="0563c1"/>
      <w:w w:val="100"/>
      <w:position w:val="-1"/>
      <w:u w:val="single"/>
      <w:effect w:val="none"/>
      <w:vertAlign w:val="baseline"/>
      <w:cs w:val="0"/>
      <w:em w:val="none"/>
    </w:rPr>
  </w:style>
  <w:style w:type="character" w:styleId="Mention1" w:customStyle="1">
    <w:name w:val="Mention1"/>
    <w:qFormat w:val="1"/>
    <w:rPr>
      <w:color w:val="2b579a"/>
      <w:w w:val="100"/>
      <w:position w:val="-1"/>
      <w:effect w:val="none"/>
      <w:shd w:color="auto" w:fill="e6e6e6" w:val="clear"/>
      <w:vertAlign w:val="baseline"/>
      <w:cs w:val="0"/>
      <w:em w:val="none"/>
    </w:rPr>
  </w:style>
  <w:style w:type="paragraph" w:styleId="BodyText2">
    <w:name w:val="Body Text 2"/>
    <w:basedOn w:val="Normal"/>
    <w:pPr>
      <w:jc w:val="both"/>
    </w:pPr>
    <w:rPr>
      <w:rFonts w:ascii=".VnTime" w:hAnsi=".VnTime"/>
      <w:sz w:val="28"/>
    </w:rPr>
  </w:style>
  <w:style w:type="character" w:styleId="BodyText2Char" w:customStyle="1">
    <w:name w:val="Body Text 2 Char"/>
    <w:rPr>
      <w:rFonts w:ascii=".VnTime" w:cs="Times New Roman" w:eastAsia="Times New Roman" w:hAnsi=".VnTime"/>
      <w:w w:val="100"/>
      <w:position w:val="-1"/>
      <w:sz w:val="28"/>
      <w:szCs w:val="24"/>
      <w:effect w:val="none"/>
      <w:vertAlign w:val="baseline"/>
      <w:cs w:val="0"/>
      <w:em w:val="none"/>
    </w:rPr>
  </w:style>
  <w:style w:type="paragraph" w:styleId="NormalWeb">
    <w:name w:val="Normal (Web)"/>
    <w:basedOn w:val="Normal"/>
    <w:pPr>
      <w:spacing w:after="100" w:afterAutospacing="1" w:before="100" w:beforeAutospacing="1"/>
    </w:pPr>
    <w:rPr>
      <w:sz w:val="24"/>
    </w:rPr>
  </w:style>
  <w:style w:type="character" w:styleId="Bodytext20" w:customStyle="1">
    <w:name w:val="Body text (2)_"/>
    <w:rPr>
      <w:rFonts w:ascii="Times New Roman" w:cs="Times New Roman" w:eastAsia="Times New Roman" w:hAnsi="Times New Roman"/>
      <w:w w:val="100"/>
      <w:position w:val="-1"/>
      <w:sz w:val="26"/>
      <w:szCs w:val="26"/>
      <w:effect w:val="none"/>
      <w:shd w:color="auto" w:fill="ffffff" w:val="clear"/>
      <w:vertAlign w:val="baseline"/>
      <w:cs w:val="0"/>
      <w:em w:val="none"/>
    </w:rPr>
  </w:style>
  <w:style w:type="paragraph" w:styleId="Bodytext21" w:customStyle="1">
    <w:name w:val="Body text (2)"/>
    <w:basedOn w:val="Normal"/>
    <w:pPr>
      <w:widowControl w:val="0"/>
      <w:shd w:color="auto" w:fill="ffffff" w:val="clear"/>
      <w:spacing w:line="379" w:lineRule="atLeast"/>
      <w:ind w:hanging="480"/>
      <w:jc w:val="both"/>
    </w:pPr>
    <w:rPr>
      <w:szCs w:val="26"/>
    </w:rPr>
  </w:style>
  <w:style w:type="character" w:styleId="Bodytext6" w:customStyle="1">
    <w:name w:val="Body text (6)_"/>
    <w:rPr>
      <w:b w:val="1"/>
      <w:bCs w:val="1"/>
      <w:w w:val="100"/>
      <w:position w:val="-1"/>
      <w:sz w:val="26"/>
      <w:szCs w:val="26"/>
      <w:effect w:val="none"/>
      <w:shd w:color="auto" w:fill="ffffff" w:val="clear"/>
      <w:vertAlign w:val="baseline"/>
      <w:cs w:val="0"/>
      <w:em w:val="none"/>
    </w:rPr>
  </w:style>
  <w:style w:type="paragraph" w:styleId="Bodytext60" w:customStyle="1">
    <w:name w:val="Body text (6)"/>
    <w:basedOn w:val="Normal"/>
    <w:pPr>
      <w:widowControl w:val="0"/>
      <w:shd w:color="auto" w:fill="ffffff" w:val="clear"/>
      <w:spacing w:after="420" w:before="600" w:line="398" w:lineRule="atLeast"/>
      <w:jc w:val="center"/>
    </w:pPr>
    <w:rPr>
      <w:rFonts w:ascii="Calibri" w:hAnsi="Calibri"/>
      <w:b w:val="1"/>
      <w:bCs w:val="1"/>
      <w:szCs w:val="26"/>
    </w:rPr>
  </w:style>
  <w:style w:type="character" w:styleId="Heading10" w:customStyle="1">
    <w:name w:val="Heading #1_"/>
    <w:rPr>
      <w:b w:val="1"/>
      <w:bCs w:val="1"/>
      <w:w w:val="100"/>
      <w:position w:val="-1"/>
      <w:sz w:val="26"/>
      <w:szCs w:val="26"/>
      <w:effect w:val="none"/>
      <w:shd w:color="auto" w:fill="ffffff" w:val="clear"/>
      <w:vertAlign w:val="baseline"/>
      <w:cs w:val="0"/>
      <w:em w:val="none"/>
    </w:rPr>
  </w:style>
  <w:style w:type="paragraph" w:styleId="Heading11" w:customStyle="1">
    <w:name w:val="Heading #1"/>
    <w:basedOn w:val="Normal"/>
    <w:pPr>
      <w:widowControl w:val="0"/>
      <w:shd w:color="auto" w:fill="ffffff" w:val="clear"/>
      <w:spacing w:before="420" w:line="379" w:lineRule="atLeast"/>
      <w:jc w:val="both"/>
    </w:pPr>
    <w:rPr>
      <w:rFonts w:ascii="Calibri" w:hAnsi="Calibri"/>
      <w:b w:val="1"/>
      <w:bCs w:val="1"/>
      <w:szCs w:val="26"/>
    </w:rPr>
  </w:style>
  <w:style w:type="character" w:styleId="Bodytext9" w:customStyle="1">
    <w:name w:val="Body text (9)_"/>
    <w:rPr>
      <w:b w:val="1"/>
      <w:bCs w:val="1"/>
      <w:i w:val="1"/>
      <w:iCs w:val="1"/>
      <w:w w:val="100"/>
      <w:position w:val="-1"/>
      <w:szCs w:val="28"/>
      <w:effect w:val="none"/>
      <w:shd w:color="auto" w:fill="ffffff" w:val="clear"/>
      <w:vertAlign w:val="baseline"/>
      <w:cs w:val="0"/>
      <w:em w:val="none"/>
    </w:rPr>
  </w:style>
  <w:style w:type="paragraph" w:styleId="Bodytext90" w:customStyle="1">
    <w:name w:val="Body text (9)"/>
    <w:basedOn w:val="Normal"/>
    <w:pPr>
      <w:widowControl w:val="0"/>
      <w:shd w:color="auto" w:fill="ffffff" w:val="clear"/>
      <w:spacing w:before="180" w:line="470" w:lineRule="atLeast"/>
      <w:jc w:val="both"/>
    </w:pPr>
    <w:rPr>
      <w:rFonts w:ascii="Calibri" w:hAnsi="Calibri"/>
      <w:b w:val="1"/>
      <w:bCs w:val="1"/>
      <w:i w:val="1"/>
      <w:iCs w:val="1"/>
      <w:sz w:val="22"/>
      <w:szCs w:val="28"/>
    </w:rPr>
  </w:style>
  <w:style w:type="character" w:styleId="Bodytext6NotBold" w:customStyle="1">
    <w:name w:val="Body text (6) + Not Bold"/>
    <w:rPr>
      <w:b w:val="1"/>
      <w:bCs w:val="1"/>
      <w:color w:val="000000"/>
      <w:spacing w:val="0"/>
      <w:w w:val="100"/>
      <w:position w:val="0"/>
      <w:sz w:val="26"/>
      <w:szCs w:val="26"/>
      <w:effect w:val="none"/>
      <w:shd w:color="auto" w:fill="ffffff" w:val="clear"/>
      <w:vertAlign w:val="baseline"/>
      <w:cs w:val="0"/>
      <w:em w:val="none"/>
      <w:lang w:bidi="vi-VN" w:eastAsia="vi-VN" w:val="vi-VN"/>
    </w:rPr>
  </w:style>
  <w:style w:type="character" w:styleId="Emphasis">
    <w:name w:val="Emphasis"/>
    <w:rPr>
      <w:i w:val="1"/>
      <w:iCs w:val="1"/>
      <w:w w:val="100"/>
      <w:position w:val="-1"/>
      <w:effect w:val="none"/>
      <w:vertAlign w:val="baseline"/>
      <w:cs w:val="0"/>
      <w:em w:val="none"/>
    </w:rPr>
  </w:style>
  <w:style w:type="character" w:styleId="PageNumber">
    <w:name w:val="page number"/>
    <w:basedOn w:val="DefaultParagraphFont"/>
    <w:rPr>
      <w:w w:val="100"/>
      <w:position w:val="-1"/>
      <w:effect w:val="none"/>
      <w:vertAlign w:val="baseline"/>
      <w:cs w:val="0"/>
      <w:em w:val="none"/>
    </w:rPr>
  </w:style>
  <w:style w:type="character" w:styleId="CommentTextChar" w:customStyle="1">
    <w:name w:val="Comment Text Char"/>
    <w:rPr>
      <w:rFonts w:ascii="Times New Roman" w:cs="Times New Roman" w:eastAsia="Times New Roman" w:hAnsi="Times New Roman"/>
      <w:w w:val="100"/>
      <w:position w:val="-1"/>
      <w:sz w:val="20"/>
      <w:szCs w:val="20"/>
      <w:effect w:val="none"/>
      <w:vertAlign w:val="baseline"/>
      <w:cs w:val="0"/>
      <w:em w:val="none"/>
    </w:rPr>
  </w:style>
  <w:style w:type="paragraph" w:styleId="CommentText">
    <w:name w:val="annotation text"/>
    <w:basedOn w:val="Normal"/>
    <w:rPr>
      <w:sz w:val="20"/>
      <w:szCs w:val="20"/>
    </w:rPr>
  </w:style>
  <w:style w:type="character" w:styleId="CommentTextChar1" w:customStyle="1">
    <w:name w:val="Comment Text Char1"/>
    <w:rPr>
      <w:rFonts w:ascii="Times New Roman" w:cs="Times New Roman" w:eastAsia="Times New Roman" w:hAnsi="Times New Roman"/>
      <w:w w:val="100"/>
      <w:position w:val="-1"/>
      <w:sz w:val="20"/>
      <w:szCs w:val="20"/>
      <w:effect w:val="none"/>
      <w:vertAlign w:val="baseline"/>
      <w:cs w:val="0"/>
      <w:em w:val="none"/>
    </w:rPr>
  </w:style>
  <w:style w:type="character" w:styleId="CommentSubjectChar" w:customStyle="1">
    <w:name w:val="Comment Subject Char"/>
    <w:rPr>
      <w:rFonts w:ascii="Times New Roman" w:cs="Times New Roman" w:eastAsia="Times New Roman" w:hAnsi="Times New Roman"/>
      <w:b w:val="1"/>
      <w:bCs w:val="1"/>
      <w:w w:val="100"/>
      <w:position w:val="-1"/>
      <w:sz w:val="20"/>
      <w:szCs w:val="20"/>
      <w:effect w:val="none"/>
      <w:vertAlign w:val="baseline"/>
      <w:cs w:val="0"/>
      <w:em w:val="none"/>
    </w:rPr>
  </w:style>
  <w:style w:type="paragraph" w:styleId="CommentSubject">
    <w:name w:val="annotation subject"/>
    <w:basedOn w:val="CommentText"/>
    <w:next w:val="CommentText"/>
    <w:rPr>
      <w:b w:val="1"/>
      <w:bCs w:val="1"/>
    </w:rPr>
  </w:style>
  <w:style w:type="character" w:styleId="CommentSubjectChar1" w:customStyle="1">
    <w:name w:val="Comment Subject Char1"/>
    <w:rPr>
      <w:rFonts w:ascii="Times New Roman" w:cs="Times New Roman" w:eastAsia="Times New Roman" w:hAnsi="Times New Roman"/>
      <w:b w:val="1"/>
      <w:bCs w:val="1"/>
      <w:w w:val="100"/>
      <w:position w:val="-1"/>
      <w:sz w:val="20"/>
      <w:szCs w:val="20"/>
      <w:effect w:val="none"/>
      <w:vertAlign w:val="baseline"/>
      <w:cs w:val="0"/>
      <w:em w:val="none"/>
    </w:rPr>
  </w:style>
  <w:style w:type="character" w:styleId="TitleChar" w:customStyle="1">
    <w:name w:val="Title Char"/>
    <w:rPr>
      <w:rFonts w:ascii=".VnTimeH" w:cs="Times New Roman" w:eastAsia="Times New Roman" w:hAnsi=".VnTimeH"/>
      <w:b w:val="1"/>
      <w:w w:val="100"/>
      <w:position w:val="-1"/>
      <w:sz w:val="24"/>
      <w:szCs w:val="20"/>
      <w:effect w:val="none"/>
      <w:vertAlign w:val="baseline"/>
      <w:cs w:val="0"/>
      <w:em w:val="none"/>
    </w:rPr>
  </w:style>
  <w:style w:type="paragraph" w:styleId="BodyTextIndent2">
    <w:name w:val="Body Text Indent 2"/>
    <w:basedOn w:val="Normal"/>
    <w:pPr>
      <w:spacing w:after="120" w:line="480" w:lineRule="auto"/>
      <w:ind w:left="360"/>
    </w:pPr>
    <w:rPr>
      <w:sz w:val="24"/>
    </w:rPr>
  </w:style>
  <w:style w:type="character" w:styleId="BodyTextIndent2Char" w:customStyle="1">
    <w:name w:val="Body Text Indent 2 Char"/>
    <w:rPr>
      <w:rFonts w:ascii="Times New Roman" w:cs="Times New Roman" w:eastAsia="Times New Roman" w:hAnsi="Times New Roman"/>
      <w:w w:val="100"/>
      <w:position w:val="-1"/>
      <w:sz w:val="24"/>
      <w:szCs w:val="24"/>
      <w:effect w:val="none"/>
      <w:vertAlign w:val="baseline"/>
      <w:cs w:val="0"/>
      <w:em w:val="none"/>
    </w:rPr>
  </w:style>
  <w:style w:type="paragraph" w:styleId="BodyTextIndent3">
    <w:name w:val="Body Text Indent 3"/>
    <w:basedOn w:val="Normal"/>
    <w:pPr>
      <w:spacing w:after="120"/>
      <w:ind w:left="360"/>
    </w:pPr>
    <w:rPr>
      <w:sz w:val="16"/>
      <w:szCs w:val="16"/>
    </w:rPr>
  </w:style>
  <w:style w:type="character" w:styleId="BodyTextIndent3Char" w:customStyle="1">
    <w:name w:val="Body Text Indent 3 Char"/>
    <w:rPr>
      <w:rFonts w:ascii="Times New Roman" w:cs="Times New Roman" w:eastAsia="Times New Roman" w:hAnsi="Times New Roman"/>
      <w:w w:val="100"/>
      <w:position w:val="-1"/>
      <w:sz w:val="16"/>
      <w:szCs w:val="16"/>
      <w:effect w:val="none"/>
      <w:vertAlign w:val="baseline"/>
      <w:cs w:val="0"/>
      <w:em w:val="none"/>
    </w:rPr>
  </w:style>
  <w:style w:type="paragraph" w:styleId="BodyTextIndent">
    <w:name w:val="Body Text Indent"/>
    <w:basedOn w:val="Normal"/>
    <w:pPr>
      <w:spacing w:after="60" w:before="60" w:line="360" w:lineRule="auto"/>
      <w:ind w:firstLine="680"/>
      <w:jc w:val="both"/>
    </w:pPr>
    <w:rPr>
      <w:rFonts w:ascii=".VnTime" w:hAnsi=".VnTime"/>
      <w:szCs w:val="26"/>
    </w:rPr>
  </w:style>
  <w:style w:type="character" w:styleId="BodyTextIndentChar" w:customStyle="1">
    <w:name w:val="Body Text Indent Char"/>
    <w:rPr>
      <w:rFonts w:ascii=".VnTime" w:cs="Times New Roman" w:eastAsia="Times New Roman" w:hAnsi=".VnTime"/>
      <w:w w:val="100"/>
      <w:position w:val="-1"/>
      <w:sz w:val="26"/>
      <w:szCs w:val="26"/>
      <w:effect w:val="none"/>
      <w:vertAlign w:val="baseline"/>
      <w:cs w:val="0"/>
      <w:em w:val="none"/>
    </w:rPr>
  </w:style>
  <w:style w:type="paragraph" w:styleId="abc" w:customStyle="1">
    <w:name w:val="abc"/>
    <w:basedOn w:val="Normal"/>
    <w:pPr>
      <w:widowControl w:val="0"/>
    </w:pPr>
    <w:rPr>
      <w:color w:val="000000"/>
      <w:sz w:val="30"/>
      <w:szCs w:val="30"/>
    </w:rPr>
  </w:style>
  <w:style w:type="character" w:styleId="Strong">
    <w:name w:val="Strong"/>
    <w:rPr>
      <w:b w:val="1"/>
      <w:bCs w:val="1"/>
      <w:w w:val="100"/>
      <w:position w:val="-1"/>
      <w:effect w:val="none"/>
      <w:vertAlign w:val="baseline"/>
      <w:cs w:val="0"/>
      <w:em w:val="none"/>
    </w:rPr>
  </w:style>
  <w:style w:type="character" w:styleId="apple-style-span" w:customStyle="1">
    <w:name w:val="apple-style-span"/>
    <w:basedOn w:val="DefaultParagraphFont"/>
    <w:rPr>
      <w:w w:val="100"/>
      <w:position w:val="-1"/>
      <w:effect w:val="none"/>
      <w:vertAlign w:val="baseline"/>
      <w:cs w:val="0"/>
      <w:em w:val="none"/>
    </w:rPr>
  </w:style>
  <w:style w:type="paragraph" w:styleId="1" w:customStyle="1">
    <w:name w:val="1_"/>
    <w:basedOn w:val="Normal"/>
    <w:pPr>
      <w:spacing w:before="120" w:line="312" w:lineRule="auto"/>
    </w:pPr>
    <w:rPr>
      <w:b w:val="1"/>
      <w:color w:val="000000"/>
      <w:szCs w:val="26"/>
    </w:rPr>
  </w:style>
  <w:style w:type="paragraph" w:styleId="11" w:customStyle="1">
    <w:name w:val="11__"/>
    <w:basedOn w:val="Normal"/>
    <w:pPr>
      <w:spacing w:line="312" w:lineRule="auto"/>
    </w:pPr>
    <w:rPr>
      <w:b w:val="1"/>
      <w:i w:val="1"/>
      <w:color w:val="000000"/>
      <w:szCs w:val="26"/>
    </w:rPr>
  </w:style>
  <w:style w:type="paragraph" w:styleId="111" w:customStyle="1">
    <w:name w:val="111___"/>
    <w:basedOn w:val="Normal"/>
    <w:pPr>
      <w:spacing w:line="312" w:lineRule="auto"/>
      <w:jc w:val="both"/>
    </w:pPr>
    <w:rPr>
      <w:bCs w:val="1"/>
      <w:i w:val="1"/>
      <w:color w:val="000000"/>
      <w:szCs w:val="20"/>
    </w:rPr>
  </w:style>
  <w:style w:type="paragraph" w:styleId="1111" w:customStyle="1">
    <w:name w:val="1111_______"/>
    <w:basedOn w:val="Normal"/>
    <w:pPr>
      <w:spacing w:line="312" w:lineRule="auto"/>
      <w:jc w:val="both"/>
    </w:pPr>
    <w:rPr>
      <w:bCs w:val="1"/>
      <w:color w:val="000000"/>
      <w:szCs w:val="20"/>
      <w:u w:val="single"/>
      <w:lang w:val="fr-FR"/>
    </w:rPr>
  </w:style>
  <w:style w:type="paragraph" w:styleId="1110" w:customStyle="1">
    <w:name w:val="111"/>
    <w:basedOn w:val="111"/>
    <w:pPr>
      <w:spacing w:before="120"/>
    </w:pPr>
    <w:rPr>
      <w:lang w:val="fr-FR"/>
    </w:rPr>
  </w:style>
  <w:style w:type="paragraph" w:styleId="11110" w:customStyle="1">
    <w:name w:val="1111"/>
    <w:basedOn w:val="Normal"/>
    <w:pPr>
      <w:spacing w:before="120" w:line="312" w:lineRule="auto"/>
      <w:jc w:val="both"/>
    </w:pPr>
    <w:rPr>
      <w:bCs w:val="1"/>
      <w:color w:val="000000"/>
      <w:szCs w:val="20"/>
      <w:u w:val="single"/>
      <w:lang w:val="fr-FR"/>
    </w:rPr>
  </w:style>
  <w:style w:type="paragraph" w:styleId="10" w:customStyle="1">
    <w:name w:val="1"/>
    <w:basedOn w:val="Normal"/>
    <w:pPr>
      <w:spacing w:before="120" w:line="312" w:lineRule="auto"/>
      <w:jc w:val="both"/>
    </w:pPr>
    <w:rPr>
      <w:b w:val="1"/>
      <w:bCs w:val="1"/>
      <w:color w:val="000000"/>
      <w:szCs w:val="20"/>
      <w:lang w:val="fr-FR"/>
    </w:rPr>
  </w:style>
  <w:style w:type="paragraph" w:styleId="000000" w:customStyle="1">
    <w:name w:val="000000"/>
    <w:basedOn w:val="Normal"/>
    <w:pPr>
      <w:spacing w:line="312" w:lineRule="auto"/>
      <w:jc w:val="center"/>
    </w:pPr>
    <w:rPr>
      <w:rFonts w:ascii="Tahoma" w:hAnsi="Tahoma"/>
      <w:b w:val="1"/>
      <w:sz w:val="50"/>
      <w:szCs w:val="20"/>
    </w:rPr>
  </w:style>
  <w:style w:type="paragraph" w:styleId="110" w:customStyle="1">
    <w:name w:val="11"/>
    <w:basedOn w:val="Normal"/>
    <w:pPr>
      <w:spacing w:before="120" w:line="312" w:lineRule="auto"/>
    </w:pPr>
    <w:rPr>
      <w:b w:val="1"/>
      <w:i w:val="1"/>
      <w:color w:val="000000"/>
      <w:szCs w:val="20"/>
    </w:rPr>
  </w:style>
  <w:style w:type="character" w:styleId="st1" w:customStyle="1">
    <w:name w:val="st1"/>
    <w:rPr>
      <w:w w:val="100"/>
      <w:position w:val="-1"/>
      <w:effect w:val="none"/>
      <w:vertAlign w:val="baseline"/>
      <w:cs w:val="0"/>
      <w:em w:val="none"/>
    </w:rPr>
  </w:style>
  <w:style w:type="paragraph" w:styleId="12" w:customStyle="1">
    <w:name w:val="1__"/>
    <w:basedOn w:val="000000"/>
    <w:rPr>
      <w:rFonts w:ascii="UVN Hong Ha Hep" w:hAnsi="UVN Hong Ha Hep"/>
    </w:rPr>
  </w:style>
  <w:style w:type="paragraph" w:styleId="2" w:customStyle="1">
    <w:name w:val="2__"/>
    <w:basedOn w:val="000000"/>
    <w:rPr>
      <w:rFonts w:ascii="UVN Hong Ha Hep" w:hAnsi="UVN Hong Ha Hep"/>
      <w:sz w:val="40"/>
      <w:szCs w:val="40"/>
    </w:rPr>
  </w:style>
  <w:style w:type="character" w:styleId="FollowedHyperlink">
    <w:name w:val="FollowedHyperlink"/>
    <w:qFormat w:val="1"/>
    <w:rPr>
      <w:color w:val="800080"/>
      <w:w w:val="100"/>
      <w:position w:val="-1"/>
      <w:u w:val="single"/>
      <w:effect w:val="none"/>
      <w:vertAlign w:val="baseline"/>
      <w:cs w:val="0"/>
      <w:em w:val="none"/>
    </w:rPr>
  </w:style>
  <w:style w:type="paragraph" w:styleId="xl66" w:customStyle="1">
    <w:name w:val="xl66"/>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7" w:customStyle="1">
    <w:name w:val="xl67"/>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68" w:customStyle="1">
    <w:name w:val="xl68"/>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69" w:customStyle="1">
    <w:name w:val="xl69"/>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0" w:customStyle="1">
    <w:name w:val="xl70"/>
    <w:basedOn w:val="Normal"/>
    <w:pPr>
      <w:pBdr>
        <w:top w:color="auto" w:space="0" w:sz="4" w:val="single"/>
        <w:left w:color="auto" w:space="0" w:sz="4" w:val="single"/>
        <w:bottom w:color="auto" w:space="0" w:sz="4" w:val="single"/>
        <w:right w:color="auto" w:space="0" w:sz="4" w:val="single"/>
      </w:pBdr>
      <w:spacing w:after="100" w:afterAutospacing="1" w:before="100" w:beforeAutospacing="1"/>
      <w:jc w:val="center"/>
    </w:pPr>
    <w:rPr>
      <w:rFonts w:ascii="Arial" w:cs="Arial" w:hAnsi="Arial"/>
      <w:sz w:val="20"/>
      <w:szCs w:val="20"/>
      <w:lang w:eastAsia="vi-VN" w:val="vi-VN"/>
    </w:rPr>
  </w:style>
  <w:style w:type="paragraph" w:styleId="xl71" w:customStyle="1">
    <w:name w:val="xl71"/>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2" w:customStyle="1">
    <w:name w:val="xl72"/>
    <w:basedOn w:val="Normal"/>
    <w:pPr>
      <w:pBdr>
        <w:top w:color="auto" w:space="0" w:sz="4" w:val="single"/>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3" w:customStyle="1">
    <w:name w:val="xl73"/>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0"/>
      <w:szCs w:val="20"/>
      <w:lang w:eastAsia="vi-VN" w:val="vi-VN"/>
    </w:rPr>
  </w:style>
  <w:style w:type="paragraph" w:styleId="xl74" w:customStyle="1">
    <w:name w:val="xl74"/>
    <w:basedOn w:val="Normal"/>
    <w:pPr>
      <w:pBdr>
        <w:left w:color="auto" w:space="0" w:sz="4" w:val="single"/>
        <w:bottom w:color="auto" w:space="0" w:sz="4" w:val="single"/>
        <w:right w:color="auto" w:space="0" w:sz="4" w:val="single"/>
      </w:pBdr>
      <w:spacing w:after="100" w:afterAutospacing="1" w:before="100" w:beforeAutospacing="1"/>
    </w:pPr>
    <w:rPr>
      <w:rFonts w:ascii="Arial" w:cs="Arial" w:hAnsi="Arial"/>
      <w:sz w:val="22"/>
      <w:szCs w:val="22"/>
      <w:lang w:eastAsia="vi-VN" w:val="vi-VN"/>
    </w:rPr>
  </w:style>
  <w:style w:type="paragraph" w:styleId="xl75" w:customStyle="1">
    <w:name w:val="xl75"/>
    <w:basedOn w:val="Normal"/>
    <w:pPr>
      <w:pBdr>
        <w:bottom w:color="auto" w:space="0" w:sz="4" w:val="single"/>
      </w:pBdr>
      <w:spacing w:after="100" w:afterAutospacing="1" w:before="100" w:beforeAutospacing="1"/>
    </w:pPr>
    <w:rPr>
      <w:sz w:val="24"/>
      <w:lang w:eastAsia="vi-VN" w:val="vi-VN"/>
    </w:rPr>
  </w:style>
  <w:style w:type="paragraph" w:styleId="xl76" w:customStyle="1">
    <w:name w:val="xl76"/>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7" w:customStyle="1">
    <w:name w:val="xl77"/>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8" w:customStyle="1">
    <w:name w:val="xl78"/>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79" w:customStyle="1">
    <w:name w:val="xl79"/>
    <w:basedOn w:val="Normal"/>
    <w:pPr>
      <w:pBdr>
        <w:top w:color="auto" w:space="0" w:sz="4" w:val="single"/>
        <w:left w:color="auto" w:space="0" w:sz="4" w:val="single"/>
        <w:bottom w:color="auto" w:space="0" w:sz="4" w:val="single"/>
        <w:right w:color="auto" w:space="0" w:sz="4" w:val="single"/>
      </w:pBdr>
      <w:shd w:color="000000" w:fill="ffff00" w:val="clear"/>
      <w:spacing w:after="100" w:afterAutospacing="1" w:before="100" w:beforeAutospacing="1"/>
    </w:pPr>
    <w:rPr>
      <w:rFonts w:ascii="Arial" w:cs="Arial" w:hAnsi="Arial"/>
      <w:sz w:val="20"/>
      <w:szCs w:val="20"/>
      <w:lang w:eastAsia="vi-VN" w:val="vi-VN"/>
    </w:rPr>
  </w:style>
  <w:style w:type="paragraph" w:styleId="xl80" w:customStyle="1">
    <w:name w:val="xl80"/>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1" w:customStyle="1">
    <w:name w:val="xl81"/>
    <w:basedOn w:val="Normal"/>
    <w:pPr>
      <w:pBdr>
        <w:top w:color="auto" w:space="0" w:sz="4" w:val="single"/>
        <w:left w:color="auto" w:space="0" w:sz="4" w:val="single"/>
        <w:bottom w:color="auto" w:space="0" w:sz="4" w:val="single"/>
        <w:right w:color="auto" w:space="0" w:sz="4" w:val="single"/>
      </w:pBdr>
      <w:shd w:color="000000" w:fill="ffffff" w:val="clear"/>
      <w:spacing w:after="100" w:afterAutospacing="1" w:before="100" w:beforeAutospacing="1"/>
    </w:pPr>
    <w:rPr>
      <w:rFonts w:ascii="Arial" w:cs="Arial" w:hAnsi="Arial"/>
      <w:sz w:val="22"/>
      <w:szCs w:val="22"/>
      <w:lang w:eastAsia="vi-VN" w:val="vi-VN"/>
    </w:rPr>
  </w:style>
  <w:style w:type="paragraph" w:styleId="xl82" w:customStyle="1">
    <w:name w:val="xl82"/>
    <w:basedOn w:val="Normal"/>
    <w:pPr>
      <w:spacing w:after="100" w:afterAutospacing="1" w:before="100" w:beforeAutospacing="1"/>
    </w:pPr>
    <w:rPr>
      <w:rFonts w:ascii="Arial" w:cs="Arial" w:hAnsi="Arial"/>
      <w:sz w:val="22"/>
      <w:szCs w:val="22"/>
      <w:lang w:eastAsia="vi-VN" w:val="vi-VN"/>
    </w:rPr>
  </w:style>
  <w:style w:type="paragraph" w:styleId="xl83" w:customStyle="1">
    <w:name w:val="xl83"/>
    <w:basedOn w:val="Normal"/>
    <w:pPr>
      <w:shd w:color="000000" w:fill="ffffff" w:val="clear"/>
      <w:spacing w:after="100" w:afterAutospacing="1" w:before="100" w:beforeAutospacing="1"/>
    </w:pPr>
    <w:rPr>
      <w:rFonts w:ascii="Arial" w:cs="Arial" w:hAnsi="Arial"/>
      <w:i w:val="1"/>
      <w:iCs w:val="1"/>
      <w:sz w:val="22"/>
      <w:szCs w:val="22"/>
      <w:lang w:eastAsia="vi-VN" w:val="vi-VN"/>
    </w:rPr>
  </w:style>
  <w:style w:type="paragraph" w:styleId="xl84" w:customStyle="1">
    <w:name w:val="xl84"/>
    <w:basedOn w:val="Normal"/>
    <w:pPr>
      <w:shd w:color="000000" w:fill="ffffff" w:val="clear"/>
      <w:spacing w:after="100" w:afterAutospacing="1" w:before="100" w:beforeAutospacing="1"/>
      <w:textAlignment w:val="center"/>
    </w:pPr>
    <w:rPr>
      <w:rFonts w:ascii="Arial" w:cs="Arial" w:hAnsi="Arial"/>
      <w:i w:val="1"/>
      <w:iCs w:val="1"/>
      <w:sz w:val="22"/>
      <w:szCs w:val="22"/>
      <w:lang w:eastAsia="vi-VN" w:val="vi-VN"/>
    </w:rPr>
  </w:style>
  <w:style w:type="paragraph" w:styleId="xl85" w:customStyle="1">
    <w:name w:val="xl85"/>
    <w:basedOn w:val="Normal"/>
    <w:pPr>
      <w:pBdr>
        <w:top w:color="auto" w:space="0" w:sz="8" w:val="single"/>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86" w:customStyle="1">
    <w:name w:val="xl86"/>
    <w:basedOn w:val="Normal"/>
    <w:pPr>
      <w:pBdr>
        <w:top w:color="auto" w:space="0" w:sz="8" w:val="single"/>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87" w:customStyle="1">
    <w:name w:val="xl87"/>
    <w:basedOn w:val="Normal"/>
    <w:pPr>
      <w:pBdr>
        <w:top w:color="auto" w:space="0" w:sz="8" w:val="single"/>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88" w:customStyle="1">
    <w:name w:val="xl88"/>
    <w:basedOn w:val="Normal"/>
    <w:pPr>
      <w:pBdr>
        <w:top w:color="auto" w:space="0" w:sz="8" w:val="single"/>
        <w:bottom w:color="auto" w:space="0" w:sz="4" w:val="dotted"/>
        <w:right w:color="auto" w:space="0" w:sz="8" w:val="single"/>
      </w:pBdr>
      <w:spacing w:after="100" w:afterAutospacing="1" w:before="100" w:beforeAutospacing="1"/>
      <w:jc w:val="center"/>
      <w:textAlignment w:val="center"/>
    </w:pPr>
    <w:rPr>
      <w:sz w:val="24"/>
      <w:lang w:eastAsia="vi-VN" w:val="vi-VN"/>
    </w:rPr>
  </w:style>
  <w:style w:type="paragraph" w:styleId="xl89" w:customStyle="1">
    <w:name w:val="xl89"/>
    <w:basedOn w:val="Normal"/>
    <w:pPr>
      <w:pBdr>
        <w:left w:color="auto" w:space="0" w:sz="8" w:val="single"/>
        <w:bottom w:color="auto" w:space="0" w:sz="4" w:val="dotted"/>
        <w:right w:color="auto" w:space="0" w:sz="8" w:val="single"/>
      </w:pBdr>
      <w:spacing w:after="100" w:afterAutospacing="1" w:before="100" w:beforeAutospacing="1"/>
      <w:textAlignment w:val="center"/>
    </w:pPr>
    <w:rPr>
      <w:color w:val="000000"/>
      <w:sz w:val="24"/>
      <w:lang w:eastAsia="vi-VN" w:val="vi-VN"/>
    </w:rPr>
  </w:style>
  <w:style w:type="paragraph" w:styleId="xl90" w:customStyle="1">
    <w:name w:val="xl90"/>
    <w:basedOn w:val="Normal"/>
    <w:pPr>
      <w:pBdr>
        <w:bottom w:color="auto" w:space="0" w:sz="4" w:val="dotted"/>
        <w:right w:color="auto" w:space="0" w:sz="8" w:val="single"/>
      </w:pBdr>
      <w:spacing w:after="100" w:afterAutospacing="1" w:before="100" w:beforeAutospacing="1"/>
      <w:textAlignment w:val="center"/>
    </w:pPr>
    <w:rPr>
      <w:sz w:val="24"/>
      <w:lang w:eastAsia="vi-VN" w:val="vi-VN"/>
    </w:rPr>
  </w:style>
  <w:style w:type="paragraph" w:styleId="xl91" w:customStyle="1">
    <w:name w:val="xl91"/>
    <w:basedOn w:val="Normal"/>
    <w:pPr>
      <w:pBdr>
        <w:bottom w:color="auto" w:space="0" w:sz="4" w:val="dotted"/>
        <w:right w:color="auto" w:space="0" w:sz="8" w:val="single"/>
      </w:pBdr>
      <w:spacing w:after="100" w:afterAutospacing="1" w:before="100" w:beforeAutospacing="1"/>
      <w:jc w:val="right"/>
      <w:textAlignment w:val="center"/>
    </w:pPr>
    <w:rPr>
      <w:sz w:val="24"/>
      <w:lang w:eastAsia="vi-VN" w:val="vi-VN"/>
    </w:rPr>
  </w:style>
  <w:style w:type="paragraph" w:styleId="xl92" w:customStyle="1">
    <w:name w:val="xl92"/>
    <w:basedOn w:val="Normal"/>
    <w:pPr>
      <w:pBdr>
        <w:bottom w:color="auto" w:space="0" w:sz="4" w:val="dotted"/>
        <w:right w:color="auto" w:space="0" w:sz="8" w:val="single"/>
      </w:pBdr>
      <w:spacing w:after="100" w:afterAutospacing="1" w:before="100" w:beforeAutospacing="1"/>
      <w:jc w:val="center"/>
      <w:textAlignment w:val="center"/>
    </w:pPr>
    <w:rPr>
      <w:color w:val="000000"/>
      <w:sz w:val="24"/>
      <w:lang w:eastAsia="vi-VN" w:val="vi-VN"/>
    </w:rPr>
  </w:style>
  <w:style w:type="paragraph" w:styleId="xl93" w:customStyle="1">
    <w:name w:val="xl93"/>
    <w:basedOn w:val="Normal"/>
    <w:pPr>
      <w:pBdr>
        <w:top w:color="auto" w:space="0" w:sz="8" w:val="single"/>
        <w:left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xl94" w:customStyle="1">
    <w:name w:val="xl94"/>
    <w:basedOn w:val="Normal"/>
    <w:pPr>
      <w:pBdr>
        <w:left w:color="auto" w:space="0" w:sz="8" w:val="single"/>
        <w:bottom w:color="auto" w:space="0" w:sz="8" w:val="single"/>
        <w:right w:color="auto" w:space="0" w:sz="8" w:val="single"/>
      </w:pBdr>
      <w:spacing w:after="100" w:afterAutospacing="1" w:before="100" w:beforeAutospacing="1"/>
      <w:jc w:val="center"/>
      <w:textAlignment w:val="center"/>
    </w:pPr>
    <w:rPr>
      <w:sz w:val="24"/>
      <w:lang w:eastAsia="vi-VN" w:val="vi-VN"/>
    </w:rPr>
  </w:style>
  <w:style w:type="paragraph" w:styleId="style4" w:customStyle="1">
    <w:name w:val="style4"/>
    <w:basedOn w:val="Normal"/>
    <w:pPr>
      <w:spacing w:after="50"/>
      <w:jc w:val="both"/>
    </w:pPr>
    <w:rPr>
      <w:sz w:val="24"/>
    </w:rPr>
  </w:style>
  <w:style w:type="character" w:styleId="apple-converted-space" w:customStyle="1">
    <w:name w:val="apple-converted-space"/>
    <w:basedOn w:val="DefaultParagraphFont"/>
    <w:rPr>
      <w:w w:val="100"/>
      <w:position w:val="-1"/>
      <w:effect w:val="none"/>
      <w:vertAlign w:val="baseline"/>
      <w:cs w:val="0"/>
      <w:em w:val="none"/>
    </w:rPr>
  </w:style>
  <w:style w:type="paragraph" w:styleId="Normal1" w:customStyle="1">
    <w:name w:val="Normal1"/>
    <w:pPr>
      <w:suppressAutoHyphens w:val="1"/>
      <w:spacing w:line="276" w:lineRule="auto"/>
      <w:ind w:left="-1" w:leftChars="-1" w:hanging="1" w:hangingChars="1"/>
      <w:textDirection w:val="btLr"/>
      <w:textAlignment w:val="top"/>
      <w:outlineLvl w:val="0"/>
    </w:pPr>
    <w:rPr>
      <w:rFonts w:ascii="Arial" w:cs="Arial" w:eastAsia="Arial" w:hAnsi="Arial"/>
      <w:color w:val="000000"/>
      <w:position w:val="-1"/>
    </w:rPr>
  </w:style>
  <w:style w:type="paragraph" w:styleId="FootnoteText">
    <w:name w:val="footnote text"/>
    <w:basedOn w:val="Normal"/>
    <w:qFormat w:val="1"/>
    <w:rPr>
      <w:rFonts w:ascii="Calibri" w:eastAsia="Calibri" w:hAnsi="Calibri"/>
      <w:sz w:val="20"/>
      <w:szCs w:val="20"/>
    </w:rPr>
  </w:style>
  <w:style w:type="character" w:styleId="FootnoteTextChar" w:customStyle="1">
    <w:name w:val="Footnote Text Char"/>
    <w:rPr>
      <w:w w:val="100"/>
      <w:position w:val="-1"/>
      <w:sz w:val="20"/>
      <w:szCs w:val="20"/>
      <w:effect w:val="none"/>
      <w:vertAlign w:val="baseline"/>
      <w:cs w:val="0"/>
      <w:em w:val="none"/>
    </w:rPr>
  </w:style>
  <w:style w:type="character" w:styleId="FootnoteReference">
    <w:name w:val="footnote reference"/>
    <w:qFormat w:val="1"/>
    <w:rPr>
      <w:w w:val="100"/>
      <w:position w:val="-1"/>
      <w:effect w:val="none"/>
      <w:vertAlign w:val="superscript"/>
      <w:cs w:val="0"/>
      <w:em w:val="none"/>
    </w:rPr>
  </w:style>
  <w:style w:type="character" w:styleId="Bodytext2Italic" w:customStyle="1">
    <w:name w:val="Body text (2) + Italic"/>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Bodytext3" w:customStyle="1">
    <w:name w:val="Body text (3)_"/>
    <w:rPr>
      <w:rFonts w:ascii="Times New Roman" w:cs="Times New Roman" w:eastAsia="Times New Roman" w:hAnsi="Times New Roman"/>
      <w:i w:val="1"/>
      <w:iCs w:val="1"/>
      <w:w w:val="100"/>
      <w:position w:val="-1"/>
      <w:sz w:val="21"/>
      <w:szCs w:val="21"/>
      <w:effect w:val="none"/>
      <w:shd w:color="auto" w:fill="ffffff" w:val="clear"/>
      <w:vertAlign w:val="baseline"/>
      <w:cs w:val="0"/>
      <w:em w:val="none"/>
    </w:rPr>
  </w:style>
  <w:style w:type="paragraph" w:styleId="Bodytext30" w:customStyle="1">
    <w:name w:val="Body text (3)"/>
    <w:basedOn w:val="Normal"/>
    <w:pPr>
      <w:widowControl w:val="0"/>
      <w:shd w:color="auto" w:fill="ffffff" w:val="clear"/>
      <w:spacing w:before="120" w:line="274" w:lineRule="atLeast"/>
      <w:ind w:hanging="400"/>
      <w:jc w:val="both"/>
    </w:pPr>
    <w:rPr>
      <w:i w:val="1"/>
      <w:iCs w:val="1"/>
      <w:sz w:val="21"/>
      <w:szCs w:val="21"/>
    </w:rPr>
  </w:style>
  <w:style w:type="character" w:styleId="Bodytext3Exact" w:customStyle="1">
    <w:name w:val="Body text (3) Exact"/>
    <w:rPr>
      <w:rFonts w:ascii="Times New Roman" w:cs="Times New Roman" w:eastAsia="Times New Roman" w:hAnsi="Times New Roman"/>
      <w:i w:val="1"/>
      <w:iCs w:val="1"/>
      <w:color w:val="000000"/>
      <w:spacing w:val="0"/>
      <w:w w:val="100"/>
      <w:position w:val="0"/>
      <w:sz w:val="21"/>
      <w:szCs w:val="21"/>
      <w:effect w:val="none"/>
      <w:shd w:color="auto" w:fill="ffffff" w:val="clear"/>
      <w:vertAlign w:val="baseline"/>
      <w:cs w:val="0"/>
      <w:em w:val="none"/>
      <w:lang w:bidi="vi-VN" w:eastAsia="vi-VN" w:val="vi-VN"/>
    </w:rPr>
  </w:style>
  <w:style w:type="character" w:styleId="CommentReference">
    <w:name w:val="annotation reference"/>
    <w:qFormat w:val="1"/>
    <w:rPr>
      <w:w w:val="100"/>
      <w:position w:val="-1"/>
      <w:sz w:val="16"/>
      <w:szCs w:val="16"/>
      <w:effect w:val="none"/>
      <w:vertAlign w:val="baseline"/>
      <w:cs w:val="0"/>
      <w:em w:val="none"/>
    </w:rPr>
  </w:style>
  <w:style w:type="paragraph" w:styleId="Revision">
    <w:name w:val="Revision"/>
    <w:pPr>
      <w:suppressAutoHyphens w:val="1"/>
      <w:spacing w:line="1" w:lineRule="atLeast"/>
      <w:ind w:left="-1" w:leftChars="-1" w:hanging="1" w:hangingChars="1"/>
      <w:textDirection w:val="btLr"/>
      <w:textAlignment w:val="top"/>
      <w:outlineLvl w:val="0"/>
    </w:pPr>
    <w:rPr>
      <w:position w:val="-1"/>
      <w:szCs w:val="24"/>
    </w:rPr>
  </w:style>
  <w:style w:type="table" w:styleId="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a"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b"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c"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top w:w="100.0" w:type="dxa"/>
        <w:left w:w="100.0" w:type="dxa"/>
        <w:bottom w:w="100.0" w:type="dxa"/>
        <w:right w:w="100.0" w:type="dxa"/>
      </w:tblCellMar>
    </w:tblPr>
  </w:style>
  <w:style w:type="table" w:styleId="ad"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e"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0"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1"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2"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3"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4"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5"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Pr>
  </w:style>
  <w:style w:type="table" w:styleId="af6"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7"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8"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9" w:customStyle="1">
    <w:basedOn w:val="TableNormal"/>
    <w:pPr>
      <w:suppressAutoHyphens w:val="1"/>
      <w:spacing w:line="1" w:lineRule="atLeast"/>
      <w:ind w:left="-1" w:leftChars="-1" w:hanging="1" w:hangingChars="1"/>
      <w:textDirection w:val="btLr"/>
      <w:textAlignment w:val="top"/>
      <w:outlineLvl w:val="0"/>
    </w:pPr>
    <w:rPr>
      <w:position w:val="-1"/>
    </w:rPr>
    <w:tblPr>
      <w:tblStyleRowBandSize w:val="1"/>
      <w:tblStyleColBandSize w:val="1"/>
      <w:tblCellMar>
        <w:left w:w="115.0" w:type="dxa"/>
        <w:right w:w="115.0" w:type="dxa"/>
      </w:tblCellMar>
    </w:tblPr>
  </w:style>
  <w:style w:type="table" w:styleId="afa" w:customStyle="1">
    <w:basedOn w:val="TableNormal"/>
    <w:tblPr>
      <w:tblStyleRowBandSize w:val="1"/>
      <w:tblStyleColBandSize w:val="1"/>
      <w:tblCellMar>
        <w:left w:w="115.0" w:type="dxa"/>
        <w:right w:w="115.0" w:type="dxa"/>
      </w:tblCellMar>
    </w:tblPr>
  </w:style>
  <w:style w:type="table" w:styleId="afb" w:customStyle="1">
    <w:basedOn w:val="TableNormal"/>
    <w:tblPr>
      <w:tblStyleRowBandSize w:val="1"/>
      <w:tblStyleColBandSize w:val="1"/>
      <w:tblCellMar>
        <w:left w:w="115.0" w:type="dxa"/>
        <w:right w:w="115.0" w:type="dxa"/>
      </w:tblCellMar>
    </w:tblPr>
  </w:style>
  <w:style w:type="table" w:styleId="afc" w:customStyle="1">
    <w:basedOn w:val="TableNormal"/>
    <w:tblPr>
      <w:tblStyleRowBandSize w:val="1"/>
      <w:tblStyleColBandSize w:val="1"/>
      <w:tblCellMar>
        <w:left w:w="115.0" w:type="dxa"/>
        <w:right w:w="115.0" w:type="dxa"/>
      </w:tblCellMar>
    </w:tblPr>
  </w:style>
  <w:style w:type="table" w:styleId="afd" w:customStyle="1">
    <w:basedOn w:val="TableNormal"/>
    <w:tblPr>
      <w:tblStyleRowBandSize w:val="1"/>
      <w:tblStyleColBandSize w:val="1"/>
      <w:tblCellMar>
        <w:left w:w="115.0" w:type="dxa"/>
        <w:right w:w="115.0" w:type="dxa"/>
      </w:tblCellMar>
    </w:tblPr>
  </w:style>
  <w:style w:type="table" w:styleId="afe" w:customStyle="1">
    <w:basedOn w:val="TableNormal"/>
    <w:tblPr>
      <w:tblStyleRowBandSize w:val="1"/>
      <w:tblStyleColBandSize w:val="1"/>
      <w:tblCellMar>
        <w:left w:w="115.0" w:type="dxa"/>
        <w:right w:w="115.0" w:type="dxa"/>
      </w:tblCellMar>
    </w:tblPr>
  </w:style>
  <w:style w:type="table" w:styleId="aff" w:customStyle="1">
    <w:basedOn w:val="TableNormal"/>
    <w:tblPr>
      <w:tblStyleRowBandSize w:val="1"/>
      <w:tblStyleColBandSize w:val="1"/>
      <w:tblCellMar>
        <w:left w:w="115.0" w:type="dxa"/>
        <w:right w:w="115.0" w:type="dxa"/>
      </w:tblCellMar>
    </w:tblPr>
  </w:style>
  <w:style w:type="table" w:styleId="aff0" w:customStyle="1">
    <w:basedOn w:val="TableNormal"/>
    <w:tblPr>
      <w:tblStyleRowBandSize w:val="1"/>
      <w:tblStyleColBandSize w:val="1"/>
      <w:tblCellMar>
        <w:left w:w="115.0" w:type="dxa"/>
        <w:right w:w="115.0" w:type="dxa"/>
      </w:tblCellMar>
    </w:tblPr>
  </w:style>
  <w:style w:type="table" w:styleId="aff1" w:customStyle="1">
    <w:basedOn w:val="TableNormal"/>
    <w:tblPr>
      <w:tblStyleRowBandSize w:val="1"/>
      <w:tblStyleColBandSize w:val="1"/>
    </w:tblPr>
  </w:style>
  <w:style w:type="table" w:styleId="aff2" w:customStyle="1">
    <w:basedOn w:val="TableNormal"/>
    <w:tblPr>
      <w:tblStyleRowBandSize w:val="1"/>
      <w:tblStyleColBandSize w:val="1"/>
      <w:tblCellMar>
        <w:left w:w="115.0" w:type="dxa"/>
        <w:right w:w="115.0" w:type="dxa"/>
      </w:tblCellMar>
    </w:tblPr>
  </w:style>
  <w:style w:type="table" w:styleId="aff3" w:customStyle="1">
    <w:basedOn w:val="TableNormal"/>
    <w:tblPr>
      <w:tblStyleRowBandSize w:val="1"/>
      <w:tblStyleColBandSize w:val="1"/>
    </w:tblPr>
  </w:style>
  <w:style w:type="table" w:styleId="aff4" w:customStyle="1">
    <w:basedOn w:val="TableNormal"/>
    <w:tblPr>
      <w:tblStyleRowBandSize w:val="1"/>
      <w:tblStyleColBandSize w:val="1"/>
    </w:tblPr>
  </w:style>
  <w:style w:type="table" w:styleId="aff5" w:customStyle="1">
    <w:basedOn w:val="TableNormal"/>
    <w:tblPr>
      <w:tblStyleRowBandSize w:val="1"/>
      <w:tblStyleColBandSize w:val="1"/>
    </w:tblPr>
  </w:style>
  <w:style w:type="table" w:styleId="aff6" w:customStyle="1">
    <w:basedOn w:val="TableNormal"/>
    <w:tblPr>
      <w:tblStyleRowBandSize w:val="1"/>
      <w:tblStyleColBandSize w:val="1"/>
    </w:tblPr>
  </w:style>
  <w:style w:type="table" w:styleId="aff7" w:customStyle="1">
    <w:basedOn w:val="TableNormal"/>
    <w:tblPr>
      <w:tblStyleRowBandSize w:val="1"/>
      <w:tblStyleColBandSize w:val="1"/>
      <w:tblCellMar>
        <w:top w:w="100.0" w:type="dxa"/>
        <w:left w:w="100.0" w:type="dxa"/>
        <w:bottom w:w="100.0" w:type="dxa"/>
        <w:right w:w="100.0" w:type="dxa"/>
      </w:tblCellMar>
    </w:tblPr>
  </w:style>
  <w:style w:type="table" w:styleId="aff8" w:customStyle="1">
    <w:basedOn w:val="TableNormal"/>
    <w:tblPr>
      <w:tblStyleRowBandSize w:val="1"/>
      <w:tblStyleColBandSize w:val="1"/>
    </w:tblPr>
  </w:style>
  <w:style w:type="table" w:styleId="aff9" w:customStyle="1">
    <w:basedOn w:val="TableNormal"/>
    <w:tblPr>
      <w:tblStyleRowBandSize w:val="1"/>
      <w:tblStyleColBandSize w:val="1"/>
    </w:tblPr>
  </w:style>
  <w:style w:type="table" w:styleId="affa" w:customStyle="1">
    <w:basedOn w:val="TableNormal"/>
    <w:tblPr>
      <w:tblStyleRowBandSize w:val="1"/>
      <w:tblStyleColBandSize w:val="1"/>
      <w:tblCellMar>
        <w:left w:w="115.0" w:type="dxa"/>
        <w:right w:w="115.0" w:type="dxa"/>
      </w:tblCellMar>
    </w:tblPr>
  </w:style>
  <w:style w:type="table" w:styleId="affb" w:customStyle="1">
    <w:basedOn w:val="TableNormal"/>
    <w:tblPr>
      <w:tblStyleRowBandSize w:val="1"/>
      <w:tblStyleColBandSize w:val="1"/>
      <w:tblCellMar>
        <w:left w:w="115.0" w:type="dxa"/>
        <w:right w:w="115.0" w:type="dxa"/>
      </w:tblCellMar>
    </w:tblPr>
  </w:style>
  <w:style w:type="table" w:styleId="affc" w:customStyle="1">
    <w:basedOn w:val="TableNormal"/>
    <w:tblPr>
      <w:tblStyleRowBandSize w:val="1"/>
      <w:tblStyleColBandSize w:val="1"/>
      <w:tblCellMar>
        <w:left w:w="115.0" w:type="dxa"/>
        <w:right w:w="115.0" w:type="dxa"/>
      </w:tblCellMar>
    </w:tblPr>
  </w:style>
  <w:style w:type="table" w:styleId="affd" w:customStyle="1">
    <w:basedOn w:val="TableNormal"/>
    <w:tblPr>
      <w:tblStyleRowBandSize w:val="1"/>
      <w:tblStyleColBandSize w:val="1"/>
      <w:tblCellMar>
        <w:left w:w="115.0" w:type="dxa"/>
        <w:right w:w="115.0" w:type="dxa"/>
      </w:tblCellMar>
    </w:tblPr>
  </w:style>
  <w:style w:type="table" w:styleId="affe" w:customStyle="1">
    <w:basedOn w:val="TableNormal"/>
    <w:tblPr>
      <w:tblStyleRowBandSize w:val="1"/>
      <w:tblStyleColBandSize w:val="1"/>
      <w:tblCellMar>
        <w:left w:w="115.0" w:type="dxa"/>
        <w:right w:w="115.0" w:type="dxa"/>
      </w:tblCellMar>
    </w:tblPr>
  </w:style>
  <w:style w:type="table" w:styleId="afff" w:customStyle="1">
    <w:basedOn w:val="TableNormal"/>
    <w:tblPr>
      <w:tblStyleRowBandSize w:val="1"/>
      <w:tblStyleColBandSize w:val="1"/>
      <w:tblCellMar>
        <w:left w:w="115.0" w:type="dxa"/>
        <w:right w:w="115.0" w:type="dxa"/>
      </w:tblCellMar>
    </w:tblPr>
  </w:style>
  <w:style w:type="table" w:styleId="afff0" w:customStyle="1">
    <w:basedOn w:val="TableNormal"/>
    <w:tblPr>
      <w:tblStyleRowBandSize w:val="1"/>
      <w:tblStyleColBandSize w:val="1"/>
      <w:tblCellMar>
        <w:left w:w="115.0" w:type="dxa"/>
        <w:right w:w="115.0" w:type="dxa"/>
      </w:tblCellMar>
    </w:tblPr>
  </w:style>
  <w:style w:type="table" w:styleId="afff1" w:customStyle="1">
    <w:basedOn w:val="TableNormal"/>
    <w:tblPr>
      <w:tblStyleRowBandSize w:val="1"/>
      <w:tblStyleColBandSize w:val="1"/>
      <w:tblCellMar>
        <w:left w:w="115.0" w:type="dxa"/>
        <w:right w:w="115.0" w:type="dxa"/>
      </w:tblCellMar>
    </w:tblPr>
  </w:style>
  <w:style w:type="table" w:styleId="afff2" w:customStyle="1">
    <w:basedOn w:val="TableNormal"/>
    <w:tblPr>
      <w:tblStyleRowBandSize w:val="1"/>
      <w:tblStyleColBandSize w:val="1"/>
      <w:tblCellMar>
        <w:left w:w="115.0" w:type="dxa"/>
        <w:right w:w="115.0" w:type="dxa"/>
      </w:tblCellMar>
    </w:tblPr>
  </w:style>
  <w:style w:type="table" w:styleId="afff3" w:customStyle="1">
    <w:basedOn w:val="TableNormal"/>
    <w:tblPr>
      <w:tblStyleRowBandSize w:val="1"/>
      <w:tblStyleColBandSize w:val="1"/>
      <w:tblCellMar>
        <w:left w:w="115.0" w:type="dxa"/>
        <w:right w:w="115.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WhoAvU8sEC+xeiEFrMyPR//Njw==">CgMxLjAyCWlkLmdqZGd4czIKaWQuMzBqMHpsbDIKaWQuMWZvYjl0ZTIKaWQuM3pueXNoNzIKaWQuMmV0OTJwMDIJaWQudHlqY3d0MgppZC4zZHk2dmttMgppZC4xdDNoNXNmMgppZC4yczhleW8xOAByITEtWHVib2VyNWVxMm5aRDEzZGFpWVpuMkxjRm1oWndsTQ==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2025-08-08T10:20:00Z</dcterms:created>
  <dc:creator>Windows User</dc:creator>
</cp:coreProperties>
</file>