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11E">
      <w:pPr>
        <w:ind w:left="0" w:hanging="3"/>
        <w:jc w:val="center"/>
        <w:rPr/>
      </w:pPr>
      <w:r w:rsidDel="00000000" w:rsidR="00000000" w:rsidRPr="00000000">
        <w:rPr>
          <w:b w:val="1"/>
          <w:rtl w:val="0"/>
        </w:rPr>
        <w:t xml:space="preserve">SYLLABUS</w:t>
      </w:r>
      <w:r w:rsidDel="00000000" w:rsidR="00000000" w:rsidRPr="00000000">
        <w:rPr>
          <w:rtl w:val="0"/>
        </w:rPr>
      </w:r>
      <w:r w:rsidDel="00000000" w:rsidR="00000000" w:rsidRPr="00000000">
        <mc:AlternateContent>
          <mc:Choice Requires="wpg"/>
          <mc:Fallback/>
        </mc:AlternateContent>
      </w:r>
    </w:p>
    <w:p w:rsidR="00000000" w:rsidDel="00000000" w:rsidP="00000000" w:rsidRDefault="00000000" w:rsidRPr="00000000" w14:paraId="0000011F">
      <w:pPr>
        <w:ind w:left="0" w:hanging="3"/>
        <w:jc w:val="center"/>
        <w:rPr/>
      </w:pPr>
      <w:r>
        <w:rPr>
          <w:b/>
          <w:bCs/>
          <w:sz w:val="26"/>
          <w:szCs w:val="26"/>
        </w:rPr>
        <w:t xml:space="preserve">PRINCIPLES OF ECONOMIC MANAGEMENT</w:t>
      </w:r>
    </w:p>
    <w:p w:rsidR="00000000" w:rsidDel="00000000" w:rsidP="00000000" w:rsidRDefault="00000000" w:rsidRPr="00000000" w14:paraId="00000120">
      <w:pPr>
        <w:ind w:left="0" w:hanging="3"/>
        <w:jc w:val="center"/>
        <w:rPr>
          <w:color w:val="ff0000"/>
        </w:rPr>
      </w:pPr>
      <w:r w:rsidDel="00000000" w:rsidR="00000000" w:rsidRPr="00000000">
        <w:rPr>
          <w:color w:val="ff0000"/>
          <w:rtl w:val="0"/>
        </w:rPr>
        <w:t xml:space="preserve">(Attached to Decision No...... / QD-ĐHNT dated    /    / 20….</w:t>
      </w:r>
    </w:p>
    <w:p w:rsidR="00000000" w:rsidDel="00000000" w:rsidP="00000000" w:rsidRDefault="00000000" w:rsidRPr="00000000" w14:paraId="00000121">
      <w:pPr>
        <w:ind w:left="0" w:hanging="3"/>
        <w:jc w:val="center"/>
        <w:rPr>
          <w:color w:val="ff0000"/>
        </w:rPr>
      </w:pPr>
      <w:r w:rsidDel="00000000" w:rsidR="00000000" w:rsidRPr="00000000">
        <w:rPr>
          <w:color w:val="ff0000"/>
          <w:rtl w:val="0"/>
        </w:rPr>
        <w:t xml:space="preserve">of the President of Foreign Trade University)</w:t>
      </w:r>
    </w:p>
    <w:p w:rsidR="00000000" w:rsidDel="00000000" w:rsidP="00000000" w:rsidRDefault="00000000" w:rsidRPr="00000000" w14:paraId="00000122">
      <w:pPr>
        <w:widowControl w:val="0"/>
        <w:ind w:left="0" w:hanging="3"/>
        <w:jc w:val="center"/>
        <w:rPr/>
      </w:pPr>
      <w:r w:rsidDel="00000000" w:rsidR="00000000" w:rsidRPr="00000000">
        <w:rPr>
          <w:rtl w:val="0"/>
        </w:rPr>
      </w:r>
    </w:p>
    <w:p w:rsidR="00000000" w:rsidDel="00000000" w:rsidP="00000000" w:rsidRDefault="00000000" w:rsidRPr="00000000" w14:paraId="00000123">
      <w:pPr>
        <w:widowControl w:val="0"/>
        <w:ind w:left="0" w:hanging="3"/>
        <w:jc w:val="both"/>
        <w:rPr/>
      </w:pPr>
      <w:r>
        <w:rPr>
          <w:b/>
          <w:bCs/>
          <w:sz w:val="26"/>
          <w:szCs w:val="26"/>
        </w:rPr>
        <w:t xml:space="preserve">Course title:</w:t>
      </w:r>
      <w:r>
        <w:rPr>
          <w:sz w:val="26"/>
          <w:szCs w:val="26"/>
        </w:rPr>
        <w:t xml:space="preserve"> Principles of Economic Management (Nguyên lý quản lý kinh tế)</w:t>
      </w:r>
    </w:p>
    <w:p w:rsidR="00000000" w:rsidDel="00000000" w:rsidP="00000000" w:rsidRDefault="00000000" w:rsidRPr="00000000" w14:paraId="00000124">
      <w:pPr>
        <w:widowControl w:val="0"/>
        <w:ind w:left="0" w:hanging="3"/>
        <w:jc w:val="both"/>
        <w:rPr/>
      </w:pPr>
      <w:r>
        <w:rPr>
          <w:b/>
          <w:bCs/>
          <w:sz w:val="26"/>
          <w:szCs w:val="26"/>
        </w:rPr>
        <w:t xml:space="preserve">Course code:</w:t>
      </w:r>
      <w:r>
        <w:rPr>
          <w:sz w:val="26"/>
          <w:szCs w:val="26"/>
        </w:rPr>
        <w:t xml:space="preserve"> DTUE301</w:t>
      </w:r>
    </w:p>
    <w:p w:rsidR="00000000" w:rsidDel="00000000" w:rsidP="00000000" w:rsidRDefault="00000000" w:rsidRPr="00000000" w14:paraId="00000125">
      <w:pPr>
        <w:widowControl w:val="0"/>
        <w:ind w:left="0" w:hanging="3"/>
        <w:jc w:val="both"/>
        <w:rPr/>
      </w:pPr>
      <w:r>
        <w:rPr>
          <w:b/>
          <w:bCs/>
          <w:sz w:val="26"/>
          <w:szCs w:val="26"/>
        </w:rPr>
        <w:t xml:space="preserve">Department:</w:t>
      </w:r>
      <w:r>
        <w:rPr>
          <w:sz w:val="26"/>
          <w:szCs w:val="26"/>
        </w:rPr>
        <w:t xml:space="preserve"> Department of Economics and Interdisciplinary Management</w:t>
      </w:r>
    </w:p>
    <w:p w:rsidR="00000000" w:rsidDel="00000000" w:rsidP="00000000" w:rsidRDefault="00000000" w:rsidRPr="00000000" w14:paraId="00000126">
      <w:pPr>
        <w:widowControl w:val="0"/>
        <w:ind w:left="0" w:hanging="3"/>
        <w:jc w:val="both"/>
        <w:rPr/>
      </w:pPr>
      <w:r>
        <w:rPr>
          <w:b/>
          <w:bCs/>
          <w:sz w:val="26"/>
          <w:szCs w:val="26"/>
        </w:rPr>
        <w:t xml:space="preserve">Faculty/School:</w:t>
      </w:r>
      <w:r>
        <w:rPr>
          <w:sz w:val="26"/>
          <w:szCs w:val="26"/>
        </w:rPr>
        <w:t xml:space="preserve"> College of Economics and Public Management</w:t>
      </w:r>
    </w:p>
    <w:p w:rsidR="00000000" w:rsidDel="00000000" w:rsidP="00000000" w:rsidRDefault="00000000" w:rsidRPr="00000000" w14:paraId="00000127">
      <w:pPr>
        <w:widowControl w:val="0"/>
        <w:ind w:left="0" w:hanging="3"/>
        <w:jc w:val="both"/>
        <w:rPr/>
      </w:pPr>
      <w:r>
        <w:rPr>
          <w:b/>
          <w:bCs/>
          <w:sz w:val="26"/>
          <w:szCs w:val="26"/>
        </w:rPr>
        <w:t xml:space="preserve">Credit hours:</w:t>
      </w:r>
      <w:r>
        <w:rPr>
          <w:sz w:val="26"/>
          <w:szCs w:val="26"/>
        </w:rPr>
        <w:t xml:space="preserve"> 03</w:t>
      </w:r>
    </w:p>
    <w:p w:rsidR="00000000" w:rsidDel="00000000" w:rsidP="00000000" w:rsidRDefault="00000000" w:rsidRPr="00000000" w14:paraId="00000128">
      <w:pPr>
        <w:widowControl w:val="0"/>
        <w:ind w:left="0" w:hanging="3"/>
        <w:jc w:val="both"/>
        <w:rPr/>
      </w:pPr>
      <w:r>
        <w:rPr>
          <w:b/>
          <w:bCs/>
          <w:sz w:val="26"/>
          <w:szCs w:val="26"/>
        </w:rPr>
        <w:t xml:space="preserve">Prerequisite(s):</w:t>
      </w:r>
      <w:r>
        <w:rPr>
          <w:sz w:val="26"/>
          <w:szCs w:val="26"/>
        </w:rPr>
        <w:t xml:space="preserve"> Không</w:t>
      </w:r>
    </w:p>
    <w:p w:rsidR="00000000" w:rsidDel="00000000" w:rsidP="00000000" w:rsidRDefault="00000000" w:rsidRPr="00000000" w14:paraId="00000129">
      <w:pPr>
        <w:widowControl w:val="0"/>
        <w:ind w:left="0" w:hanging="3"/>
        <w:jc w:val="both"/>
        <w:rPr/>
      </w:pPr>
      <w:r w:rsidDel="00000000" w:rsidR="00000000" w:rsidRPr="00000000">
        <w:rPr>
          <w:rtl w:val="0"/>
        </w:rPr>
      </w:r>
    </w:p>
    <w:p w:rsidR="00000000" w:rsidDel="00000000" w:rsidP="00000000" w:rsidRDefault="00000000" w:rsidRPr="00000000" w14:paraId="0000012A">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INSTRUCTOR(s) INFORMATION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No.</w:t>
            </w:r>
          </w:p>
        </w:tc>
        <w:tc>
          <w:tcPr>
            <w:tcW w:w="3100" w:type="dxa"/>
            <w:vAlign w:val="center"/>
          </w:tcPr>
          <w:p>
            <w:pPr>
              <w:spacing w:before="0" w:after="40" w:line="240" w:lineRule="auto"/>
              <w:jc w:val="center"/>
            </w:pPr>
            <w:r>
              <w:rPr>
                <w:b/>
                <w:bCs/>
                <w:sz w:val="24"/>
                <w:szCs w:val="24"/>
              </w:rPr>
              <w:t xml:space="preserve">Full name</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Phone number</w:t>
            </w:r>
          </w:p>
        </w:tc>
        <w:tc>
          <w:tcPr>
            <w:tcW w:w="1715" w:type="dxa"/>
            <w:vAlign w:val="center"/>
          </w:tcPr>
          <w:p>
            <w:pPr>
              <w:spacing w:before="0" w:after="40" w:line="240" w:lineRule="auto"/>
              <w:jc w:val="center"/>
            </w:pPr>
            <w:r>
              <w:rPr>
                <w:b/>
                <w:bCs/>
                <w:sz w:val="24"/>
                <w:szCs w:val="24"/>
              </w:rPr>
              <w:t xml:space="preserve">Office</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Dr. Nguyen Van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14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4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COURSE DESCRIPTION</w:t>
      </w:r>
      <w:r w:rsidDel="00000000" w:rsidR="00000000" w:rsidRPr="00000000">
        <w:rPr>
          <w:rtl w:val="0"/>
        </w:rPr>
      </w:r>
    </w:p>
    <w:p>
      <w:pPr>
        <w:spacing w:before="0" w:after="120" w:line="276" w:lineRule="auto"/>
        <w:jc w:val="both"/>
      </w:pPr>
      <w:r>
        <w:rPr>
          <w:sz w:val="26"/>
          <w:szCs w:val="26"/>
        </w:rPr>
        <w:t xml:space="preserve">This course introduces the basic principles of economic management at the national level: why the state intervenes in the economy, which instruments it uses, and how the results of intervention are assessed. The content has four blocks: the nature and functions of economic management; macroeconomic management instruments; management of markets and economic sectors; and evaluation of the effectiveness and efficiency of economic policy. Theory is combined with Vietnamese cases so that students can apply the analytical framework to current economic management issues.</w:t>
      </w:r>
    </w:p>
    <w:p w:rsidR="00000000" w:rsidDel="00000000" w:rsidP="00000000" w:rsidRDefault="00000000" w:rsidRPr="00000000" w14:paraId="00000143">
      <w:pPr>
        <w:pBdr>
          <w:top w:space="0" w:sz="0" w:val="nil"/>
          <w:left w:space="0" w:sz="0" w:val="nil"/>
          <w:bottom w:space="0" w:sz="0" w:val="nil"/>
          <w:right w:space="0" w:sz="0" w:val="nil"/>
          <w:between w:space="0" w:sz="0" w:val="nil"/>
        </w:pBdr>
        <w:ind w:left="0" w:hanging="3"/>
        <w:jc w:val="both"/>
        <w:rPr>
          <w:vertAlign w:val="superscript"/>
        </w:rPr>
      </w:pPr>
      <w:r w:rsidDel="00000000" w:rsidR="00000000" w:rsidRPr="00000000">
        <w:rPr>
          <w:rtl w:val="0"/>
        </w:rPr>
      </w:r>
    </w:p>
    <w:p w:rsidR="00000000" w:rsidDel="00000000" w:rsidP="00000000" w:rsidRDefault="00000000" w:rsidRPr="00000000" w14:paraId="00000144">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3. COURSE LEARNING OUTCOMES AND CONTRIBUTION TO PROGRAM LEARNING OUTCOMES</w:t>
      </w:r>
      <w:r w:rsidDel="00000000" w:rsidR="00000000" w:rsidRPr="00000000">
        <w:rPr>
          <w:rtl w:val="0"/>
        </w:rPr>
      </w:r>
    </w:p>
    <w:p w:rsidR="00000000" w:rsidDel="00000000" w:rsidP="00000000" w:rsidRDefault="00000000" w:rsidRPr="00000000" w14:paraId="00000145">
      <w:pPr>
        <w:spacing w:line="276" w:lineRule="auto"/>
        <w:ind w:left="0" w:hanging="3"/>
        <w:jc w:val="both"/>
        <w:rPr/>
      </w:pPr>
      <w:r w:rsidDel="00000000" w:rsidR="00000000" w:rsidRPr="00000000">
        <w:rPr>
          <w:b w:val="1"/>
          <w:rtl w:val="0"/>
        </w:rPr>
        <w:t xml:space="preserve">3.1. Course learning outcomes (CLOs)</w:t>
      </w:r>
      <w:r w:rsidDel="00000000" w:rsidR="00000000" w:rsidRPr="00000000">
        <w:rPr>
          <w:rtl w:val="0"/>
        </w:rPr>
      </w:r>
    </w:p>
    <w:p>
      <w:pPr>
        <w:spacing w:before="0" w:after="60" w:line="276" w:lineRule="auto"/>
        <w:jc w:val="both"/>
      </w:pPr>
      <w:r>
        <w:rPr>
          <w:sz w:val="26"/>
          <w:szCs w:val="26"/>
        </w:rPr>
        <w:t xml:space="preserve">- CLO1: Explain the nature, functions and principles of economic management.</w:t>
      </w:r>
    </w:p>
    <w:p>
      <w:pPr>
        <w:spacing w:before="0" w:after="60" w:line="276" w:lineRule="auto"/>
        <w:jc w:val="both"/>
      </w:pPr>
      <w:r>
        <w:rPr>
          <w:sz w:val="26"/>
          <w:szCs w:val="26"/>
        </w:rPr>
        <w:t xml:space="preserve">- CLO2: Analyze the effects of macroeconomic management instruments on firms and households.</w:t>
      </w:r>
    </w:p>
    <w:p>
      <w:pPr>
        <w:spacing w:before="0" w:after="60" w:line="276" w:lineRule="auto"/>
        <w:jc w:val="both"/>
      </w:pPr>
      <w:r>
        <w:rPr>
          <w:sz w:val="26"/>
          <w:szCs w:val="26"/>
        </w:rPr>
        <w:t xml:space="preserve">- CLO3: Apply a policy analysis framework to a current economic management issue in Vietnam.</w:t>
      </w:r>
    </w:p>
    <w:p>
      <w:pPr>
        <w:spacing w:before="0" w:after="60" w:line="276" w:lineRule="auto"/>
        <w:jc w:val="both"/>
      </w:pPr>
      <w:r>
        <w:rPr>
          <w:sz w:val="26"/>
          <w:szCs w:val="26"/>
        </w:rPr>
        <w:t xml:space="preserve">- CLO4: Work in teams and present analytical results persuasively.</w:t>
      </w:r>
    </w:p>
    <w:p>
      <w:pPr>
        <w:spacing w:before="0" w:after="60" w:line="276" w:lineRule="auto"/>
        <w:jc w:val="both"/>
      </w:pPr>
      <w:r>
        <w:rPr>
          <w:sz w:val="26"/>
          <w:szCs w:val="26"/>
        </w:rPr>
        <w:t xml:space="preserve">- CLO5: Comply with professional ethics and academic integrity standards.</w:t>
      </w:r>
    </w:p>
    <w:p w:rsidR="00000000" w:rsidDel="00000000" w:rsidP="00000000" w:rsidRDefault="00000000" w:rsidRPr="00000000" w14:paraId="00000149">
      <w:pPr>
        <w:spacing w:line="276" w:lineRule="auto"/>
        <w:ind w:left="0" w:hanging="3"/>
        <w:jc w:val="both"/>
        <w:rPr/>
      </w:pPr>
      <w:r>
        <w:rPr>
          <w:b/>
          <w:bCs/>
          <w:sz w:val="26"/>
          <w:szCs w:val="26"/>
        </w:rPr>
        <w:t xml:space="preserve">3.2. Matrix of the contribution of Course learning outcomes to Program learning outcomes</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CLO</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r>
      <w:tr>
        <w:tc>
          <w:tcPr>
            <w:tcW w:w="1600" w:type="dxa"/>
            <w:vAlign w:val="top"/>
          </w:tcPr>
          <w:p>
            <w:pPr>
              <w:spacing w:before="0" w:after="40" w:line="240" w:lineRule="auto"/>
              <w:jc w:val="left"/>
            </w:pPr>
            <w:r>
              <w:rPr>
                <w:b/>
                <w:bCs/>
                <w:sz w:val="24"/>
                <w:szCs w:val="24"/>
              </w:rPr>
              <w:t xml:space="preserve">Course</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14B">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4. READING MATERIALS</w:t>
      </w:r>
      <w:r w:rsidDel="00000000" w:rsidR="00000000" w:rsidRPr="00000000">
        <w:rPr>
          <w:rtl w:val="0"/>
        </w:rPr>
      </w:r>
    </w:p>
    <w:p w:rsidR="00000000" w:rsidDel="00000000" w:rsidP="00000000" w:rsidRDefault="00000000" w:rsidRPr="00000000" w14:paraId="0000014C">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4.1. Textbook(s)</w:t>
      </w:r>
    </w:p>
    <w:p>
      <w:pPr>
        <w:spacing w:before="0" w:after="60" w:line="276" w:lineRule="auto"/>
        <w:jc w:val="both"/>
      </w:pPr>
      <w:r>
        <w:rPr>
          <w:sz w:val="26"/>
          <w:szCs w:val="26"/>
        </w:rPr>
        <w:t xml:space="preserve">[1] Stiglitz, J. E., &amp; Rosengard, J. K. (2015). Economics of the Public Sector (4th ed.). New York: W. W. Norton.</w:t>
      </w:r>
    </w:p>
    <w:p w:rsidR="00000000" w:rsidDel="00000000" w:rsidP="00000000" w:rsidRDefault="00000000" w:rsidRPr="00000000" w14:paraId="0000014D">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4.2. Compulsory reading(s)</w:t>
      </w:r>
    </w:p>
    <w:p>
      <w:pPr>
        <w:spacing w:before="0" w:after="60" w:line="276" w:lineRule="auto"/>
        <w:jc w:val="both"/>
      </w:pPr>
      <w:r>
        <w:rPr>
          <w:sz w:val="26"/>
          <w:szCs w:val="26"/>
        </w:rPr>
        <w:t xml:space="preserve">[2] Mankiw, N. G. (2021). Principles of Economics (9th ed.). Boston: Cengage.</w:t>
      </w:r>
    </w:p>
    <w:p w:rsidR="00000000" w:rsidDel="00000000" w:rsidP="00000000" w:rsidRDefault="00000000" w:rsidRPr="00000000" w14:paraId="00000152">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4.3. Optional reading(s)</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157">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4.4. Websites</w:t>
      </w:r>
    </w:p>
    <w:p>
      <w:pPr>
        <w:spacing w:before="0" w:after="60" w:line="276" w:lineRule="auto"/>
        <w:jc w:val="both"/>
      </w:pPr>
      <w:r>
        <w:rPr>
          <w:sz w:val="26"/>
          <w:szCs w:val="26"/>
        </w:rPr>
        <w:t xml:space="preserve">https://www.gso.gov.vn</w:t>
      </w:r>
    </w:p>
    <w:p w:rsidR="00000000" w:rsidDel="00000000" w:rsidP="00000000" w:rsidRDefault="00000000" w:rsidRPr="00000000" w14:paraId="00000159">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 COURSE CONTENTS, TEACHING METHOD</w:t>
      </w:r>
      <w:r w:rsidDel="00000000" w:rsidR="00000000" w:rsidRPr="00000000">
        <w:rPr>
          <w:b w:val="1"/>
          <w:rtl w:val="0"/>
        </w:rPr>
        <w:t xml:space="preserve">S</w:t>
      </w:r>
      <w:r w:rsidDel="00000000" w:rsidR="00000000" w:rsidRPr="00000000">
        <w:rPr>
          <w:b w:val="1"/>
          <w:color w:val="000000"/>
          <w:rtl w:val="0"/>
        </w:rPr>
        <w:t xml:space="preserve"> AND SCHEDULE</w:t>
      </w:r>
      <w:r w:rsidDel="00000000" w:rsidR="00000000" w:rsidRPr="00000000">
        <w:rPr>
          <w:rtl w:val="0"/>
        </w:rPr>
      </w:r>
    </w:p>
    <w:p w:rsidR="00000000" w:rsidDel="00000000" w:rsidP="00000000" w:rsidRDefault="00000000" w:rsidRPr="00000000" w14:paraId="0000015A">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5.1. Course contents</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No.</w:t>
            </w:r>
          </w:p>
        </w:tc>
        <w:tc>
          <w:tcPr>
            <w:tcW w:w="2480" w:type="dxa"/>
            <w:vMerge w:val="restart"/>
            <w:vAlign w:val="center"/>
          </w:tcPr>
          <w:p>
            <w:pPr>
              <w:spacing w:before="0" w:after="40" w:line="240" w:lineRule="auto"/>
              <w:jc w:val="center"/>
            </w:pPr>
            <w:r>
              <w:rPr>
                <w:b/>
                <w:bCs/>
                <w:sz w:val="24"/>
                <w:szCs w:val="24"/>
              </w:rPr>
              <w:t xml:space="preserve">Contents (can be specified down to sections)</w:t>
            </w:r>
          </w:p>
        </w:tc>
        <w:tc>
          <w:tcPr>
            <w:tcW w:w="1100" w:type="dxa"/>
            <w:vMerge w:val="restart"/>
            <w:vAlign w:val="center"/>
          </w:tcPr>
          <w:p>
            <w:pPr>
              <w:spacing w:before="0" w:after="40" w:line="240" w:lineRule="auto"/>
              <w:jc w:val="center"/>
            </w:pPr>
            <w:r>
              <w:rPr>
                <w:b/>
                <w:bCs/>
                <w:sz w:val="24"/>
                <w:szCs w:val="24"/>
              </w:rPr>
              <w:t xml:space="preserve">Mode</w:t>
            </w:r>
          </w:p>
        </w:tc>
        <w:tc>
          <w:tcPr>
            <w:tcW w:w="4200" w:type="dxa"/>
            <w:gridSpan w:val="4"/>
            <w:vAlign w:val="center"/>
          </w:tcPr>
          <w:p>
            <w:pPr>
              <w:spacing w:before="0" w:after="40" w:line="240" w:lineRule="auto"/>
              <w:jc w:val="center"/>
            </w:pPr>
            <w:r>
              <w:rPr>
                <w:b/>
                <w:bCs/>
                <w:sz w:val="24"/>
                <w:szCs w:val="24"/>
              </w:rPr>
              <w:t xml:space="preserve">Time Allocation</w:t>
            </w:r>
          </w:p>
        </w:tc>
        <w:tc>
          <w:tcPr>
            <w:tcW w:w="1015" w:type="dxa"/>
            <w:vMerge w:val="restart"/>
            <w:vAlign w:val="center"/>
          </w:tcPr>
          <w:p>
            <w:pPr>
              <w:spacing w:before="0" w:after="40" w:line="240" w:lineRule="auto"/>
              <w:jc w:val="center"/>
            </w:pPr>
            <w:r>
              <w:rPr>
                <w:b/>
                <w:bCs/>
                <w:sz w:val="24"/>
                <w:szCs w:val="24"/>
              </w:rPr>
              <w:t xml:space="preserve">Contribution to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Hour(s) on the class</w:t>
            </w:r>
          </w:p>
        </w:tc>
        <w:tc>
          <w:tcPr>
            <w:tcW w:w="1100" w:type="dxa"/>
            <w:vMerge w:val="restart"/>
            <w:vAlign w:val="center"/>
          </w:tcPr>
          <w:p>
            <w:pPr>
              <w:spacing w:before="0" w:after="40" w:line="240" w:lineRule="auto"/>
              <w:jc w:val="center"/>
            </w:pPr>
            <w:r>
              <w:rPr>
                <w:b/>
                <w:bCs/>
                <w:sz w:val="24"/>
                <w:szCs w:val="24"/>
              </w:rPr>
              <w:t xml:space="preserve">Essays, exercise, Assignments (3)</w:t>
            </w:r>
          </w:p>
        </w:tc>
        <w:tc>
          <w:tcPr>
            <w:tcW w:w="1100" w:type="dxa"/>
            <w:vMerge w:val="restart"/>
            <w:vAlign w:val="center"/>
          </w:tcPr>
          <w:p>
            <w:pPr>
              <w:spacing w:before="0" w:after="40" w:line="240" w:lineRule="auto"/>
              <w:jc w:val="center"/>
            </w:pPr>
            <w:r>
              <w:rPr>
                <w:b/>
                <w:bCs/>
                <w:sz w:val="24"/>
                <w:szCs w:val="24"/>
              </w:rPr>
              <w:t xml:space="preserve">Self-study with teacher's tutorials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Lecture (1)</w:t>
            </w:r>
          </w:p>
        </w:tc>
        <w:tc>
          <w:tcPr>
            <w:tcW w:w="1000" w:type="dxa"/>
            <w:vAlign w:val="center"/>
          </w:tcPr>
          <w:p>
            <w:pPr>
              <w:spacing w:before="0" w:after="40" w:line="240" w:lineRule="auto"/>
              <w:jc w:val="center"/>
            </w:pPr>
            <w:r>
              <w:rPr>
                <w:b/>
                <w:bCs/>
                <w:sz w:val="24"/>
                <w:szCs w:val="24"/>
              </w:rPr>
              <w:t xml:space="preserve">Practice, Seminar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Total (hours)</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19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9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5.2. Teaching method and Schedule</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No.</w:t>
            </w:r>
          </w:p>
        </w:tc>
        <w:tc>
          <w:tcPr>
            <w:tcW w:w="2300" w:type="dxa"/>
            <w:vAlign w:val="center"/>
          </w:tcPr>
          <w:p>
            <w:pPr>
              <w:spacing w:before="0" w:after="40" w:line="240" w:lineRule="auto"/>
              <w:jc w:val="center"/>
            </w:pPr>
            <w:r>
              <w:rPr>
                <w:b/>
                <w:bCs/>
                <w:sz w:val="24"/>
                <w:szCs w:val="24"/>
              </w:rPr>
              <w:t xml:space="preserve">Teaching and learning activities</w:t>
            </w:r>
          </w:p>
        </w:tc>
        <w:tc>
          <w:tcPr>
            <w:tcW w:w="800" w:type="dxa"/>
            <w:vAlign w:val="center"/>
          </w:tcPr>
          <w:p>
            <w:pPr>
              <w:spacing w:before="0" w:after="40" w:line="240" w:lineRule="auto"/>
              <w:jc w:val="center"/>
            </w:pPr>
            <w:r>
              <w:rPr>
                <w:b/>
                <w:bCs/>
                <w:sz w:val="24"/>
                <w:szCs w:val="24"/>
              </w:rPr>
              <w:t xml:space="preserve">Hour(s)</w:t>
            </w:r>
          </w:p>
        </w:tc>
        <w:tc>
          <w:tcPr>
            <w:tcW w:w="4515" w:type="dxa"/>
            <w:vAlign w:val="center"/>
          </w:tcPr>
          <w:p>
            <w:pPr>
              <w:spacing w:before="0" w:after="40" w:line="240" w:lineRule="auto"/>
              <w:jc w:val="center"/>
            </w:pPr>
            <w:r>
              <w:rPr>
                <w:b/>
                <w:bCs/>
                <w:sz w:val="24"/>
                <w:szCs w:val="24"/>
              </w:rPr>
              <w:t xml:space="preserve">Content</w:t>
            </w:r>
          </w:p>
        </w:tc>
        <w:tc>
          <w:tcPr>
            <w:tcW w:w="1200" w:type="dxa"/>
            <w:vAlign w:val="center"/>
          </w:tcPr>
          <w:p>
            <w:pPr>
              <w:spacing w:before="0" w:after="40" w:line="240" w:lineRule="auto"/>
              <w:jc w:val="center"/>
            </w:pPr>
            <w:r>
              <w:rPr>
                <w:b/>
                <w:bCs/>
                <w:sz w:val="24"/>
                <w:szCs w:val="24"/>
              </w:rPr>
              <w:t xml:space="preserve">Contribution to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Note: Practical activities and assessment methods may be adjusted according to actual conditions and the decision of the Department.</w:t>
      </w:r>
    </w:p>
    <w:p w:rsidR="00000000" w:rsidDel="00000000" w:rsidP="00000000" w:rsidRDefault="00000000" w:rsidRPr="00000000" w14:paraId="000001E6">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E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6. COURSE POLICY</w:t>
      </w:r>
      <w:r w:rsidDel="00000000" w:rsidR="00000000" w:rsidRPr="00000000">
        <w:rPr>
          <w:rtl w:val="0"/>
        </w:rPr>
      </w:r>
    </w:p>
    <w:p w:rsidR="00000000" w:rsidDel="00000000" w:rsidP="00000000" w:rsidRDefault="00000000" w:rsidRPr="00000000" w14:paraId="000001E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i w:val="1"/>
          <w:color w:val="000000"/>
          <w:rtl w:val="0"/>
        </w:rPr>
        <w:t xml:space="preserve">6.1. </w:t>
      </w:r>
      <w:r w:rsidDel="00000000" w:rsidR="00000000" w:rsidRPr="00000000">
        <w:rPr>
          <w:b w:val="1"/>
          <w:i w:val="1"/>
          <w:rtl w:val="0"/>
        </w:rPr>
        <w:t xml:space="preserve">S</w:t>
      </w:r>
      <w:r w:rsidDel="00000000" w:rsidR="00000000" w:rsidRPr="00000000">
        <w:rPr>
          <w:b w:val="1"/>
          <w:i w:val="1"/>
          <w:color w:val="000000"/>
          <w:rtl w:val="0"/>
        </w:rPr>
        <w:t xml:space="preserve">tudent</w:t>
      </w:r>
      <w:r w:rsidDel="00000000" w:rsidR="00000000" w:rsidRPr="00000000">
        <w:rPr>
          <w:b w:val="1"/>
          <w:i w:val="1"/>
          <w:rtl w:val="0"/>
        </w:rPr>
        <w:t xml:space="preserve"> Responsibilities</w:t>
      </w:r>
      <w:r w:rsidDel="00000000" w:rsidR="00000000" w:rsidRPr="00000000">
        <w:rPr>
          <w:rtl w:val="0"/>
        </w:rPr>
      </w:r>
    </w:p>
    <w:p w:rsidR="00000000" w:rsidDel="00000000" w:rsidP="00000000" w:rsidRDefault="00000000" w:rsidRPr="00000000" w14:paraId="000001EA">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B">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Read the assigned materials before each class and take part in discussions.</w:t>
      </w:r>
    </w:p>
    <w:p>
      <w:pPr>
        <w:spacing w:before="0" w:after="60" w:line="276" w:lineRule="auto"/>
        <w:jc w:val="both"/>
      </w:pPr>
      <w:r>
        <w:rPr>
          <w:sz w:val="26"/>
          <w:szCs w:val="26"/>
        </w:rPr>
        <w:t xml:space="preserve">- Submit group assignments on time.</w:t>
      </w:r>
    </w:p>
    <w:p w:rsidR="00000000" w:rsidDel="00000000" w:rsidP="00000000" w:rsidRDefault="00000000" w:rsidRPr="00000000" w14:paraId="000001EC">
      <w:pPr>
        <w:spacing w:after="120" w:before="120" w:line="288" w:lineRule="auto"/>
        <w:ind w:left="0" w:hanging="3"/>
        <w:rPr/>
      </w:pPr>
      <w:r w:rsidDel="00000000" w:rsidR="00000000" w:rsidRPr="00000000">
        <w:rPr>
          <w:b w:val="1"/>
          <w:i w:val="1"/>
          <w:rtl w:val="0"/>
        </w:rPr>
        <w:t xml:space="preserve">6.2. Regulations on examination</w:t>
      </w:r>
      <w:r w:rsidDel="00000000" w:rsidR="00000000" w:rsidRPr="00000000">
        <w:rPr>
          <w:rtl w:val="0"/>
        </w:rPr>
      </w:r>
    </w:p>
    <w:p w:rsidR="00000000" w:rsidDel="00000000" w:rsidP="00000000" w:rsidRDefault="00000000" w:rsidRPr="00000000" w14:paraId="000001ED">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E">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Students who miss more than 30% of the sessions are not allowed to sit the final examination.</w:t>
      </w:r>
    </w:p>
    <w:p w:rsidR="00000000" w:rsidDel="00000000" w:rsidP="00000000" w:rsidRDefault="00000000" w:rsidRPr="00000000" w14:paraId="000001EF">
      <w:pPr>
        <w:spacing w:line="288" w:lineRule="auto"/>
        <w:ind w:left="0" w:hanging="3"/>
        <w:rPr/>
      </w:pPr>
      <w:r w:rsidDel="00000000" w:rsidR="00000000" w:rsidRPr="00000000">
        <w:rPr>
          <w:rtl w:val="0"/>
        </w:rPr>
      </w:r>
    </w:p>
    <w:p w:rsidR="00000000" w:rsidDel="00000000" w:rsidP="00000000" w:rsidRDefault="00000000" w:rsidRPr="00000000" w14:paraId="000001F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7. COURSE ASSESSMENT</w:t>
      </w:r>
      <w:r w:rsidDel="00000000" w:rsidR="00000000" w:rsidRPr="00000000">
        <w:rPr>
          <w:rtl w:val="0"/>
        </w:rPr>
      </w:r>
    </w:p>
    <w:p w:rsidR="00000000" w:rsidDel="00000000" w:rsidP="00000000" w:rsidRDefault="00000000" w:rsidRPr="00000000" w14:paraId="000001F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Score Scale: 10</w:t>
      </w:r>
      <w:r w:rsidDel="00000000" w:rsidR="00000000" w:rsidRPr="00000000">
        <w:rPr>
          <w:rtl w:val="0"/>
        </w:rPr>
      </w:r>
    </w:p>
    <w:p w:rsidR="00000000" w:rsidDel="00000000" w:rsidP="00000000" w:rsidRDefault="00000000" w:rsidRPr="00000000" w14:paraId="000001F2">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w:t>
      </w:r>
      <w:r w:rsidDel="00000000" w:rsidR="00000000" w:rsidRPr="00000000">
        <w:rPr>
          <w:b w:val="1"/>
          <w:rtl w:val="0"/>
        </w:rPr>
        <w:t xml:space="preserve">Description</w:t>
      </w:r>
      <w:r w:rsidDel="00000000" w:rsidR="00000000" w:rsidRPr="00000000">
        <w:rPr>
          <w:b w:val="1"/>
          <w:color w:val="000000"/>
          <w:rtl w:val="0"/>
        </w:rPr>
        <w:t xml:space="preserve"> of assessment</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Form</w:t>
            </w:r>
          </w:p>
        </w:tc>
        <w:tc>
          <w:tcPr>
            <w:tcW w:w="2200" w:type="dxa"/>
            <w:vAlign w:val="center"/>
          </w:tcPr>
          <w:p>
            <w:pPr>
              <w:spacing w:before="0" w:after="40" w:line="240" w:lineRule="auto"/>
              <w:jc w:val="center"/>
            </w:pPr>
            <w:r>
              <w:rPr>
                <w:b/>
                <w:bCs/>
                <w:sz w:val="24"/>
                <w:szCs w:val="24"/>
              </w:rPr>
              <w:t xml:space="preserve">Assessed content</w:t>
            </w:r>
          </w:p>
        </w:tc>
        <w:tc>
          <w:tcPr>
            <w:tcW w:w="2200" w:type="dxa"/>
            <w:vAlign w:val="center"/>
          </w:tcPr>
          <w:p>
            <w:pPr>
              <w:spacing w:before="0" w:after="40" w:line="240" w:lineRule="auto"/>
              <w:jc w:val="center"/>
            </w:pPr>
            <w:r>
              <w:rPr>
                <w:b/>
                <w:bCs/>
                <w:sz w:val="24"/>
                <w:szCs w:val="24"/>
              </w:rPr>
              <w:t xml:space="preserve">Assessment methods and criteria</w:t>
            </w:r>
          </w:p>
        </w:tc>
        <w:tc>
          <w:tcPr>
            <w:tcW w:w="1315" w:type="dxa"/>
            <w:vAlign w:val="center"/>
          </w:tcPr>
          <w:p>
            <w:pPr>
              <w:spacing w:before="0" w:after="40" w:line="240" w:lineRule="auto"/>
              <w:jc w:val="center"/>
            </w:pPr>
            <w:r>
              <w:rPr>
                <w:b/>
                <w:bCs/>
                <w:sz w:val="24"/>
                <w:szCs w:val="24"/>
              </w:rPr>
              <w:t xml:space="preserve">Assessment for course learning outcomes</w:t>
            </w:r>
          </w:p>
        </w:tc>
        <w:tc>
          <w:tcPr>
            <w:tcW w:w="1000" w:type="dxa"/>
            <w:vAlign w:val="center"/>
          </w:tcPr>
          <w:p>
            <w:pPr>
              <w:spacing w:before="0" w:after="40" w:line="240" w:lineRule="auto"/>
              <w:jc w:val="center"/>
            </w:pPr>
            <w:r>
              <w:rPr>
                <w:b/>
                <w:bCs/>
                <w:sz w:val="24"/>
                <w:szCs w:val="24"/>
              </w:rPr>
              <w:t xml:space="preserve">Proportion</w:t>
            </w:r>
          </w:p>
        </w:tc>
      </w:tr>
      <w:tr>
        <w:tc>
          <w:tcPr>
            <w:tcW w:w="1300" w:type="dxa"/>
            <w:vMerge w:val="restart"/>
            <w:vAlign w:val="top"/>
          </w:tcPr>
          <w:p>
            <w:pPr>
              <w:spacing w:before="0" w:after="40" w:line="240" w:lineRule="auto"/>
              <w:jc w:val="left"/>
            </w:pPr>
            <w:r>
              <w:rPr>
                <w:b/>
                <w:bCs/>
                <w:sz w:val="24"/>
                <w:szCs w:val="24"/>
              </w:rPr>
              <w:t xml:space="preserve">Formative assessment</w:t>
            </w:r>
          </w:p>
        </w:tc>
        <w:tc>
          <w:tcPr>
            <w:tcW w:w="1500" w:type="dxa"/>
            <w:vAlign w:val="top"/>
          </w:tcPr>
          <w:p>
            <w:pPr>
              <w:spacing w:before="0" w:after="40" w:line="240" w:lineRule="auto"/>
              <w:jc w:val="left"/>
            </w:pPr>
            <w:r>
              <w:rPr>
                <w:sz w:val="24"/>
                <w:szCs w:val="24"/>
              </w:rPr>
              <w:t xml:space="preserve">Attendance</w:t>
            </w:r>
          </w:p>
        </w:tc>
        <w:tc>
          <w:tcPr>
            <w:tcW w:w="2200" w:type="dxa"/>
            <w:vAlign w:val="top"/>
          </w:tcPr>
          <w:p>
            <w:pPr>
              <w:spacing w:before="0" w:after="40" w:line="240" w:lineRule="auto"/>
              <w:jc w:val="left"/>
            </w:pPr>
            <w:r>
              <w:rPr>
                <w:sz w:val="24"/>
                <w:szCs w:val="24"/>
              </w:rPr>
              <w:t xml:space="preserve">Attendance and participation in discussions</w:t>
            </w:r>
          </w:p>
        </w:tc>
        <w:tc>
          <w:tcPr>
            <w:tcW w:w="2200" w:type="dxa"/>
            <w:vAlign w:val="top"/>
          </w:tcPr>
          <w:p>
            <w:pPr>
              <w:spacing w:before="0" w:after="40" w:line="240" w:lineRule="auto"/>
              <w:jc w:val="left"/>
            </w:pPr>
            <w:r>
              <w:rPr>
                <w:sz w:val="24"/>
                <w:szCs w:val="24"/>
              </w:rPr>
              <w:t xml:space="preserve">Attendance records and observation</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Mid-term</w:t>
            </w:r>
          </w:p>
        </w:tc>
        <w:tc>
          <w:tcPr>
            <w:tcW w:w="2200" w:type="dxa"/>
            <w:vAlign w:val="top"/>
          </w:tcPr>
          <w:p>
            <w:pPr>
              <w:spacing w:before="0" w:after="40" w:line="240" w:lineRule="auto"/>
              <w:jc w:val="left"/>
            </w:pPr>
            <w:r>
              <w:rPr>
                <w:sz w:val="24"/>
                <w:szCs w:val="24"/>
              </w:rPr>
              <w:t xml:space="preserve">Written test or group assignment with report</w:t>
            </w:r>
          </w:p>
        </w:tc>
        <w:tc>
          <w:tcPr>
            <w:tcW w:w="2200" w:type="dxa"/>
            <w:vAlign w:val="top"/>
          </w:tcPr>
          <w:p>
            <w:pPr>
              <w:spacing w:before="0" w:after="40" w:line="240" w:lineRule="auto"/>
              <w:jc w:val="left"/>
            </w:pPr>
            <w:r>
              <w:rPr>
                <w:sz w:val="24"/>
                <w:szCs w:val="24"/>
              </w:rPr>
              <w:t xml:space="preserve">In-class written test or group report graded by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Summative assessment</w:t>
            </w:r>
          </w:p>
        </w:tc>
        <w:tc>
          <w:tcPr>
            <w:tcW w:w="1500" w:type="dxa"/>
            <w:vAlign w:val="top"/>
          </w:tcPr>
          <w:p>
            <w:pPr>
              <w:spacing w:before="0" w:after="40" w:line="240" w:lineRule="auto"/>
              <w:jc w:val="left"/>
            </w:pPr>
            <w:r>
              <w:rPr>
                <w:sz w:val="24"/>
                <w:szCs w:val="24"/>
              </w:rPr>
              <w:t xml:space="preserve">Final examination</w:t>
            </w:r>
          </w:p>
        </w:tc>
        <w:tc>
          <w:tcPr>
            <w:tcW w:w="2200" w:type="dxa"/>
            <w:vAlign w:val="top"/>
          </w:tcPr>
          <w:p>
            <w:pPr>
              <w:spacing w:before="0" w:after="40" w:line="240" w:lineRule="auto"/>
              <w:jc w:val="left"/>
            </w:pPr>
            <w:r>
              <w:rPr>
                <w:sz w:val="24"/>
                <w:szCs w:val="24"/>
              </w:rPr>
              <w:t xml:space="preserve">All course contents</w:t>
            </w:r>
          </w:p>
        </w:tc>
        <w:tc>
          <w:tcPr>
            <w:tcW w:w="2200" w:type="dxa"/>
            <w:vAlign w:val="top"/>
          </w:tcPr>
          <w:p>
            <w:pPr>
              <w:spacing w:before="0" w:after="40" w:line="240" w:lineRule="auto"/>
              <w:jc w:val="left"/>
            </w:pPr>
            <w:r>
              <w:rPr>
                <w:sz w:val="24"/>
                <w:szCs w:val="24"/>
              </w:rPr>
              <w:t xml:space="preserve">Written or oral examination graded by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Total</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22A">
      <w:pPr>
        <w:pBdr>
          <w:top w:space="0" w:sz="0" w:val="nil"/>
          <w:left w:space="0" w:sz="0" w:val="nil"/>
          <w:bottom w:space="0" w:sz="0" w:val="nil"/>
          <w:right w:space="0" w:sz="0" w:val="nil"/>
          <w:between w:space="0" w:sz="0" w:val="nil"/>
        </w:pBdr>
        <w:ind w:left="0" w:hanging="3"/>
        <w:jc w:val="both"/>
        <w:rPr>
          <w:color w:val="000000"/>
          <w:sz w:val="28"/>
          <w:szCs w:val="28"/>
        </w:rPr>
      </w:pPr>
      <w:r w:rsidDel="00000000" w:rsidR="00000000" w:rsidRPr="00000000">
        <w:rPr>
          <w:b w:val="1"/>
          <w:color w:val="000000"/>
          <w:rtl w:val="0"/>
        </w:rPr>
        <w:t xml:space="preserve">    </w:t>
        <w:tab/>
      </w: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HEAD OF DEPARTMENT</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Dr. Do Ngoc Kien</w:t>
            </w:r>
          </w:p>
        </w:tc>
        <w:tc>
          <w:tcPr>
            <w:tcW w:w="4758" w:type="dxa"/>
            <w:vAlign w:val="top"/>
          </w:tcPr>
          <w:p>
            <w:pPr>
              <w:spacing w:before="0" w:after="40" w:line="240" w:lineRule="auto"/>
              <w:jc w:val="center"/>
            </w:pPr>
            <w:r>
              <w:rPr>
                <w:b/>
                <w:bCs/>
                <w:sz w:val="24"/>
                <w:szCs w:val="24"/>
              </w:rPr>
              <w:t xml:space="preserve">DEAN OF COLLEGE</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Assoc. Prof. Dr. Bui Thi Ly</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