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97EA" w14:textId="77777777" w:rsidR="00AB4F82" w:rsidRDefault="00C349B7" w:rsidP="00C349B7">
      <w:pPr>
        <w:pStyle w:val="Heading2"/>
      </w:pPr>
      <w:r>
        <w:t>Team dynamic</w:t>
      </w:r>
    </w:p>
    <w:p w14:paraId="3B53B510" w14:textId="77777777" w:rsidR="00C349B7" w:rsidRDefault="00C349B7" w:rsidP="00C349B7"/>
    <w:p w14:paraId="1556047A" w14:textId="77777777" w:rsidR="00C349B7" w:rsidRDefault="00C349B7" w:rsidP="00C349B7"/>
    <w:p w14:paraId="1FF671BF" w14:textId="77777777" w:rsidR="00C349B7" w:rsidRDefault="00C349B7" w:rsidP="00C349B7"/>
    <w:p w14:paraId="448F6807" w14:textId="77777777" w:rsidR="00B10F98" w:rsidRDefault="00C349B7" w:rsidP="00B10F98">
      <w:pPr>
        <w:pStyle w:val="Heading2"/>
      </w:pPr>
      <w:r>
        <w:t>Compiled Language</w:t>
      </w:r>
    </w:p>
    <w:p w14:paraId="7736B133" w14:textId="4C96A265" w:rsidR="00C349B7" w:rsidRDefault="00B10F98" w:rsidP="00B10F98">
      <w:pPr>
        <w:pStyle w:val="Heading2"/>
      </w:pPr>
      <w:r>
        <w:br/>
      </w:r>
      <w:r w:rsidRPr="00B10F98">
        <w:rPr>
          <w:rFonts w:ascii="Arial" w:hAnsi="Arial" w:cs="Arial"/>
          <w:color w:val="5A5A5A"/>
          <w:sz w:val="22"/>
          <w:shd w:val="clear" w:color="auto" w:fill="FCFCFC"/>
        </w:rPr>
        <w:t>We chose to compile GoLite into C++ for multiple reasons. First, it's a fairly low-level language which means the performance should be better compared to higher level languages. Second, it is a very mature language that is widely used. Third, C++ offer more functionalities that C does not, some of which makes the final code generation phase much easier.</w:t>
      </w:r>
    </w:p>
    <w:p w14:paraId="0838EFDC" w14:textId="77777777" w:rsidR="00C349B7" w:rsidRDefault="00C349B7" w:rsidP="00C349B7"/>
    <w:p w14:paraId="0B5687FE" w14:textId="77777777" w:rsidR="00C349B7" w:rsidRDefault="00C349B7" w:rsidP="00C349B7">
      <w:pPr>
        <w:pStyle w:val="Heading2"/>
      </w:pPr>
      <w:r>
        <w:t>Syntactic checks deferred to the weeding phase</w:t>
      </w:r>
    </w:p>
    <w:p w14:paraId="49E0CBF7" w14:textId="77777777" w:rsidR="00B10F98" w:rsidRPr="00B10F98" w:rsidRDefault="00B10F98" w:rsidP="00B10F98"/>
    <w:p w14:paraId="11ABD02D" w14:textId="77777777" w:rsidR="00C349B7" w:rsidRDefault="00C349B7" w:rsidP="00C349B7">
      <w:pPr>
        <w:rPr>
          <w:rStyle w:val="token"/>
          <w:rFonts w:ascii="Arial" w:hAnsi="Arial" w:cs="Arial"/>
          <w:b/>
          <w:bCs/>
          <w:color w:val="5A5A5A"/>
          <w:shd w:val="clear" w:color="auto" w:fill="FCFCFC"/>
        </w:rPr>
      </w:pPr>
      <w:r>
        <w:rPr>
          <w:rStyle w:val="token"/>
          <w:rFonts w:ascii="Arial" w:hAnsi="Arial" w:cs="Arial"/>
          <w:b/>
          <w:bCs/>
          <w:color w:val="5A5A5A"/>
          <w:shd w:val="clear" w:color="auto" w:fill="FCFCFC"/>
        </w:rPr>
        <w:t>Short variable declaration</w:t>
      </w:r>
    </w:p>
    <w:p w14:paraId="503B7FAA" w14:textId="78237A98" w:rsidR="00B10F98" w:rsidRDefault="00C349B7" w:rsidP="00C349B7">
      <w:pPr>
        <w:rPr>
          <w:rStyle w:val="token"/>
          <w:rFonts w:ascii="Arial" w:hAnsi="Arial" w:cs="Arial"/>
          <w:color w:val="5A5A5A"/>
          <w:shd w:val="clear" w:color="auto" w:fill="FCFCFC"/>
        </w:rPr>
      </w:pPr>
      <w:r>
        <w:rPr>
          <w:rStyle w:val="token"/>
          <w:rFonts w:ascii="Arial" w:hAnsi="Arial" w:cs="Arial"/>
          <w:color w:val="5A5A5A"/>
          <w:shd w:val="clear" w:color="auto" w:fill="FCFCFC"/>
        </w:rPr>
        <w:t xml:space="preserve">For short variable declarations, we use an expression list to represent the the lvalue which is supposed to be a list of identifier instead of an id list. </w:t>
      </w:r>
    </w:p>
    <w:p w14:paraId="71D7A009" w14:textId="77777777" w:rsidR="00B10F98" w:rsidRDefault="00B10F98" w:rsidP="00C349B7">
      <w:pPr>
        <w:rPr>
          <w:rStyle w:val="token"/>
          <w:rFonts w:ascii="Arial" w:hAnsi="Arial" w:cs="Arial"/>
          <w:color w:val="5A5A5A"/>
          <w:shd w:val="clear" w:color="auto" w:fill="FCFCFC"/>
        </w:rPr>
      </w:pPr>
    </w:p>
    <w:p w14:paraId="3DD77D8C" w14:textId="77777777" w:rsidR="00C349B7" w:rsidRDefault="00C349B7" w:rsidP="00C349B7">
      <w:pPr>
        <w:rPr>
          <w:rStyle w:val="token"/>
          <w:rFonts w:ascii="Arial" w:hAnsi="Arial" w:cs="Arial"/>
          <w:b/>
          <w:bCs/>
          <w:color w:val="5A5A5A"/>
          <w:shd w:val="clear" w:color="auto" w:fill="FCFCFC"/>
        </w:rPr>
      </w:pPr>
      <w:r>
        <w:rPr>
          <w:rStyle w:val="token"/>
          <w:rFonts w:ascii="Arial" w:hAnsi="Arial" w:cs="Arial"/>
          <w:b/>
          <w:bCs/>
          <w:color w:val="5A5A5A"/>
          <w:shd w:val="clear" w:color="auto" w:fill="FCFCFC"/>
        </w:rPr>
        <w:t>Matching number of lval and rval in an assignment</w:t>
      </w:r>
    </w:p>
    <w:p w14:paraId="0EF83935" w14:textId="77777777" w:rsidR="00C349B7" w:rsidRDefault="00C349B7" w:rsidP="00C349B7">
      <w:pPr>
        <w:rPr>
          <w:rStyle w:val="token"/>
          <w:rFonts w:ascii="Arial" w:hAnsi="Arial" w:cs="Arial"/>
          <w:color w:val="5A5A5A"/>
          <w:shd w:val="clear" w:color="auto" w:fill="FCFCFC"/>
        </w:rPr>
      </w:pPr>
      <w:r>
        <w:rPr>
          <w:rStyle w:val="token"/>
          <w:rFonts w:ascii="Arial" w:hAnsi="Arial" w:cs="Arial"/>
          <w:color w:val="5A5A5A"/>
          <w:shd w:val="clear" w:color="auto" w:fill="FCFCFC"/>
        </w:rPr>
        <w:t>In an assignment, whether it's part of a declaration or a statement, we do not check if the number of lvalue and rvalue match.</w:t>
      </w:r>
    </w:p>
    <w:p w14:paraId="1715D251" w14:textId="77777777" w:rsidR="00B10F98" w:rsidRDefault="00B10F98" w:rsidP="00C349B7">
      <w:pPr>
        <w:rPr>
          <w:rStyle w:val="token"/>
          <w:rFonts w:ascii="Arial" w:hAnsi="Arial" w:cs="Arial"/>
          <w:color w:val="5A5A5A"/>
          <w:shd w:val="clear" w:color="auto" w:fill="FCFCFC"/>
        </w:rPr>
      </w:pPr>
    </w:p>
    <w:p w14:paraId="63B75575" w14:textId="77777777" w:rsidR="00C349B7" w:rsidRPr="00B10F98" w:rsidRDefault="00C349B7" w:rsidP="00C349B7">
      <w:pPr>
        <w:rPr>
          <w:rStyle w:val="token"/>
          <w:rFonts w:ascii="Arial" w:hAnsi="Arial" w:cs="Arial"/>
          <w:b/>
          <w:color w:val="5A5A5A"/>
          <w:shd w:val="clear" w:color="auto" w:fill="FCFCFC"/>
        </w:rPr>
      </w:pPr>
      <w:r w:rsidRPr="00B10F98">
        <w:rPr>
          <w:rStyle w:val="token"/>
          <w:rFonts w:ascii="Arial" w:hAnsi="Arial" w:cs="Arial"/>
          <w:b/>
          <w:color w:val="5A5A5A"/>
          <w:shd w:val="clear" w:color="auto" w:fill="FCFCFC"/>
        </w:rPr>
        <w:t>Verify whether</w:t>
      </w:r>
      <w:r w:rsidRPr="00B10F98">
        <w:rPr>
          <w:rStyle w:val="token"/>
          <w:rFonts w:ascii="Courier New" w:hAnsi="Courier New" w:cs="Courier New"/>
          <w:b/>
          <w:color w:val="343434"/>
          <w:sz w:val="23"/>
          <w:szCs w:val="23"/>
          <w:shd w:val="clear" w:color="auto" w:fill="FCFCFC"/>
        </w:rPr>
        <w:t xml:space="preserve"> </w:t>
      </w:r>
      <w:r w:rsidRPr="00B10F98">
        <w:rPr>
          <w:rStyle w:val="token"/>
          <w:rFonts w:ascii="Courier New" w:hAnsi="Courier New" w:cs="Courier New"/>
          <w:b/>
          <w:color w:val="343434"/>
          <w:sz w:val="23"/>
          <w:szCs w:val="23"/>
          <w:shd w:val="clear" w:color="auto" w:fill="FCFCFC"/>
        </w:rPr>
        <w:t>break</w:t>
      </w:r>
      <w:r w:rsidRPr="00B10F98">
        <w:rPr>
          <w:rStyle w:val="token"/>
          <w:rFonts w:ascii="Arial" w:hAnsi="Arial" w:cs="Arial"/>
          <w:b/>
          <w:color w:val="5A5A5A"/>
          <w:shd w:val="clear" w:color="auto" w:fill="FCFCFC"/>
        </w:rPr>
        <w:t xml:space="preserve"> and </w:t>
      </w:r>
      <w:r w:rsidRPr="00B10F98">
        <w:rPr>
          <w:rStyle w:val="token"/>
          <w:rFonts w:ascii="Courier New" w:hAnsi="Courier New" w:cs="Courier New"/>
          <w:b/>
          <w:color w:val="343434"/>
          <w:sz w:val="23"/>
          <w:szCs w:val="23"/>
          <w:shd w:val="clear" w:color="auto" w:fill="FCFCFC"/>
        </w:rPr>
        <w:t>continue</w:t>
      </w:r>
      <w:r w:rsidRPr="00B10F98">
        <w:rPr>
          <w:rStyle w:val="token"/>
          <w:rFonts w:ascii="Arial" w:hAnsi="Arial" w:cs="Arial"/>
          <w:b/>
          <w:color w:val="5A5A5A"/>
          <w:shd w:val="clear" w:color="auto" w:fill="FCFCFC"/>
        </w:rPr>
        <w:t xml:space="preserve"> are inside loops</w:t>
      </w:r>
    </w:p>
    <w:p w14:paraId="0B5653FB" w14:textId="77777777" w:rsidR="00C349B7" w:rsidRDefault="00C349B7" w:rsidP="00C349B7">
      <w:pPr>
        <w:rPr>
          <w:rStyle w:val="token"/>
          <w:rFonts w:ascii="Arial" w:hAnsi="Arial" w:cs="Arial"/>
          <w:color w:val="5A5A5A"/>
          <w:shd w:val="clear" w:color="auto" w:fill="FCFCFC"/>
        </w:rPr>
      </w:pPr>
      <w:r>
        <w:rPr>
          <w:rStyle w:val="token"/>
          <w:rFonts w:ascii="Arial" w:hAnsi="Arial" w:cs="Arial"/>
          <w:color w:val="5A5A5A"/>
          <w:shd w:val="clear" w:color="auto" w:fill="FCFCFC"/>
        </w:rPr>
        <w:t xml:space="preserve">We simply allow </w:t>
      </w:r>
      <w:r>
        <w:rPr>
          <w:rStyle w:val="token"/>
          <w:rFonts w:ascii="Courier New" w:hAnsi="Courier New" w:cs="Courier New"/>
          <w:color w:val="343434"/>
          <w:sz w:val="23"/>
          <w:szCs w:val="23"/>
          <w:shd w:val="clear" w:color="auto" w:fill="FCFCFC"/>
        </w:rPr>
        <w:t>break</w:t>
      </w:r>
      <w:r>
        <w:rPr>
          <w:rStyle w:val="token"/>
          <w:rFonts w:ascii="Arial" w:hAnsi="Arial" w:cs="Arial"/>
          <w:color w:val="5A5A5A"/>
          <w:shd w:val="clear" w:color="auto" w:fill="FCFCFC"/>
        </w:rPr>
        <w:t xml:space="preserve"> and </w:t>
      </w:r>
      <w:r>
        <w:rPr>
          <w:rStyle w:val="token"/>
          <w:rFonts w:ascii="Courier New" w:hAnsi="Courier New" w:cs="Courier New"/>
          <w:color w:val="343434"/>
          <w:sz w:val="23"/>
          <w:szCs w:val="23"/>
          <w:shd w:val="clear" w:color="auto" w:fill="FCFCFC"/>
        </w:rPr>
        <w:t>continue</w:t>
      </w:r>
      <w:r>
        <w:rPr>
          <w:rStyle w:val="token"/>
          <w:rFonts w:ascii="Arial" w:hAnsi="Arial" w:cs="Arial"/>
          <w:color w:val="5A5A5A"/>
          <w:shd w:val="clear" w:color="auto" w:fill="FCFCFC"/>
        </w:rPr>
        <w:t xml:space="preserve"> wherever a statement is allowed, and check for its validity in the weeding phase.</w:t>
      </w:r>
    </w:p>
    <w:p w14:paraId="417AF973" w14:textId="024C3A7F" w:rsidR="0067677F" w:rsidRDefault="0067677F" w:rsidP="00C349B7">
      <w:pPr>
        <w:rPr>
          <w:rFonts w:ascii="Arial" w:hAnsi="Arial" w:cs="Arial"/>
          <w:color w:val="5A5A5A"/>
          <w:shd w:val="clear" w:color="auto" w:fill="FCFCFC"/>
        </w:rPr>
      </w:pPr>
    </w:p>
    <w:p w14:paraId="463154A5" w14:textId="4A2CEB65" w:rsidR="0067677F" w:rsidRPr="00C349B7" w:rsidRDefault="0067677F" w:rsidP="00C349B7">
      <w:pPr>
        <w:rPr>
          <w:rFonts w:ascii="Arial" w:hAnsi="Arial" w:cs="Arial"/>
          <w:color w:val="5A5A5A"/>
          <w:shd w:val="clear" w:color="auto" w:fill="FCFCFC"/>
        </w:rPr>
      </w:pPr>
      <w:r>
        <w:rPr>
          <w:rFonts w:ascii="Arial" w:hAnsi="Arial" w:cs="Arial"/>
          <w:b/>
          <w:color w:val="5A5A5A"/>
          <w:shd w:val="clear" w:color="auto" w:fill="FCFCFC"/>
        </w:rPr>
        <w:t>Allow all type expression to be used when a type is required</w:t>
      </w:r>
      <w:bookmarkStart w:id="0" w:name="_GoBack"/>
      <w:bookmarkEnd w:id="0"/>
    </w:p>
    <w:sectPr w:rsidR="0067677F" w:rsidRPr="00C3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B7"/>
    <w:rsid w:val="0067677F"/>
    <w:rsid w:val="00AB4F82"/>
    <w:rsid w:val="00B10F98"/>
    <w:rsid w:val="00C3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5BA9"/>
  <w15:chartTrackingRefBased/>
  <w15:docId w15:val="{7A330824-9748-4C95-BB72-975DF9C1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C3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Kun Deng</dc:creator>
  <cp:keywords/>
  <dc:description/>
  <cp:lastModifiedBy>Shao Kun Deng</cp:lastModifiedBy>
  <cp:revision>3</cp:revision>
  <dcterms:created xsi:type="dcterms:W3CDTF">2016-02-26T22:52:00Z</dcterms:created>
  <dcterms:modified xsi:type="dcterms:W3CDTF">2016-02-26T23:29:00Z</dcterms:modified>
</cp:coreProperties>
</file>