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F55BE" w14:textId="77777777" w:rsidR="00BA7EFE" w:rsidRDefault="00BA7EFE" w:rsidP="00BA7EFE">
      <w:pPr>
        <w:rPr>
          <w:b/>
          <w:bCs/>
        </w:rPr>
      </w:pPr>
      <w:r w:rsidRPr="00BA7EFE">
        <w:rPr>
          <w:b/>
          <w:bCs/>
          <w:lang w:val="en-US"/>
        </w:rPr>
        <w:t>RÀ SOÁT TỔNG HỢP BẢN THẢO SRS RIKKEISHOP</w:t>
      </w:r>
    </w:p>
    <w:p w14:paraId="4DB970FB" w14:textId="77777777" w:rsidR="00BA7EFE" w:rsidRPr="00BA7EFE" w:rsidRDefault="00BA7EFE" w:rsidP="00BA7EFE"/>
    <w:p w14:paraId="59C21925" w14:textId="7AAC47F4" w:rsidR="000E5206" w:rsidRDefault="00BA7EFE">
      <w:pPr>
        <w:rPr>
          <w:b/>
          <w:bCs/>
        </w:rPr>
      </w:pPr>
      <w:r w:rsidRPr="00BA7EFE">
        <w:rPr>
          <w:b/>
          <w:bCs/>
        </w:rPr>
        <w:t>Bước 1 — Xác định đúng vị trí IEEE 830</w:t>
      </w:r>
    </w:p>
    <w:tbl>
      <w:tblPr>
        <w:tblStyle w:val="TableGrid"/>
        <w:tblW w:w="0" w:type="auto"/>
        <w:tblLook w:val="04A0" w:firstRow="1" w:lastRow="0" w:firstColumn="1" w:lastColumn="0" w:noHBand="0" w:noVBand="1"/>
      </w:tblPr>
      <w:tblGrid>
        <w:gridCol w:w="3005"/>
        <w:gridCol w:w="3005"/>
        <w:gridCol w:w="3006"/>
      </w:tblGrid>
      <w:tr w:rsidR="00BA7EFE" w14:paraId="3B37295D" w14:textId="77777777" w:rsidTr="00006C8E">
        <w:tc>
          <w:tcPr>
            <w:tcW w:w="3005" w:type="dxa"/>
            <w:vAlign w:val="center"/>
          </w:tcPr>
          <w:p w14:paraId="220CC231" w14:textId="44E2638F" w:rsidR="00BA7EFE" w:rsidRDefault="00BA7EFE" w:rsidP="00BA7EFE">
            <w:pPr>
              <w:rPr>
                <w:b/>
                <w:bCs/>
              </w:rPr>
            </w:pPr>
            <w:r>
              <w:rPr>
                <w:b/>
                <w:bCs/>
              </w:rPr>
              <w:t>Nội dung</w:t>
            </w:r>
          </w:p>
        </w:tc>
        <w:tc>
          <w:tcPr>
            <w:tcW w:w="3005" w:type="dxa"/>
            <w:vAlign w:val="center"/>
          </w:tcPr>
          <w:p w14:paraId="5E829695" w14:textId="3C1238CB" w:rsidR="00BA7EFE" w:rsidRDefault="00BA7EFE" w:rsidP="00BA7EFE">
            <w:pPr>
              <w:rPr>
                <w:b/>
                <w:bCs/>
              </w:rPr>
            </w:pPr>
            <w:r>
              <w:rPr>
                <w:b/>
                <w:bCs/>
              </w:rPr>
              <w:t>Vị trí đề xuất</w:t>
            </w:r>
          </w:p>
        </w:tc>
        <w:tc>
          <w:tcPr>
            <w:tcW w:w="3006" w:type="dxa"/>
            <w:vAlign w:val="center"/>
          </w:tcPr>
          <w:p w14:paraId="52D7C897" w14:textId="2219A767" w:rsidR="00BA7EFE" w:rsidRDefault="00BA7EFE" w:rsidP="00BA7EFE">
            <w:pPr>
              <w:rPr>
                <w:b/>
                <w:bCs/>
              </w:rPr>
            </w:pPr>
            <w:r>
              <w:rPr>
                <w:b/>
                <w:bCs/>
              </w:rPr>
              <w:t>Đúng/Sai — vị trí đúng nếu sai</w:t>
            </w:r>
          </w:p>
        </w:tc>
      </w:tr>
      <w:tr w:rsidR="00BA7EFE" w14:paraId="54781FDC" w14:textId="77777777" w:rsidTr="00006C8E">
        <w:tc>
          <w:tcPr>
            <w:tcW w:w="3005" w:type="dxa"/>
            <w:vAlign w:val="center"/>
          </w:tcPr>
          <w:p w14:paraId="4E3AACD3" w14:textId="4D37E439" w:rsidR="00BA7EFE" w:rsidRPr="00BA7EFE" w:rsidRDefault="00BA7EFE" w:rsidP="00BA7EFE">
            <w:pPr>
              <w:rPr>
                <w:b/>
                <w:bCs/>
              </w:rPr>
            </w:pPr>
            <w:r w:rsidRPr="00BA7EFE">
              <w:rPr>
                <w:rStyle w:val="Strong"/>
                <w:b w:val="0"/>
                <w:bCs w:val="0"/>
              </w:rPr>
              <w:t>Mục A – Định nghĩa “Giỏ hàng”</w:t>
            </w:r>
          </w:p>
        </w:tc>
        <w:tc>
          <w:tcPr>
            <w:tcW w:w="3005" w:type="dxa"/>
            <w:vAlign w:val="center"/>
          </w:tcPr>
          <w:p w14:paraId="3C0504E7" w14:textId="743B3552" w:rsidR="00BA7EFE" w:rsidRDefault="00BA7EFE" w:rsidP="00BA7EFE">
            <w:pPr>
              <w:rPr>
                <w:b/>
                <w:bCs/>
              </w:rPr>
            </w:pPr>
            <w:r>
              <w:t>3.2 Functional Requirements</w:t>
            </w:r>
          </w:p>
        </w:tc>
        <w:tc>
          <w:tcPr>
            <w:tcW w:w="3006" w:type="dxa"/>
            <w:vAlign w:val="center"/>
          </w:tcPr>
          <w:p w14:paraId="2799DB20" w14:textId="1E798A18" w:rsidR="00BA7EFE" w:rsidRDefault="00BA7EFE" w:rsidP="00BA7EFE">
            <w:pPr>
              <w:rPr>
                <w:b/>
                <w:bCs/>
              </w:rPr>
            </w:pPr>
            <w:r w:rsidRPr="00BA7EFE">
              <w:rPr>
                <w:rStyle w:val="Strong"/>
                <w:b w:val="0"/>
                <w:bCs w:val="0"/>
              </w:rPr>
              <w:t>Sai</w:t>
            </w:r>
            <w:r w:rsidRPr="00BA7EFE">
              <w:rPr>
                <w:b/>
                <w:bCs/>
              </w:rPr>
              <w:t xml:space="preserve"> </w:t>
            </w:r>
            <w:r>
              <w:t xml:space="preserve">— nên đặt ở </w:t>
            </w:r>
            <w:r w:rsidRPr="00BA7EFE">
              <w:rPr>
                <w:rStyle w:val="Strong"/>
                <w:b w:val="0"/>
                <w:bCs w:val="0"/>
              </w:rPr>
              <w:t>Chương 1 – Introduction</w:t>
            </w:r>
            <w:r>
              <w:t xml:space="preserve">, mục </w:t>
            </w:r>
            <w:r w:rsidRPr="00BA7EFE">
              <w:rPr>
                <w:rStyle w:val="Strong"/>
                <w:b w:val="0"/>
                <w:bCs w:val="0"/>
              </w:rPr>
              <w:t>Definitions, Acronyms, Abbreviations</w:t>
            </w:r>
          </w:p>
        </w:tc>
      </w:tr>
      <w:tr w:rsidR="00BA7EFE" w14:paraId="472BAA60" w14:textId="77777777" w:rsidTr="00006C8E">
        <w:tc>
          <w:tcPr>
            <w:tcW w:w="3005" w:type="dxa"/>
            <w:vAlign w:val="center"/>
          </w:tcPr>
          <w:p w14:paraId="1F6B0E78" w14:textId="37B38593" w:rsidR="00BA7EFE" w:rsidRPr="00BA7EFE" w:rsidRDefault="00BA7EFE" w:rsidP="00BA7EFE">
            <w:pPr>
              <w:rPr>
                <w:b/>
                <w:bCs/>
              </w:rPr>
            </w:pPr>
            <w:r w:rsidRPr="00BA7EFE">
              <w:rPr>
                <w:rStyle w:val="Strong"/>
                <w:b w:val="0"/>
                <w:bCs w:val="0"/>
              </w:rPr>
              <w:t>Mục B – 3 yêu cầu chức năng</w:t>
            </w:r>
          </w:p>
        </w:tc>
        <w:tc>
          <w:tcPr>
            <w:tcW w:w="3005" w:type="dxa"/>
            <w:vAlign w:val="center"/>
          </w:tcPr>
          <w:p w14:paraId="6916D95F" w14:textId="7D181D7C" w:rsidR="00BA7EFE" w:rsidRDefault="00BA7EFE" w:rsidP="00BA7EFE">
            <w:pPr>
              <w:rPr>
                <w:b/>
                <w:bCs/>
              </w:rPr>
            </w:pPr>
            <w:r>
              <w:t>3.2 Functional Requirements</w:t>
            </w:r>
          </w:p>
        </w:tc>
        <w:tc>
          <w:tcPr>
            <w:tcW w:w="3006" w:type="dxa"/>
            <w:vAlign w:val="center"/>
          </w:tcPr>
          <w:p w14:paraId="2C9E122A" w14:textId="21300A05" w:rsidR="00BA7EFE" w:rsidRPr="00BA7EFE" w:rsidRDefault="00BA7EFE" w:rsidP="00BA7EFE">
            <w:pPr>
              <w:rPr>
                <w:b/>
                <w:bCs/>
              </w:rPr>
            </w:pPr>
            <w:r w:rsidRPr="00BA7EFE">
              <w:rPr>
                <w:rStyle w:val="Strong"/>
                <w:b w:val="0"/>
                <w:bCs w:val="0"/>
              </w:rPr>
              <w:t>Đúng</w:t>
            </w:r>
          </w:p>
        </w:tc>
      </w:tr>
      <w:tr w:rsidR="00BA7EFE" w14:paraId="748210AD" w14:textId="77777777" w:rsidTr="00006C8E">
        <w:tc>
          <w:tcPr>
            <w:tcW w:w="3005" w:type="dxa"/>
            <w:vAlign w:val="center"/>
          </w:tcPr>
          <w:p w14:paraId="71340BE6" w14:textId="4AFD31EA" w:rsidR="00BA7EFE" w:rsidRPr="00BA7EFE" w:rsidRDefault="00BA7EFE" w:rsidP="00BA7EFE">
            <w:pPr>
              <w:rPr>
                <w:b/>
                <w:bCs/>
              </w:rPr>
            </w:pPr>
            <w:r w:rsidRPr="00BA7EFE">
              <w:rPr>
                <w:rStyle w:val="Strong"/>
                <w:b w:val="0"/>
                <w:bCs w:val="0"/>
              </w:rPr>
              <w:t>Danh sách Actor/Use Case tổng thể</w:t>
            </w:r>
          </w:p>
        </w:tc>
        <w:tc>
          <w:tcPr>
            <w:tcW w:w="3005" w:type="dxa"/>
            <w:vAlign w:val="center"/>
          </w:tcPr>
          <w:p w14:paraId="74B96D63" w14:textId="6E70BE83" w:rsidR="00BA7EFE" w:rsidRDefault="00BA7EFE" w:rsidP="00BA7EFE">
            <w:pPr>
              <w:rPr>
                <w:b/>
                <w:bCs/>
              </w:rPr>
            </w:pPr>
            <w:r>
              <w:t xml:space="preserve">Chương 2 – Overall Description, mục </w:t>
            </w:r>
            <w:r w:rsidRPr="00BA7EFE">
              <w:rPr>
                <w:rStyle w:val="Strong"/>
                <w:b w:val="0"/>
                <w:bCs w:val="0"/>
              </w:rPr>
              <w:t>Product Perspective / User Classes and</w:t>
            </w:r>
            <w:r>
              <w:rPr>
                <w:rStyle w:val="Strong"/>
              </w:rPr>
              <w:t xml:space="preserve"> </w:t>
            </w:r>
            <w:r w:rsidRPr="00BA7EFE">
              <w:rPr>
                <w:rStyle w:val="Strong"/>
                <w:b w:val="0"/>
                <w:bCs w:val="0"/>
              </w:rPr>
              <w:t>Characteristics</w:t>
            </w:r>
            <w:r>
              <w:t xml:space="preserve"> hoặc phần mô tả tổng quan liên quan đến người dùng và chức năng</w:t>
            </w:r>
          </w:p>
        </w:tc>
        <w:tc>
          <w:tcPr>
            <w:tcW w:w="3006" w:type="dxa"/>
            <w:vAlign w:val="center"/>
          </w:tcPr>
          <w:p w14:paraId="08A67278" w14:textId="7649A5FE" w:rsidR="00BA7EFE" w:rsidRDefault="00BA7EFE" w:rsidP="00BA7EFE">
            <w:pPr>
              <w:rPr>
                <w:b/>
                <w:bCs/>
              </w:rPr>
            </w:pPr>
            <w:r w:rsidRPr="00BA7EFE">
              <w:rPr>
                <w:rStyle w:val="Strong"/>
                <w:b w:val="0"/>
                <w:bCs w:val="0"/>
              </w:rPr>
              <w:t>Sai nếu đặt ở 3.2</w:t>
            </w:r>
            <w:r>
              <w:t xml:space="preserve"> — nên đưa vào </w:t>
            </w:r>
            <w:r w:rsidRPr="00BA7EFE">
              <w:rPr>
                <w:rStyle w:val="Strong"/>
                <w:b w:val="0"/>
                <w:bCs w:val="0"/>
              </w:rPr>
              <w:t>Chương 2 – Overall Description</w:t>
            </w:r>
          </w:p>
        </w:tc>
      </w:tr>
      <w:tr w:rsidR="00BA7EFE" w14:paraId="680F9ED8" w14:textId="77777777" w:rsidTr="00006C8E">
        <w:tc>
          <w:tcPr>
            <w:tcW w:w="3005" w:type="dxa"/>
            <w:vAlign w:val="center"/>
          </w:tcPr>
          <w:p w14:paraId="3CC6A7B2" w14:textId="0271EB9A" w:rsidR="00BA7EFE" w:rsidRPr="00BA7EFE" w:rsidRDefault="00BA7EFE" w:rsidP="00BA7EFE">
            <w:pPr>
              <w:rPr>
                <w:b/>
                <w:bCs/>
              </w:rPr>
            </w:pPr>
            <w:r w:rsidRPr="00BA7EFE">
              <w:rPr>
                <w:rStyle w:val="Strong"/>
                <w:b w:val="0"/>
                <w:bCs w:val="0"/>
              </w:rPr>
              <w:t>Sơ đồ Sequence áp mã giảm giá (minh họa REQ-02)</w:t>
            </w:r>
          </w:p>
        </w:tc>
        <w:tc>
          <w:tcPr>
            <w:tcW w:w="3005" w:type="dxa"/>
            <w:vAlign w:val="center"/>
          </w:tcPr>
          <w:p w14:paraId="2C1C3267" w14:textId="67681CD4" w:rsidR="00BA7EFE" w:rsidRDefault="00BA7EFE" w:rsidP="00BA7EFE">
            <w:pPr>
              <w:rPr>
                <w:b/>
                <w:bCs/>
              </w:rPr>
            </w:pPr>
            <w:r>
              <w:t>Chương 2 – Overall Description</w:t>
            </w:r>
          </w:p>
        </w:tc>
        <w:tc>
          <w:tcPr>
            <w:tcW w:w="3006" w:type="dxa"/>
            <w:vAlign w:val="center"/>
          </w:tcPr>
          <w:p w14:paraId="50C671FC" w14:textId="2026DF77" w:rsidR="00BA7EFE" w:rsidRDefault="00BA7EFE" w:rsidP="00BA7EFE">
            <w:pPr>
              <w:rPr>
                <w:b/>
                <w:bCs/>
              </w:rPr>
            </w:pPr>
            <w:r w:rsidRPr="00BA7EFE">
              <w:rPr>
                <w:rStyle w:val="Strong"/>
                <w:b w:val="0"/>
                <w:bCs w:val="0"/>
              </w:rPr>
              <w:t>Sai nếu đặt ở phần tổng quan</w:t>
            </w:r>
            <w:r>
              <w:t xml:space="preserve"> — nên đặt tại </w:t>
            </w:r>
            <w:r w:rsidRPr="00BA7EFE">
              <w:rPr>
                <w:rStyle w:val="Strong"/>
                <w:b w:val="0"/>
                <w:bCs w:val="0"/>
              </w:rPr>
              <w:t>Chương 3 – Specific Requirements</w:t>
            </w:r>
            <w:r>
              <w:t xml:space="preserve">, gắn với </w:t>
            </w:r>
            <w:r w:rsidRPr="00BA7EFE">
              <w:rPr>
                <w:rStyle w:val="Strong"/>
                <w:b w:val="0"/>
                <w:bCs w:val="0"/>
              </w:rPr>
              <w:t>REQ-02</w:t>
            </w:r>
            <w:r>
              <w:t xml:space="preserve"> như sơ đồ minh họa cho yêu cầu cụ thể</w:t>
            </w:r>
          </w:p>
        </w:tc>
      </w:tr>
    </w:tbl>
    <w:p w14:paraId="7AA04877" w14:textId="77777777" w:rsidR="00BA7EFE" w:rsidRDefault="00BA7EFE">
      <w:pPr>
        <w:rPr>
          <w:b/>
          <w:bCs/>
        </w:rPr>
      </w:pPr>
    </w:p>
    <w:p w14:paraId="5188BA0D" w14:textId="5B7E1865" w:rsidR="00BA7EFE" w:rsidRDefault="00BA7EFE">
      <w:pPr>
        <w:rPr>
          <w:b/>
          <w:bCs/>
        </w:rPr>
      </w:pPr>
      <w:r w:rsidRPr="00BA7EFE">
        <w:rPr>
          <w:b/>
          <w:bCs/>
        </w:rPr>
        <w:t>Bước 2 — Chuẩn hóa yêu cầu chức năng</w:t>
      </w:r>
    </w:p>
    <w:p w14:paraId="4757B342" w14:textId="77777777" w:rsidR="00BA7EFE" w:rsidRDefault="00BA7EFE">
      <w:pPr>
        <w:rPr>
          <w:b/>
          <w:bCs/>
        </w:rPr>
      </w:pPr>
    </w:p>
    <w:tbl>
      <w:tblPr>
        <w:tblStyle w:val="TableGrid"/>
        <w:tblW w:w="0" w:type="auto"/>
        <w:tblLook w:val="04A0" w:firstRow="1" w:lastRow="0" w:firstColumn="1" w:lastColumn="0" w:noHBand="0" w:noVBand="1"/>
      </w:tblPr>
      <w:tblGrid>
        <w:gridCol w:w="3005"/>
        <w:gridCol w:w="3005"/>
        <w:gridCol w:w="3006"/>
      </w:tblGrid>
      <w:tr w:rsidR="00BA7EFE" w14:paraId="345BF036" w14:textId="77777777" w:rsidTr="00A91A53">
        <w:tc>
          <w:tcPr>
            <w:tcW w:w="3005" w:type="dxa"/>
            <w:vAlign w:val="center"/>
          </w:tcPr>
          <w:p w14:paraId="606B6D4B" w14:textId="23811C7F" w:rsidR="00BA7EFE" w:rsidRDefault="00BA7EFE" w:rsidP="00BA7EFE">
            <w:pPr>
              <w:rPr>
                <w:b/>
                <w:bCs/>
              </w:rPr>
            </w:pPr>
            <w:r>
              <w:rPr>
                <w:b/>
                <w:bCs/>
              </w:rPr>
              <w:t>Mã</w:t>
            </w:r>
          </w:p>
        </w:tc>
        <w:tc>
          <w:tcPr>
            <w:tcW w:w="3005" w:type="dxa"/>
            <w:vAlign w:val="center"/>
          </w:tcPr>
          <w:p w14:paraId="144CB2C9" w14:textId="2B2F0968" w:rsidR="00BA7EFE" w:rsidRDefault="00BA7EFE" w:rsidP="00BA7EFE">
            <w:pPr>
              <w:rPr>
                <w:b/>
                <w:bCs/>
              </w:rPr>
            </w:pPr>
            <w:r>
              <w:rPr>
                <w:b/>
                <w:bCs/>
              </w:rPr>
              <w:t>Đặc tính vàng bị vi phạm</w:t>
            </w:r>
          </w:p>
        </w:tc>
        <w:tc>
          <w:tcPr>
            <w:tcW w:w="3006" w:type="dxa"/>
            <w:vAlign w:val="center"/>
          </w:tcPr>
          <w:p w14:paraId="5D738902" w14:textId="4688A962" w:rsidR="00BA7EFE" w:rsidRDefault="00BA7EFE" w:rsidP="00BA7EFE">
            <w:pPr>
              <w:rPr>
                <w:b/>
                <w:bCs/>
              </w:rPr>
            </w:pPr>
            <w:r>
              <w:rPr>
                <w:b/>
                <w:bCs/>
              </w:rPr>
              <w:t>Viết lại đạt chuẩn</w:t>
            </w:r>
          </w:p>
        </w:tc>
      </w:tr>
      <w:tr w:rsidR="00BA7EFE" w14:paraId="48BB1FF4" w14:textId="77777777" w:rsidTr="00A91A53">
        <w:tc>
          <w:tcPr>
            <w:tcW w:w="3005" w:type="dxa"/>
            <w:vAlign w:val="center"/>
          </w:tcPr>
          <w:p w14:paraId="461B2354" w14:textId="03D6DCD6" w:rsidR="00BA7EFE" w:rsidRDefault="00BA7EFE" w:rsidP="00BA7EFE">
            <w:pPr>
              <w:rPr>
                <w:b/>
                <w:bCs/>
              </w:rPr>
            </w:pPr>
            <w:r>
              <w:rPr>
                <w:rStyle w:val="Strong"/>
              </w:rPr>
              <w:t>REQ-02</w:t>
            </w:r>
          </w:p>
        </w:tc>
        <w:tc>
          <w:tcPr>
            <w:tcW w:w="3005" w:type="dxa"/>
            <w:vAlign w:val="center"/>
          </w:tcPr>
          <w:p w14:paraId="1A2733F2" w14:textId="64E2B51D" w:rsidR="00BA7EFE" w:rsidRDefault="00BA7EFE" w:rsidP="00BA7EFE">
            <w:pPr>
              <w:rPr>
                <w:b/>
                <w:bCs/>
              </w:rPr>
            </w:pPr>
            <w:r>
              <w:rPr>
                <w:rStyle w:val="Strong"/>
              </w:rPr>
              <w:t>Complete</w:t>
            </w:r>
            <w:r>
              <w:t xml:space="preserve"> – chưa đầy đủ các tình huống xử lý, đặc biệt khi mã giảm giá không hợp lệ hoặc hết hạn</w:t>
            </w:r>
          </w:p>
        </w:tc>
        <w:tc>
          <w:tcPr>
            <w:tcW w:w="3006" w:type="dxa"/>
            <w:vAlign w:val="center"/>
          </w:tcPr>
          <w:p w14:paraId="6D008A00" w14:textId="684AFC4A" w:rsidR="00BA7EFE" w:rsidRDefault="00BA7EFE" w:rsidP="00BA7EFE">
            <w:pPr>
              <w:rPr>
                <w:b/>
                <w:bCs/>
              </w:rPr>
            </w:pPr>
            <w:r>
              <w:rPr>
                <w:rStyle w:val="Strong"/>
              </w:rPr>
              <w:t>REQ-02:</w:t>
            </w:r>
            <w:r>
              <w:t xml:space="preserve"> Khi khách hàng nhập mã giảm giá, hệ thống phải kiểm tra mã giảm giá. Nếu mã hợp lệ và còn hiệu lực, hệ thống phải áp dụng mức giảm tương ứng và cập nhật tổng hóa đơn. Nếu mã không hợp lệ hoặc đã hết hạn, hệ thống phải từ chối mã và hiển thị thông báo lỗi cho khách hàng; tổng hóa đơn không được thay đổi.</w:t>
            </w:r>
          </w:p>
        </w:tc>
      </w:tr>
      <w:tr w:rsidR="00BA7EFE" w14:paraId="48D13A49" w14:textId="77777777" w:rsidTr="00A91A53">
        <w:tc>
          <w:tcPr>
            <w:tcW w:w="3005" w:type="dxa"/>
            <w:vAlign w:val="center"/>
          </w:tcPr>
          <w:p w14:paraId="4DC5BA84" w14:textId="1FBD8C29" w:rsidR="00BA7EFE" w:rsidRDefault="00BA7EFE" w:rsidP="00BA7EFE">
            <w:pPr>
              <w:rPr>
                <w:b/>
                <w:bCs/>
              </w:rPr>
            </w:pPr>
            <w:r>
              <w:rPr>
                <w:rStyle w:val="Strong"/>
              </w:rPr>
              <w:t>REQ-03</w:t>
            </w:r>
          </w:p>
        </w:tc>
        <w:tc>
          <w:tcPr>
            <w:tcW w:w="3005" w:type="dxa"/>
            <w:vAlign w:val="center"/>
          </w:tcPr>
          <w:p w14:paraId="359142DB" w14:textId="45B6BC3D" w:rsidR="00BA7EFE" w:rsidRDefault="00BA7EFE" w:rsidP="00BA7EFE">
            <w:pPr>
              <w:rPr>
                <w:b/>
                <w:bCs/>
              </w:rPr>
            </w:pPr>
            <w:r>
              <w:rPr>
                <w:rStyle w:val="Strong"/>
              </w:rPr>
              <w:t>Verifiable</w:t>
            </w:r>
            <w:r>
              <w:t xml:space="preserve"> – “nhanh chóng và ổn định” mang tính định tính, không có tiêu chí đo lường cụ thể</w:t>
            </w:r>
          </w:p>
        </w:tc>
        <w:tc>
          <w:tcPr>
            <w:tcW w:w="3006" w:type="dxa"/>
            <w:vAlign w:val="center"/>
          </w:tcPr>
          <w:p w14:paraId="20BE8A6D" w14:textId="0E60449C" w:rsidR="00BA7EFE" w:rsidRDefault="00BA7EFE" w:rsidP="00BA7EFE">
            <w:pPr>
              <w:rPr>
                <w:b/>
                <w:bCs/>
              </w:rPr>
            </w:pPr>
            <w:r>
              <w:rPr>
                <w:rStyle w:val="Strong"/>
              </w:rPr>
              <w:t>REQ-03:</w:t>
            </w:r>
            <w:r>
              <w:t xml:space="preserve"> Hệ thống phải hoàn tất việc xử lý yêu cầu thanh toán và trả kết quả giao dịch trong </w:t>
            </w:r>
            <w:r w:rsidRPr="00BA7EFE">
              <w:rPr>
                <w:rStyle w:val="Strong"/>
                <w:b w:val="0"/>
                <w:bCs w:val="0"/>
              </w:rPr>
              <w:t>không quá 3 giây đối với ít nhất 95% số giao dịch</w:t>
            </w:r>
            <w:r>
              <w:t xml:space="preserve"> trong điều kiện tải bình thường. Nếu giao dịch thất bại, hệ thống phải trả về </w:t>
            </w:r>
            <w:r>
              <w:lastRenderedPageBreak/>
              <w:t>trạng thái thất bại và thông báo lỗi tương ứng.</w:t>
            </w:r>
          </w:p>
        </w:tc>
      </w:tr>
    </w:tbl>
    <w:p w14:paraId="25313890" w14:textId="77777777" w:rsidR="00BA7EFE" w:rsidRPr="00BA7EFE" w:rsidRDefault="00BA7EFE">
      <w:pPr>
        <w:rPr>
          <w:b/>
          <w:bCs/>
        </w:rPr>
      </w:pPr>
    </w:p>
    <w:sectPr w:rsidR="00BA7EFE" w:rsidRPr="00BA7E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EFE"/>
    <w:rsid w:val="000E5206"/>
    <w:rsid w:val="00435350"/>
    <w:rsid w:val="00640A02"/>
    <w:rsid w:val="00B2506E"/>
    <w:rsid w:val="00BA7E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87CFE"/>
  <w15:chartTrackingRefBased/>
  <w15:docId w15:val="{394F456A-A4FF-438C-BFCE-DD3B531E2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E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7E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7E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7E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7E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7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E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7E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7E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7E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7E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7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EFE"/>
    <w:rPr>
      <w:rFonts w:eastAsiaTheme="majorEastAsia" w:cstheme="majorBidi"/>
      <w:color w:val="272727" w:themeColor="text1" w:themeTint="D8"/>
    </w:rPr>
  </w:style>
  <w:style w:type="paragraph" w:styleId="Title">
    <w:name w:val="Title"/>
    <w:basedOn w:val="Normal"/>
    <w:next w:val="Normal"/>
    <w:link w:val="TitleChar"/>
    <w:uiPriority w:val="10"/>
    <w:qFormat/>
    <w:rsid w:val="00BA7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EFE"/>
    <w:pPr>
      <w:spacing w:before="160"/>
      <w:jc w:val="center"/>
    </w:pPr>
    <w:rPr>
      <w:i/>
      <w:iCs/>
      <w:color w:val="404040" w:themeColor="text1" w:themeTint="BF"/>
    </w:rPr>
  </w:style>
  <w:style w:type="character" w:customStyle="1" w:styleId="QuoteChar">
    <w:name w:val="Quote Char"/>
    <w:basedOn w:val="DefaultParagraphFont"/>
    <w:link w:val="Quote"/>
    <w:uiPriority w:val="29"/>
    <w:rsid w:val="00BA7EFE"/>
    <w:rPr>
      <w:i/>
      <w:iCs/>
      <w:color w:val="404040" w:themeColor="text1" w:themeTint="BF"/>
    </w:rPr>
  </w:style>
  <w:style w:type="paragraph" w:styleId="ListParagraph">
    <w:name w:val="List Paragraph"/>
    <w:basedOn w:val="Normal"/>
    <w:uiPriority w:val="34"/>
    <w:qFormat/>
    <w:rsid w:val="00BA7EFE"/>
    <w:pPr>
      <w:ind w:left="720"/>
      <w:contextualSpacing/>
    </w:pPr>
  </w:style>
  <w:style w:type="character" w:styleId="IntenseEmphasis">
    <w:name w:val="Intense Emphasis"/>
    <w:basedOn w:val="DefaultParagraphFont"/>
    <w:uiPriority w:val="21"/>
    <w:qFormat/>
    <w:rsid w:val="00BA7EFE"/>
    <w:rPr>
      <w:i/>
      <w:iCs/>
      <w:color w:val="2F5496" w:themeColor="accent1" w:themeShade="BF"/>
    </w:rPr>
  </w:style>
  <w:style w:type="paragraph" w:styleId="IntenseQuote">
    <w:name w:val="Intense Quote"/>
    <w:basedOn w:val="Normal"/>
    <w:next w:val="Normal"/>
    <w:link w:val="IntenseQuoteChar"/>
    <w:uiPriority w:val="30"/>
    <w:qFormat/>
    <w:rsid w:val="00BA7E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7EFE"/>
    <w:rPr>
      <w:i/>
      <w:iCs/>
      <w:color w:val="2F5496" w:themeColor="accent1" w:themeShade="BF"/>
    </w:rPr>
  </w:style>
  <w:style w:type="character" w:styleId="IntenseReference">
    <w:name w:val="Intense Reference"/>
    <w:basedOn w:val="DefaultParagraphFont"/>
    <w:uiPriority w:val="32"/>
    <w:qFormat/>
    <w:rsid w:val="00BA7EFE"/>
    <w:rPr>
      <w:b/>
      <w:bCs/>
      <w:smallCaps/>
      <w:color w:val="2F5496" w:themeColor="accent1" w:themeShade="BF"/>
      <w:spacing w:val="5"/>
    </w:rPr>
  </w:style>
  <w:style w:type="table" w:styleId="TableGrid">
    <w:name w:val="Table Grid"/>
    <w:basedOn w:val="TableNormal"/>
    <w:uiPriority w:val="39"/>
    <w:rsid w:val="00BA7E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A7E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250</Words>
  <Characters>1427</Characters>
  <Application>Microsoft Office Word</Application>
  <DocSecurity>0</DocSecurity>
  <Lines>11</Lines>
  <Paragraphs>3</Paragraphs>
  <ScaleCrop>false</ScaleCrop>
  <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Tuyết Nhung Đồng Lê</dc:creator>
  <cp:keywords/>
  <dc:description/>
  <cp:lastModifiedBy>Tuyết Nhung Đồng Lê</cp:lastModifiedBy>
  <cp:revision>1</cp:revision>
  <dcterms:created xsi:type="dcterms:W3CDTF">2026-10-02T00:21:00Z</dcterms:created>
  <dcterms:modified xsi:type="dcterms:W3CDTF">2026-10-02T00:30:00Z</dcterms:modified>
</cp:coreProperties>
</file>