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E4E" w:rsidRDefault="002425C5" w:rsidP="002425C5">
      <w:pPr>
        <w:pStyle w:val="a7"/>
        <w:numPr>
          <w:ilvl w:val="0"/>
          <w:numId w:val="1"/>
        </w:numPr>
      </w:pPr>
      <w:r>
        <w:rPr>
          <w:rFonts w:hint="eastAsia"/>
        </w:rPr>
        <w:t>数据结构</w:t>
      </w:r>
    </w:p>
    <w:p w:rsidR="002425C5" w:rsidRDefault="002425C5" w:rsidP="002425C5">
      <w:pPr>
        <w:pStyle w:val="a7"/>
        <w:ind w:left="810"/>
      </w:pPr>
      <w:r>
        <w:rPr>
          <w:rFonts w:hint="eastAsia"/>
        </w:rPr>
        <w:t>为了模块化编程，对大整数做一个结构封装，使用结构体</w:t>
      </w:r>
      <w:r>
        <w:rPr>
          <w:rFonts w:hint="eastAsia"/>
        </w:rPr>
        <w:t>MBigInt</w:t>
      </w:r>
      <w:r>
        <w:rPr>
          <w:rFonts w:hint="eastAsia"/>
        </w:rPr>
        <w:t>表示一个多精度的大整数结构：</w:t>
      </w:r>
    </w:p>
    <w:p w:rsidR="002425C5" w:rsidRPr="002425C5" w:rsidRDefault="002425C5" w:rsidP="002425C5">
      <w:pPr>
        <w:pStyle w:val="a7"/>
        <w:ind w:left="810"/>
        <w:rPr>
          <w:color w:val="000000"/>
        </w:rPr>
      </w:pPr>
      <w:r w:rsidRPr="002425C5">
        <w:rPr>
          <w:color w:val="000000"/>
        </w:rPr>
        <w:t>struct MBigInt</w:t>
      </w:r>
    </w:p>
    <w:p w:rsidR="002425C5" w:rsidRPr="002425C5" w:rsidRDefault="002425C5" w:rsidP="002425C5">
      <w:pPr>
        <w:pStyle w:val="a7"/>
        <w:ind w:left="810"/>
        <w:rPr>
          <w:color w:val="000000"/>
        </w:rPr>
      </w:pPr>
      <w:r w:rsidRPr="002425C5">
        <w:rPr>
          <w:color w:val="000000"/>
        </w:rPr>
        <w:t>{</w:t>
      </w:r>
    </w:p>
    <w:p w:rsidR="002425C5" w:rsidRPr="002425C5" w:rsidRDefault="002425C5" w:rsidP="002425C5">
      <w:pPr>
        <w:pStyle w:val="a7"/>
        <w:ind w:left="810"/>
        <w:rPr>
          <w:rFonts w:hint="eastAsia"/>
          <w:color w:val="000000"/>
        </w:rPr>
      </w:pPr>
      <w:r w:rsidRPr="002425C5">
        <w:rPr>
          <w:color w:val="000000"/>
        </w:rPr>
        <w:tab/>
        <w:t>int alloclen;</w:t>
      </w:r>
      <w:r>
        <w:rPr>
          <w:rFonts w:hint="eastAsia"/>
          <w:color w:val="000000"/>
        </w:rPr>
        <w:t>//</w:t>
      </w:r>
      <w:r>
        <w:rPr>
          <w:rFonts w:hint="eastAsia"/>
          <w:color w:val="000000"/>
        </w:rPr>
        <w:t>记录数组已经分配的总空间大小</w:t>
      </w:r>
    </w:p>
    <w:p w:rsidR="002425C5" w:rsidRPr="002425C5" w:rsidRDefault="002425C5" w:rsidP="002425C5">
      <w:pPr>
        <w:pStyle w:val="a7"/>
        <w:ind w:left="810"/>
        <w:rPr>
          <w:color w:val="000000"/>
        </w:rPr>
      </w:pPr>
      <w:r w:rsidRPr="002425C5">
        <w:rPr>
          <w:color w:val="000000"/>
        </w:rPr>
        <w:tab/>
        <w:t>int length;</w:t>
      </w:r>
      <w:r>
        <w:rPr>
          <w:rFonts w:hint="eastAsia"/>
          <w:color w:val="000000"/>
        </w:rPr>
        <w:t>//</w:t>
      </w:r>
      <w:r>
        <w:rPr>
          <w:rFonts w:hint="eastAsia"/>
          <w:color w:val="000000"/>
        </w:rPr>
        <w:t>记录大整数长度</w:t>
      </w:r>
    </w:p>
    <w:p w:rsidR="002425C5" w:rsidRPr="002425C5" w:rsidRDefault="002425C5" w:rsidP="002425C5">
      <w:pPr>
        <w:pStyle w:val="a7"/>
        <w:ind w:left="810"/>
        <w:rPr>
          <w:color w:val="000000"/>
        </w:rPr>
      </w:pPr>
      <w:r w:rsidRPr="002425C5">
        <w:rPr>
          <w:color w:val="000000"/>
        </w:rPr>
        <w:tab/>
        <w:t>int sign;</w:t>
      </w:r>
      <w:r>
        <w:rPr>
          <w:rFonts w:hint="eastAsia"/>
          <w:color w:val="000000"/>
        </w:rPr>
        <w:t>//</w:t>
      </w:r>
      <w:r>
        <w:rPr>
          <w:rFonts w:hint="eastAsia"/>
          <w:color w:val="000000"/>
        </w:rPr>
        <w:t>记录大整数的符号</w:t>
      </w:r>
    </w:p>
    <w:p w:rsidR="002425C5" w:rsidRPr="002425C5" w:rsidRDefault="002425C5" w:rsidP="002425C5">
      <w:pPr>
        <w:pStyle w:val="a7"/>
        <w:ind w:left="810"/>
        <w:rPr>
          <w:rFonts w:hint="eastAsia"/>
          <w:color w:val="000000"/>
        </w:rPr>
      </w:pPr>
      <w:r w:rsidRPr="002425C5">
        <w:rPr>
          <w:color w:val="000000"/>
        </w:rPr>
        <w:tab/>
        <w:t>un_short *pBigInt;</w:t>
      </w:r>
      <w:r>
        <w:rPr>
          <w:rFonts w:hint="eastAsia"/>
          <w:color w:val="000000"/>
        </w:rPr>
        <w:t>//</w:t>
      </w:r>
      <w:r>
        <w:rPr>
          <w:rFonts w:hint="eastAsia"/>
          <w:color w:val="000000"/>
        </w:rPr>
        <w:t>指向大整数数据的指针</w:t>
      </w:r>
    </w:p>
    <w:p w:rsidR="002425C5" w:rsidRDefault="002425C5" w:rsidP="002425C5">
      <w:pPr>
        <w:pStyle w:val="a7"/>
        <w:ind w:left="810"/>
        <w:rPr>
          <w:color w:val="000000"/>
        </w:rPr>
      </w:pPr>
      <w:r w:rsidRPr="002425C5">
        <w:rPr>
          <w:color w:val="000000"/>
        </w:rPr>
        <w:t>};</w:t>
      </w:r>
    </w:p>
    <w:p w:rsidR="002425C5" w:rsidRDefault="002425C5" w:rsidP="002425C5">
      <w:pPr>
        <w:pStyle w:val="a7"/>
        <w:numPr>
          <w:ilvl w:val="0"/>
          <w:numId w:val="1"/>
        </w:numPr>
        <w:rPr>
          <w:color w:val="000000"/>
        </w:rPr>
      </w:pPr>
      <w:r>
        <w:rPr>
          <w:rFonts w:hint="eastAsia"/>
          <w:color w:val="000000"/>
        </w:rPr>
        <w:t>基本函数定义</w:t>
      </w:r>
    </w:p>
    <w:p w:rsidR="002425C5" w:rsidRDefault="002425C5" w:rsidP="002425C5">
      <w:pPr>
        <w:pStyle w:val="a7"/>
        <w:numPr>
          <w:ilvl w:val="0"/>
          <w:numId w:val="2"/>
        </w:numPr>
        <w:rPr>
          <w:color w:val="000000"/>
        </w:rPr>
      </w:pPr>
      <w:r>
        <w:rPr>
          <w:rFonts w:hint="eastAsia"/>
          <w:color w:val="000000"/>
        </w:rPr>
        <w:t>大整数初始化操作</w:t>
      </w:r>
    </w:p>
    <w:p w:rsidR="002425C5" w:rsidRDefault="002425C5" w:rsidP="002425C5">
      <w:pPr>
        <w:pStyle w:val="a7"/>
        <w:ind w:left="1170"/>
      </w:pPr>
      <w:r>
        <w:rPr>
          <w:rFonts w:hint="eastAsia"/>
          <w:color w:val="000000"/>
        </w:rPr>
        <w:t>函数</w:t>
      </w:r>
      <w:r w:rsidRPr="00AA6636">
        <w:t>initM</w:t>
      </w:r>
      <w:r w:rsidRPr="00AA6636">
        <w:rPr>
          <w:rFonts w:hint="eastAsia"/>
        </w:rPr>
        <w:t>BInt</w:t>
      </w:r>
      <w:r w:rsidRPr="00AA6636">
        <w:t>(</w:t>
      </w:r>
      <w:r w:rsidRPr="00AA6636">
        <w:rPr>
          <w:rFonts w:hint="eastAsia"/>
        </w:rPr>
        <w:t>M</w:t>
      </w:r>
      <w:r w:rsidRPr="00AA6636">
        <w:t>b</w:t>
      </w:r>
      <w:r w:rsidRPr="00AA6636">
        <w:rPr>
          <w:rFonts w:hint="eastAsia"/>
        </w:rPr>
        <w:t>igInt</w:t>
      </w:r>
      <w:r w:rsidRPr="00AA6636">
        <w:t xml:space="preserve"> *bi</w:t>
      </w:r>
      <w:r w:rsidRPr="00AA6636">
        <w:rPr>
          <w:rFonts w:hint="eastAsia"/>
        </w:rPr>
        <w:t>nt</w:t>
      </w:r>
      <w:r w:rsidRPr="00AA6636">
        <w:t>,</w:t>
      </w:r>
      <w:r w:rsidRPr="00AA6636">
        <w:rPr>
          <w:rFonts w:hint="eastAsia"/>
        </w:rPr>
        <w:t xml:space="preserve"> </w:t>
      </w:r>
      <w:r w:rsidRPr="00AA6636">
        <w:t>int size</w:t>
      </w:r>
      <w:r w:rsidR="0012761D">
        <w:rPr>
          <w:rFonts w:hint="eastAsia"/>
        </w:rPr>
        <w:t xml:space="preserve"> </w:t>
      </w:r>
      <w:r w:rsidRPr="00AA6636">
        <w:t>)</w:t>
      </w:r>
      <w:r w:rsidR="0012761D">
        <w:rPr>
          <w:rFonts w:hint="eastAsia"/>
        </w:rPr>
        <w:t>用于初始化一个大整数，默认长度为</w:t>
      </w:r>
      <w:r w:rsidR="0012761D">
        <w:rPr>
          <w:rFonts w:hint="eastAsia"/>
        </w:rPr>
        <w:t>49</w:t>
      </w:r>
      <w:r w:rsidR="0012761D">
        <w:rPr>
          <w:rFonts w:hint="eastAsia"/>
        </w:rPr>
        <w:t>字节。如果输入大小</w:t>
      </w:r>
      <w:r w:rsidR="0012761D">
        <w:rPr>
          <w:rFonts w:hint="eastAsia"/>
        </w:rPr>
        <w:t>size</w:t>
      </w:r>
      <w:r w:rsidR="0012761D">
        <w:rPr>
          <w:rFonts w:hint="eastAsia"/>
        </w:rPr>
        <w:t>小于</w:t>
      </w:r>
      <w:r w:rsidR="0012761D">
        <w:rPr>
          <w:rFonts w:hint="eastAsia"/>
        </w:rPr>
        <w:t>49</w:t>
      </w:r>
      <w:r w:rsidR="0012761D">
        <w:rPr>
          <w:rFonts w:hint="eastAsia"/>
        </w:rPr>
        <w:t>，仍会分配</w:t>
      </w:r>
      <w:r w:rsidR="0012761D">
        <w:rPr>
          <w:rFonts w:hint="eastAsia"/>
        </w:rPr>
        <w:t>49</w:t>
      </w:r>
      <w:r w:rsidR="0012761D">
        <w:rPr>
          <w:rFonts w:hint="eastAsia"/>
        </w:rPr>
        <w:t>字节的空间；否则在</w:t>
      </w:r>
      <w:r w:rsidR="0012761D">
        <w:rPr>
          <w:rFonts w:hint="eastAsia"/>
        </w:rPr>
        <w:t>49</w:t>
      </w:r>
      <w:r w:rsidR="0012761D">
        <w:rPr>
          <w:rFonts w:hint="eastAsia"/>
        </w:rPr>
        <w:t>的基础上以步长</w:t>
      </w:r>
      <w:r w:rsidR="0012761D">
        <w:rPr>
          <w:rFonts w:hint="eastAsia"/>
        </w:rPr>
        <w:t>16</w:t>
      </w:r>
      <w:r w:rsidR="0012761D">
        <w:rPr>
          <w:rFonts w:hint="eastAsia"/>
        </w:rPr>
        <w:t>为增量递加直至大于</w:t>
      </w:r>
      <w:r w:rsidR="0012761D">
        <w:rPr>
          <w:rFonts w:hint="eastAsia"/>
        </w:rPr>
        <w:t>size</w:t>
      </w:r>
      <w:r w:rsidR="0012761D">
        <w:rPr>
          <w:rFonts w:hint="eastAsia"/>
        </w:rPr>
        <w:t>。</w:t>
      </w:r>
    </w:p>
    <w:p w:rsidR="0012761D" w:rsidRDefault="0012761D" w:rsidP="0012761D">
      <w:pPr>
        <w:pStyle w:val="a7"/>
        <w:numPr>
          <w:ilvl w:val="0"/>
          <w:numId w:val="2"/>
        </w:numPr>
        <w:rPr>
          <w:color w:val="000000"/>
        </w:rPr>
      </w:pPr>
      <w:r>
        <w:rPr>
          <w:rFonts w:hint="eastAsia"/>
          <w:color w:val="000000"/>
        </w:rPr>
        <w:t>大整数销毁操作</w:t>
      </w:r>
    </w:p>
    <w:p w:rsidR="0012761D" w:rsidRDefault="0012761D" w:rsidP="0012761D">
      <w:pPr>
        <w:pStyle w:val="a7"/>
        <w:ind w:left="1170"/>
        <w:rPr>
          <w:rFonts w:hAnsi="SimSun"/>
        </w:rPr>
      </w:pPr>
      <w:r>
        <w:rPr>
          <w:rFonts w:hint="eastAsia"/>
          <w:color w:val="000000"/>
        </w:rPr>
        <w:t>函数</w:t>
      </w:r>
      <w:r w:rsidRPr="00AA6636">
        <w:rPr>
          <w:rFonts w:hint="eastAsia"/>
        </w:rPr>
        <w:t>delete</w:t>
      </w:r>
      <w:r w:rsidRPr="00AA6636">
        <w:t>M</w:t>
      </w:r>
      <w:r w:rsidRPr="00AA6636">
        <w:rPr>
          <w:rFonts w:hint="eastAsia"/>
        </w:rPr>
        <w:t>BInt</w:t>
      </w:r>
      <w:r w:rsidRPr="00AA6636">
        <w:t>(</w:t>
      </w:r>
      <w:r w:rsidRPr="00AA6636">
        <w:rPr>
          <w:rFonts w:hint="eastAsia"/>
        </w:rPr>
        <w:t>M</w:t>
      </w:r>
      <w:r w:rsidRPr="00AA6636">
        <w:t>b</w:t>
      </w:r>
      <w:r w:rsidRPr="00AA6636">
        <w:rPr>
          <w:rFonts w:hint="eastAsia"/>
        </w:rPr>
        <w:t>igInt</w:t>
      </w:r>
      <w:r w:rsidRPr="00AA6636">
        <w:t xml:space="preserve"> *bi</w:t>
      </w:r>
      <w:r w:rsidRPr="00AA6636">
        <w:rPr>
          <w:rFonts w:hint="eastAsia"/>
        </w:rPr>
        <w:t>nt</w:t>
      </w:r>
      <w:r w:rsidRPr="00AA6636">
        <w:t>)</w:t>
      </w:r>
      <w:r>
        <w:rPr>
          <w:rFonts w:hAnsi="SimSun" w:hint="eastAsia"/>
        </w:rPr>
        <w:t>用于释放大整数</w:t>
      </w:r>
      <w:r w:rsidRPr="00AA6636">
        <w:rPr>
          <w:rFonts w:hAnsi="SimSun" w:hint="eastAsia"/>
        </w:rPr>
        <w:t>的堆内存，并将符号标记为非负</w:t>
      </w:r>
      <w:r>
        <w:rPr>
          <w:rFonts w:hAnsi="SimSun" w:hint="eastAsia"/>
        </w:rPr>
        <w:t>。</w:t>
      </w:r>
    </w:p>
    <w:p w:rsidR="0012761D" w:rsidRDefault="0012761D" w:rsidP="0012761D">
      <w:pPr>
        <w:pStyle w:val="a7"/>
        <w:numPr>
          <w:ilvl w:val="0"/>
          <w:numId w:val="2"/>
        </w:numPr>
        <w:rPr>
          <w:color w:val="000000"/>
        </w:rPr>
      </w:pPr>
      <w:r>
        <w:rPr>
          <w:rFonts w:hint="eastAsia"/>
          <w:color w:val="000000"/>
        </w:rPr>
        <w:t>大整数的内存扩展</w:t>
      </w:r>
    </w:p>
    <w:p w:rsidR="0012761D" w:rsidRDefault="0012761D" w:rsidP="0012761D">
      <w:pPr>
        <w:pStyle w:val="a7"/>
        <w:ind w:left="1170"/>
        <w:rPr>
          <w:rFonts w:hAnsi="SimSun"/>
        </w:rPr>
      </w:pPr>
      <w:r>
        <w:rPr>
          <w:rFonts w:hint="eastAsia"/>
        </w:rPr>
        <w:t>函数</w:t>
      </w:r>
      <w:r w:rsidRPr="00AA6636">
        <w:t>extend</w:t>
      </w:r>
      <w:r w:rsidRPr="00AA6636">
        <w:rPr>
          <w:rFonts w:hint="eastAsia"/>
        </w:rPr>
        <w:t>MBInt</w:t>
      </w:r>
      <w:r w:rsidRPr="00AA6636">
        <w:t>(</w:t>
      </w:r>
      <w:r w:rsidRPr="00AA6636">
        <w:rPr>
          <w:rFonts w:hint="eastAsia"/>
        </w:rPr>
        <w:t>MB</w:t>
      </w:r>
      <w:r>
        <w:t xml:space="preserve">igInt *bi, </w:t>
      </w:r>
      <w:r w:rsidRPr="00AA6636">
        <w:t>int size)</w:t>
      </w:r>
      <w:r w:rsidRPr="00AA6636">
        <w:rPr>
          <w:rFonts w:hAnsi="SimSun" w:hint="eastAsia"/>
        </w:rPr>
        <w:t>以</w:t>
      </w:r>
      <w:r>
        <w:rPr>
          <w:rFonts w:hAnsi="SimSun" w:hint="eastAsia"/>
        </w:rPr>
        <w:t>16</w:t>
      </w:r>
      <w:r w:rsidRPr="00AA6636">
        <w:rPr>
          <w:rFonts w:hAnsi="SimSun" w:hint="eastAsia"/>
        </w:rPr>
        <w:t>为增量在原来的</w:t>
      </w:r>
      <w:r>
        <w:rPr>
          <w:rFonts w:hAnsi="SimSun" w:hint="eastAsia"/>
        </w:rPr>
        <w:t>空间</w:t>
      </w:r>
      <w:r w:rsidRPr="00AA6636">
        <w:rPr>
          <w:rFonts w:hAnsi="SimSun" w:hint="eastAsia"/>
        </w:rPr>
        <w:t>大小</w:t>
      </w:r>
      <w:r>
        <w:rPr>
          <w:rFonts w:hAnsi="SimSun" w:hint="eastAsia"/>
        </w:rPr>
        <w:t>基础</w:t>
      </w:r>
      <w:r w:rsidRPr="00AA6636">
        <w:rPr>
          <w:rFonts w:hAnsi="SimSun" w:hint="eastAsia"/>
        </w:rPr>
        <w:t>上递加直到大于</w:t>
      </w:r>
      <w:r w:rsidRPr="00AA6636">
        <w:rPr>
          <w:rFonts w:hint="eastAsia"/>
        </w:rPr>
        <w:t>size</w:t>
      </w:r>
      <w:r>
        <w:rPr>
          <w:rFonts w:hAnsi="SimSun" w:hint="eastAsia"/>
        </w:rPr>
        <w:t>，并分配相应大小内存。</w:t>
      </w:r>
    </w:p>
    <w:p w:rsidR="0012761D" w:rsidRPr="0012761D" w:rsidRDefault="0012761D" w:rsidP="0012761D">
      <w:pPr>
        <w:pStyle w:val="a7"/>
        <w:numPr>
          <w:ilvl w:val="0"/>
          <w:numId w:val="2"/>
        </w:numPr>
        <w:rPr>
          <w:rFonts w:hAnsi="SimSun"/>
        </w:rPr>
      </w:pPr>
      <w:r>
        <w:rPr>
          <w:rFonts w:hint="eastAsia"/>
        </w:rPr>
        <w:t>大整数的输入输出函数</w:t>
      </w:r>
    </w:p>
    <w:p w:rsidR="0012761D" w:rsidRDefault="008C533F" w:rsidP="0012761D">
      <w:pPr>
        <w:pStyle w:val="a7"/>
        <w:ind w:left="1170"/>
        <w:rPr>
          <w:rFonts w:hAnsi="SimSun"/>
          <w:noProof/>
        </w:rPr>
      </w:pPr>
      <w:r w:rsidRPr="00AA6636">
        <w:rPr>
          <w:rFonts w:hAnsi="SimSun" w:hint="eastAsia"/>
        </w:rPr>
        <w:t>函数</w:t>
      </w:r>
      <w:r w:rsidRPr="00AA6636">
        <w:rPr>
          <w:noProof/>
        </w:rPr>
        <w:t>read</w:t>
      </w:r>
      <w:r w:rsidRPr="00AA6636">
        <w:rPr>
          <w:rFonts w:hint="eastAsia"/>
          <w:noProof/>
        </w:rPr>
        <w:t>_radix</w:t>
      </w:r>
      <w:r w:rsidRPr="00AA6636">
        <w:rPr>
          <w:noProof/>
        </w:rPr>
        <w:t>(</w:t>
      </w:r>
      <w:r w:rsidRPr="00AA6636">
        <w:rPr>
          <w:rFonts w:hint="eastAsia"/>
          <w:noProof/>
        </w:rPr>
        <w:t>MB</w:t>
      </w:r>
      <w:r w:rsidRPr="00AA6636">
        <w:rPr>
          <w:noProof/>
        </w:rPr>
        <w:t>igI</w:t>
      </w:r>
      <w:r w:rsidRPr="0015222B">
        <w:rPr>
          <w:noProof/>
          <w:color w:val="000000"/>
        </w:rPr>
        <w:t>nt *bi,char *str)</w:t>
      </w:r>
      <w:r w:rsidRPr="0015222B">
        <w:rPr>
          <w:rFonts w:hAnsi="SimSun" w:hint="eastAsia"/>
          <w:noProof/>
          <w:color w:val="000000"/>
        </w:rPr>
        <w:t>是将十进制表示的字符串读入并转换为大整数结构表示；函数</w:t>
      </w:r>
      <w:r w:rsidRPr="0015222B">
        <w:rPr>
          <w:rFonts w:hint="eastAsia"/>
          <w:noProof/>
          <w:color w:val="000000"/>
        </w:rPr>
        <w:t>write_radix</w:t>
      </w:r>
      <w:r w:rsidRPr="0015222B">
        <w:rPr>
          <w:noProof/>
          <w:color w:val="000000"/>
        </w:rPr>
        <w:t>(</w:t>
      </w:r>
      <w:r w:rsidRPr="0015222B">
        <w:rPr>
          <w:rFonts w:hint="eastAsia"/>
          <w:noProof/>
          <w:color w:val="000000"/>
        </w:rPr>
        <w:t>MB</w:t>
      </w:r>
      <w:r w:rsidRPr="0015222B">
        <w:rPr>
          <w:noProof/>
          <w:color w:val="000000"/>
        </w:rPr>
        <w:t>igInt *bi,char *str)</w:t>
      </w:r>
      <w:r w:rsidRPr="0015222B">
        <w:rPr>
          <w:rFonts w:hAnsi="SimSun" w:hint="eastAsia"/>
          <w:noProof/>
          <w:color w:val="000000"/>
        </w:rPr>
        <w:t>将</w:t>
      </w:r>
      <w:r w:rsidRPr="00AA6636">
        <w:rPr>
          <w:rFonts w:hAnsi="SimSun" w:hint="eastAsia"/>
          <w:noProof/>
        </w:rPr>
        <w:t>大整数转换为十进制的字符串表示。</w:t>
      </w:r>
    </w:p>
    <w:p w:rsidR="008C533F" w:rsidRDefault="008C533F" w:rsidP="008C533F">
      <w:pPr>
        <w:pStyle w:val="a7"/>
        <w:numPr>
          <w:ilvl w:val="0"/>
          <w:numId w:val="2"/>
        </w:numPr>
        <w:rPr>
          <w:rFonts w:hAnsi="SimSun"/>
        </w:rPr>
      </w:pPr>
      <w:r>
        <w:rPr>
          <w:rFonts w:hAnsi="SimSun" w:hint="eastAsia"/>
        </w:rPr>
        <w:t>加法运算</w:t>
      </w:r>
    </w:p>
    <w:p w:rsidR="00C90236" w:rsidRPr="00AA6636" w:rsidRDefault="00C90236" w:rsidP="00C90236">
      <w:pPr>
        <w:pStyle w:val="a7"/>
        <w:ind w:left="1170"/>
        <w:rPr>
          <w:rFonts w:hint="eastAsia"/>
        </w:rPr>
      </w:pPr>
      <w:r>
        <w:rPr>
          <w:rFonts w:hint="eastAsia"/>
        </w:rPr>
        <w:t>函数</w:t>
      </w:r>
      <w:r w:rsidRPr="00C90236">
        <w:t>addMBInt1(MBigInt * dst</w:t>
      </w:r>
      <w:r>
        <w:t>, MBigInt *src1, MBigInt *src2)</w:t>
      </w:r>
      <w:r>
        <w:rPr>
          <w:rFonts w:hint="eastAsia"/>
        </w:rPr>
        <w:t>实现两个大整数的加法操作。</w:t>
      </w:r>
      <w:r w:rsidRPr="00AA6636">
        <w:rPr>
          <w:rFonts w:hint="eastAsia"/>
        </w:rPr>
        <w:t>因为两个整数的符号相同</w:t>
      </w:r>
      <w:r>
        <w:rPr>
          <w:rFonts w:hint="eastAsia"/>
        </w:rPr>
        <w:t>，</w:t>
      </w:r>
      <w:r w:rsidRPr="00AA6636">
        <w:rPr>
          <w:rFonts w:hint="eastAsia"/>
        </w:rPr>
        <w:t>可以直接对两个整数</w:t>
      </w:r>
      <w:r>
        <w:rPr>
          <w:rFonts w:hint="eastAsia"/>
        </w:rPr>
        <w:t>数组</w:t>
      </w:r>
      <w:r w:rsidRPr="00AA6636">
        <w:rPr>
          <w:rFonts w:hint="eastAsia"/>
        </w:rPr>
        <w:t>对应位元素相加，并考虑进位问题。因为两个整数的数位存在以下三种情况（不妨设两个大整数分别为</w:t>
      </w:r>
      <w:r w:rsidRPr="00AA6636">
        <w:rPr>
          <w:rFonts w:hint="eastAsia"/>
        </w:rPr>
        <w:t>src1</w:t>
      </w:r>
      <w:r w:rsidRPr="00AA6636">
        <w:rPr>
          <w:rFonts w:hint="eastAsia"/>
        </w:rPr>
        <w:t>和</w:t>
      </w:r>
      <w:r w:rsidRPr="00AA6636">
        <w:rPr>
          <w:rFonts w:hint="eastAsia"/>
        </w:rPr>
        <w:t>src2</w:t>
      </w:r>
      <w:r w:rsidRPr="00AA6636">
        <w:rPr>
          <w:rFonts w:hint="eastAsia"/>
        </w:rPr>
        <w:t>）：</w:t>
      </w:r>
      <w:r w:rsidRPr="00AA6636">
        <w:rPr>
          <w:rFonts w:hint="eastAsia"/>
        </w:rPr>
        <w:t>src1-&gt;length == src2-&gt;length</w:t>
      </w:r>
      <w:r>
        <w:rPr>
          <w:rFonts w:hint="eastAsia"/>
        </w:rPr>
        <w:t>；</w:t>
      </w:r>
      <w:r w:rsidRPr="00AA6636">
        <w:rPr>
          <w:rFonts w:hint="eastAsia"/>
        </w:rPr>
        <w:t>src1-&gt;length &gt; src2-&gt;length</w:t>
      </w:r>
      <w:r>
        <w:rPr>
          <w:rFonts w:hint="eastAsia"/>
        </w:rPr>
        <w:t>；</w:t>
      </w:r>
      <w:r w:rsidRPr="00AA6636">
        <w:rPr>
          <w:rFonts w:hint="eastAsia"/>
        </w:rPr>
        <w:t xml:space="preserve"> src1-&gt;length &lt; src2-&gt;length</w:t>
      </w:r>
      <w:r>
        <w:rPr>
          <w:rFonts w:hint="eastAsia"/>
        </w:rPr>
        <w:t>。</w:t>
      </w:r>
      <w:r w:rsidRPr="00AA6636">
        <w:rPr>
          <w:rFonts w:hint="eastAsia"/>
        </w:rPr>
        <w:t>所以在处理加法的时候，对数位较大的整数一分为二</w:t>
      </w:r>
      <w:r>
        <w:rPr>
          <w:rFonts w:hint="eastAsia"/>
        </w:rPr>
        <w:t>，</w:t>
      </w:r>
      <w:r w:rsidRPr="00AA6636">
        <w:rPr>
          <w:rFonts w:hint="eastAsia"/>
        </w:rPr>
        <w:t>第一部分是跟另一大整数的长度相等。可以先把相同长度部分先计算</w:t>
      </w:r>
      <w:r>
        <w:rPr>
          <w:rFonts w:hint="eastAsia"/>
        </w:rPr>
        <w:t>，</w:t>
      </w:r>
      <w:r w:rsidRPr="00AA6636">
        <w:rPr>
          <w:rFonts w:hint="eastAsia"/>
        </w:rPr>
        <w:t>然后再对多出的长度部分直接赋值，这样可以不用考虑谁大谁小问题，而且可以加快运算速度。如下所示：</w:t>
      </w:r>
    </w:p>
    <w:p w:rsidR="00C90236" w:rsidRPr="00C90236" w:rsidRDefault="00C90236" w:rsidP="00C90236">
      <w:pPr>
        <w:pStyle w:val="a7"/>
        <w:ind w:left="1170"/>
        <w:jc w:val="center"/>
        <w:rPr>
          <w:rFonts w:hint="eastAsia"/>
          <w:sz w:val="21"/>
          <w:szCs w:val="21"/>
        </w:rPr>
      </w:pPr>
      <w:r w:rsidRPr="00C90236">
        <w:rPr>
          <w:rFonts w:hint="eastAsia"/>
          <w:sz w:val="21"/>
          <w:szCs w:val="21"/>
        </w:rPr>
        <w:t>表</w:t>
      </w:r>
      <w:r w:rsidR="009323E7">
        <w:rPr>
          <w:rFonts w:hint="eastAsia"/>
          <w:sz w:val="21"/>
          <w:szCs w:val="21"/>
        </w:rPr>
        <w:t>1</w:t>
      </w:r>
      <w:r w:rsidR="009323E7">
        <w:rPr>
          <w:sz w:val="21"/>
          <w:szCs w:val="21"/>
        </w:rPr>
        <w:t xml:space="preserve"> </w:t>
      </w:r>
      <w:r w:rsidR="009323E7">
        <w:rPr>
          <w:rFonts w:hint="eastAsia"/>
          <w:sz w:val="21"/>
          <w:szCs w:val="21"/>
        </w:rPr>
        <w:t xml:space="preserve"> </w:t>
      </w:r>
      <w:r w:rsidRPr="00C90236">
        <w:rPr>
          <w:rFonts w:hint="eastAsia"/>
          <w:sz w:val="21"/>
          <w:szCs w:val="21"/>
        </w:rPr>
        <w:t>分段运算过程</w:t>
      </w:r>
    </w:p>
    <w:tbl>
      <w:tblPr>
        <w:tblW w:w="0" w:type="auto"/>
        <w:tblInd w:w="3555"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306"/>
        <w:gridCol w:w="1831"/>
      </w:tblGrid>
      <w:tr w:rsidR="00C90236" w:rsidRPr="00AA6636" w:rsidTr="009323E7">
        <w:tc>
          <w:tcPr>
            <w:tcW w:w="0" w:type="auto"/>
            <w:shd w:val="clear" w:color="auto" w:fill="auto"/>
          </w:tcPr>
          <w:p w:rsidR="00C90236" w:rsidRPr="00AA6636" w:rsidRDefault="00C90236" w:rsidP="004F62E3">
            <w:pPr>
              <w:ind w:firstLineChars="150" w:firstLine="330"/>
              <w:rPr>
                <w:rFonts w:hint="eastAsia"/>
              </w:rPr>
            </w:pPr>
            <w:r w:rsidRPr="00AA6636">
              <w:rPr>
                <w:rFonts w:hint="eastAsia"/>
              </w:rPr>
              <w:t>1   2   3</w:t>
            </w:r>
          </w:p>
        </w:tc>
        <w:tc>
          <w:tcPr>
            <w:tcW w:w="0" w:type="auto"/>
            <w:shd w:val="clear" w:color="auto" w:fill="auto"/>
          </w:tcPr>
          <w:p w:rsidR="00C90236" w:rsidRPr="00AA6636" w:rsidRDefault="00C90236" w:rsidP="004F62E3">
            <w:pPr>
              <w:rPr>
                <w:rFonts w:hint="eastAsia"/>
              </w:rPr>
            </w:pPr>
            <w:r w:rsidRPr="00AA6636">
              <w:rPr>
                <w:rFonts w:hint="eastAsia"/>
              </w:rPr>
              <w:t>4    5    6    7    8   9</w:t>
            </w:r>
          </w:p>
        </w:tc>
      </w:tr>
      <w:tr w:rsidR="00C90236" w:rsidRPr="00AA6636" w:rsidTr="009323E7">
        <w:tc>
          <w:tcPr>
            <w:tcW w:w="0" w:type="auto"/>
            <w:shd w:val="clear" w:color="auto" w:fill="auto"/>
          </w:tcPr>
          <w:p w:rsidR="00C90236" w:rsidRPr="00AA6636" w:rsidRDefault="00C90236" w:rsidP="004F62E3">
            <w:pPr>
              <w:rPr>
                <w:rFonts w:hint="eastAsia"/>
              </w:rPr>
            </w:pPr>
            <w:r w:rsidRPr="00AA6636">
              <w:rPr>
                <w:rFonts w:hint="eastAsia"/>
              </w:rPr>
              <w:t xml:space="preserve">   </w:t>
            </w:r>
            <w:r w:rsidRPr="00AA6636">
              <w:rPr>
                <w:rFonts w:hint="eastAsia"/>
              </w:rPr>
              <w:t>—</w:t>
            </w:r>
            <w:r w:rsidRPr="00AA6636">
              <w:rPr>
                <w:rFonts w:hint="eastAsia"/>
              </w:rPr>
              <w:t xml:space="preserve"> </w:t>
            </w:r>
            <w:r w:rsidRPr="00AA6636">
              <w:rPr>
                <w:rFonts w:hint="eastAsia"/>
              </w:rPr>
              <w:t>—</w:t>
            </w:r>
            <w:r w:rsidRPr="00AA6636">
              <w:rPr>
                <w:rFonts w:hint="eastAsia"/>
              </w:rPr>
              <w:t xml:space="preserve"> </w:t>
            </w:r>
            <w:r w:rsidRPr="00AA6636">
              <w:rPr>
                <w:rFonts w:hint="eastAsia"/>
              </w:rPr>
              <w:t>—</w:t>
            </w:r>
          </w:p>
        </w:tc>
        <w:tc>
          <w:tcPr>
            <w:tcW w:w="0" w:type="auto"/>
            <w:shd w:val="clear" w:color="auto" w:fill="auto"/>
          </w:tcPr>
          <w:p w:rsidR="00C90236" w:rsidRPr="00AA6636" w:rsidRDefault="00C90236" w:rsidP="004F62E3">
            <w:pPr>
              <w:rPr>
                <w:rFonts w:hint="eastAsia"/>
              </w:rPr>
            </w:pPr>
            <w:r w:rsidRPr="00AA6636">
              <w:rPr>
                <w:rFonts w:hint="eastAsia"/>
              </w:rPr>
              <w:t>4    5    6    7    8   9</w:t>
            </w:r>
          </w:p>
        </w:tc>
      </w:tr>
      <w:tr w:rsidR="00C90236" w:rsidRPr="00AA6636" w:rsidTr="009323E7">
        <w:tc>
          <w:tcPr>
            <w:tcW w:w="0" w:type="auto"/>
            <w:shd w:val="clear" w:color="auto" w:fill="auto"/>
          </w:tcPr>
          <w:p w:rsidR="00C90236" w:rsidRPr="00AA6636" w:rsidRDefault="00C90236" w:rsidP="004F62E3">
            <w:pPr>
              <w:ind w:firstLineChars="150" w:firstLine="330"/>
              <w:rPr>
                <w:rFonts w:hint="eastAsia"/>
              </w:rPr>
            </w:pPr>
            <w:r w:rsidRPr="00AA6636">
              <w:rPr>
                <w:rFonts w:hint="eastAsia"/>
              </w:rPr>
              <w:t>—</w:t>
            </w:r>
            <w:r w:rsidRPr="00AA6636">
              <w:rPr>
                <w:rFonts w:hint="eastAsia"/>
              </w:rPr>
              <w:t xml:space="preserve"> </w:t>
            </w:r>
            <w:r w:rsidRPr="00AA6636">
              <w:rPr>
                <w:rFonts w:hint="eastAsia"/>
              </w:rPr>
              <w:t>—</w:t>
            </w:r>
            <w:r w:rsidRPr="00AA6636">
              <w:rPr>
                <w:rFonts w:hint="eastAsia"/>
              </w:rPr>
              <w:t xml:space="preserve"> </w:t>
            </w:r>
            <w:r w:rsidRPr="00AA6636">
              <w:rPr>
                <w:rFonts w:hint="eastAsia"/>
              </w:rPr>
              <w:t>—</w:t>
            </w:r>
          </w:p>
        </w:tc>
        <w:tc>
          <w:tcPr>
            <w:tcW w:w="0" w:type="auto"/>
            <w:shd w:val="clear" w:color="auto" w:fill="auto"/>
          </w:tcPr>
          <w:p w:rsidR="00C90236" w:rsidRPr="00AA6636" w:rsidRDefault="00C90236" w:rsidP="00C90236">
            <w:pPr>
              <w:jc w:val="center"/>
              <w:rPr>
                <w:rFonts w:hint="eastAsia"/>
              </w:rPr>
            </w:pPr>
            <w:r w:rsidRPr="00AA6636">
              <w:rPr>
                <w:rFonts w:hint="eastAsia"/>
              </w:rPr>
              <w:t>9    1    3    5    7   8</w:t>
            </w:r>
          </w:p>
        </w:tc>
      </w:tr>
      <w:tr w:rsidR="00C90236" w:rsidRPr="00AA6636" w:rsidTr="009323E7">
        <w:tc>
          <w:tcPr>
            <w:tcW w:w="0" w:type="auto"/>
            <w:shd w:val="clear" w:color="auto" w:fill="auto"/>
          </w:tcPr>
          <w:p w:rsidR="00C90236" w:rsidRPr="00AA6636" w:rsidRDefault="00C90236" w:rsidP="004F62E3">
            <w:pPr>
              <w:rPr>
                <w:rFonts w:hint="eastAsia"/>
              </w:rPr>
            </w:pPr>
            <w:r w:rsidRPr="00AA6636">
              <w:rPr>
                <w:rFonts w:hint="eastAsia"/>
              </w:rPr>
              <w:t xml:space="preserve">   1   2   3</w:t>
            </w:r>
          </w:p>
        </w:tc>
        <w:tc>
          <w:tcPr>
            <w:tcW w:w="0" w:type="auto"/>
            <w:shd w:val="clear" w:color="auto" w:fill="auto"/>
          </w:tcPr>
          <w:p w:rsidR="00C90236" w:rsidRPr="00AA6636" w:rsidRDefault="00C90236" w:rsidP="004F62E3">
            <w:pPr>
              <w:rPr>
                <w:rFonts w:hint="eastAsia"/>
              </w:rPr>
            </w:pPr>
            <w:r w:rsidRPr="00AA6636">
              <w:rPr>
                <w:rFonts w:hint="eastAsia"/>
              </w:rPr>
              <w:t xml:space="preserve">9    1    3    5    7   8     </w:t>
            </w:r>
          </w:p>
        </w:tc>
      </w:tr>
    </w:tbl>
    <w:p w:rsidR="008817C2" w:rsidRPr="008817C2" w:rsidRDefault="008817C2" w:rsidP="008817C2">
      <w:pPr>
        <w:rPr>
          <w:rFonts w:hAnsi="SimSun"/>
        </w:rPr>
      </w:pPr>
    </w:p>
    <w:p w:rsidR="008C533F" w:rsidRDefault="00C90236" w:rsidP="00C90236">
      <w:pPr>
        <w:pStyle w:val="a7"/>
        <w:numPr>
          <w:ilvl w:val="0"/>
          <w:numId w:val="2"/>
        </w:numPr>
        <w:rPr>
          <w:rFonts w:hAnsi="SimSun"/>
        </w:rPr>
      </w:pPr>
      <w:r>
        <w:rPr>
          <w:rFonts w:hAnsi="SimSun" w:hint="eastAsia"/>
        </w:rPr>
        <w:t>减法运算</w:t>
      </w:r>
    </w:p>
    <w:p w:rsidR="00C90236" w:rsidRDefault="00C90236" w:rsidP="00C90236">
      <w:pPr>
        <w:pStyle w:val="a7"/>
        <w:ind w:left="1170"/>
      </w:pPr>
      <w:r>
        <w:rPr>
          <w:rFonts w:hint="eastAsia"/>
        </w:rPr>
        <w:lastRenderedPageBreak/>
        <w:t>函数</w:t>
      </w:r>
      <w:r w:rsidRPr="00C90236">
        <w:t>addMBInt2(MBigInt *dst</w:t>
      </w:r>
      <w:r>
        <w:t>, MBigInt *src1, MBigInt *src2)</w:t>
      </w:r>
      <w:r>
        <w:rPr>
          <w:rFonts w:hint="eastAsia"/>
        </w:rPr>
        <w:t>实现两个大整数的减法操作。</w:t>
      </w:r>
      <w:r w:rsidRPr="00AA6636">
        <w:rPr>
          <w:rFonts w:hint="eastAsia"/>
        </w:rPr>
        <w:t>先对两个大整数进行无符号比较，</w:t>
      </w:r>
      <w:r>
        <w:rPr>
          <w:rFonts w:hint="eastAsia"/>
        </w:rPr>
        <w:t>较</w:t>
      </w:r>
      <w:r w:rsidRPr="00AA6636">
        <w:rPr>
          <w:rFonts w:hint="eastAsia"/>
        </w:rPr>
        <w:t>大者作为被减数，然后进行减法操作。</w:t>
      </w:r>
      <w:r>
        <w:rPr>
          <w:rFonts w:hint="eastAsia"/>
        </w:rPr>
        <w:t>计算结果的符号由两个大整数的大小关系决定。</w:t>
      </w:r>
    </w:p>
    <w:p w:rsidR="00C90236" w:rsidRDefault="00C90236" w:rsidP="00C90236">
      <w:pPr>
        <w:pStyle w:val="a7"/>
        <w:numPr>
          <w:ilvl w:val="0"/>
          <w:numId w:val="2"/>
        </w:numPr>
      </w:pPr>
      <w:r>
        <w:rPr>
          <w:rFonts w:hint="eastAsia"/>
        </w:rPr>
        <w:t>乘法运算</w:t>
      </w:r>
    </w:p>
    <w:p w:rsidR="00C90236" w:rsidRDefault="008817C2" w:rsidP="00C90236">
      <w:pPr>
        <w:pStyle w:val="a7"/>
        <w:ind w:left="1170"/>
      </w:pPr>
      <w:r>
        <w:rPr>
          <w:rFonts w:hint="eastAsia"/>
        </w:rPr>
        <w:t>函数</w:t>
      </w:r>
      <w:r w:rsidRPr="008817C2">
        <w:t>mulBasicMBInt(MBigInt *produ</w:t>
      </w:r>
      <w:r>
        <w:t>ct, MBigInt *biA, MBigInt *biB)</w:t>
      </w:r>
      <w:r>
        <w:rPr>
          <w:rFonts w:hint="eastAsia"/>
        </w:rPr>
        <w:t>实现两个大整数的乘法操作。本函数采用笔算乘法算法，算法复杂度为</w:t>
      </w:r>
      <w:r w:rsidRPr="00AA6636">
        <w:rPr>
          <w:rFonts w:hint="eastAsia"/>
        </w:rPr>
        <w:t>O(</w:t>
      </w:r>
      <w:r w:rsidRPr="00AA6636">
        <w:rPr>
          <w:position w:val="-6"/>
        </w:rPr>
        <w:object w:dxaOrig="279"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5.75pt" o:ole="">
            <v:imagedata r:id="rId7" o:title=""/>
          </v:shape>
          <o:OLEObject Type="Embed" ProgID="Equation.DSMT4" ShapeID="_x0000_i1025" DrawAspect="Content" ObjectID="_1507412040" r:id="rId8"/>
        </w:object>
      </w:r>
      <w:r w:rsidRPr="00AA6636">
        <w:rPr>
          <w:rFonts w:hint="eastAsia"/>
        </w:rPr>
        <w:t>)</w:t>
      </w:r>
      <w:r>
        <w:rPr>
          <w:rFonts w:hint="eastAsia"/>
        </w:rPr>
        <w:t>。</w:t>
      </w:r>
      <w:r w:rsidR="009323E7" w:rsidRPr="00AA6636">
        <w:rPr>
          <w:rFonts w:hint="eastAsia"/>
        </w:rPr>
        <w:t>用乘数的每一位乘以被乘数的每一位并加上上一列的进位而产生一行适当移位的中间结果，然后再将各行中间结果相加即得到乘法的最终结果</w:t>
      </w:r>
      <w:r w:rsidR="009323E7">
        <w:rPr>
          <w:rFonts w:hint="eastAsia"/>
        </w:rPr>
        <w:t>。本算法伪代码如下：</w:t>
      </w:r>
    </w:p>
    <w:tbl>
      <w:tblPr>
        <w:tblW w:w="0" w:type="auto"/>
        <w:tblInd w:w="2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43"/>
      </w:tblGrid>
      <w:tr w:rsidR="009323E7" w:rsidRPr="00AA6636" w:rsidTr="009323E7">
        <w:tc>
          <w:tcPr>
            <w:tcW w:w="0" w:type="auto"/>
            <w:shd w:val="clear" w:color="auto" w:fill="auto"/>
          </w:tcPr>
          <w:p w:rsidR="009323E7" w:rsidRPr="00AA6636" w:rsidRDefault="009323E7" w:rsidP="004F62E3">
            <w:pPr>
              <w:rPr>
                <w:rFonts w:hint="eastAsia"/>
              </w:rPr>
            </w:pPr>
            <w:r w:rsidRPr="00AA6636">
              <w:rPr>
                <w:rFonts w:hint="eastAsia"/>
              </w:rPr>
              <w:t>输入：分别含有</w:t>
            </w:r>
            <w:r w:rsidRPr="00AA6636">
              <w:rPr>
                <w:rFonts w:hint="eastAsia"/>
              </w:rPr>
              <w:t>n</w:t>
            </w:r>
            <w:r w:rsidRPr="00AA6636">
              <w:rPr>
                <w:rFonts w:hint="eastAsia"/>
              </w:rPr>
              <w:t>和</w:t>
            </w:r>
            <w:r w:rsidRPr="00AA6636">
              <w:rPr>
                <w:rFonts w:hint="eastAsia"/>
              </w:rPr>
              <w:t>t</w:t>
            </w:r>
            <w:r w:rsidRPr="00AA6636">
              <w:rPr>
                <w:rFonts w:hint="eastAsia"/>
              </w:rPr>
              <w:t>个</w:t>
            </w:r>
            <w:r w:rsidRPr="00AA6636">
              <w:rPr>
                <w:rFonts w:hint="eastAsia"/>
              </w:rPr>
              <w:t>B</w:t>
            </w:r>
            <w:r w:rsidRPr="00AA6636">
              <w:rPr>
                <w:rFonts w:hint="eastAsia"/>
              </w:rPr>
              <w:t>进制数位的大整数</w:t>
            </w:r>
            <w:r w:rsidRPr="00AA6636">
              <w:rPr>
                <w:rFonts w:hint="eastAsia"/>
              </w:rPr>
              <w:t>x</w:t>
            </w:r>
            <w:r w:rsidRPr="00AA6636">
              <w:rPr>
                <w:rFonts w:hint="eastAsia"/>
              </w:rPr>
              <w:t>、</w:t>
            </w:r>
            <w:r w:rsidRPr="00AA6636">
              <w:rPr>
                <w:rFonts w:hint="eastAsia"/>
              </w:rPr>
              <w:t>y</w:t>
            </w:r>
          </w:p>
          <w:p w:rsidR="009323E7" w:rsidRPr="00B32F41" w:rsidRDefault="009323E7" w:rsidP="004F62E3">
            <w:pPr>
              <w:rPr>
                <w:rFonts w:hint="eastAsia"/>
                <w:vertAlign w:val="subscript"/>
              </w:rPr>
            </w:pPr>
            <w:r w:rsidRPr="00AA6636">
              <w:rPr>
                <w:rFonts w:hint="eastAsia"/>
              </w:rPr>
              <w:t>输出：</w:t>
            </w:r>
            <w:r w:rsidRPr="00AA6636">
              <w:rPr>
                <w:rFonts w:hint="eastAsia"/>
              </w:rPr>
              <w:t>B</w:t>
            </w:r>
            <w:r w:rsidRPr="00AA6636">
              <w:rPr>
                <w:rFonts w:hint="eastAsia"/>
              </w:rPr>
              <w:t>进制的乘积</w:t>
            </w:r>
            <w:r w:rsidRPr="00B32F41">
              <w:rPr>
                <w:position w:val="-12"/>
              </w:rPr>
              <w:object w:dxaOrig="1700" w:dyaOrig="360">
                <v:shape id="_x0000_i1026" type="#_x0000_t75" style="width:84.75pt;height:18pt" o:ole="">
                  <v:imagedata r:id="rId9" o:title=""/>
                </v:shape>
                <o:OLEObject Type="Embed" ProgID="Equation.DSMT4" ShapeID="_x0000_i1026" DrawAspect="Content" ObjectID="_1507412041" r:id="rId10"/>
              </w:object>
            </w:r>
          </w:p>
        </w:tc>
      </w:tr>
      <w:tr w:rsidR="009323E7" w:rsidRPr="00AA6636" w:rsidTr="009323E7">
        <w:tc>
          <w:tcPr>
            <w:tcW w:w="0" w:type="auto"/>
            <w:shd w:val="clear" w:color="auto" w:fill="auto"/>
          </w:tcPr>
          <w:p w:rsidR="009323E7" w:rsidRPr="00AA6636" w:rsidRDefault="009323E7" w:rsidP="004F62E3">
            <w:pPr>
              <w:rPr>
                <w:rFonts w:hint="eastAsia"/>
              </w:rPr>
            </w:pPr>
            <w:r w:rsidRPr="00AA6636">
              <w:rPr>
                <w:rFonts w:hint="eastAsia"/>
              </w:rPr>
              <w:t>1. i</w:t>
            </w:r>
            <w:r w:rsidRPr="00AA6636">
              <w:rPr>
                <w:rFonts w:hint="eastAsia"/>
              </w:rPr>
              <w:t>从</w:t>
            </w:r>
            <w:r w:rsidRPr="00AA6636">
              <w:rPr>
                <w:rFonts w:hint="eastAsia"/>
              </w:rPr>
              <w:t>0</w:t>
            </w:r>
            <w:r w:rsidRPr="00AA6636">
              <w:rPr>
                <w:rFonts w:hint="eastAsia"/>
              </w:rPr>
              <w:t>到</w:t>
            </w:r>
            <w:r w:rsidRPr="00AA6636">
              <w:rPr>
                <w:rFonts w:hint="eastAsia"/>
              </w:rPr>
              <w:t>n+t-1,</w:t>
            </w:r>
            <w:r w:rsidRPr="00AA6636">
              <w:rPr>
                <w:rFonts w:hint="eastAsia"/>
              </w:rPr>
              <w:t>置</w:t>
            </w:r>
            <w:r w:rsidRPr="00AA6636">
              <w:rPr>
                <w:rFonts w:hint="eastAsia"/>
              </w:rPr>
              <w:t>W</w:t>
            </w:r>
            <w:r w:rsidRPr="00B32F41">
              <w:rPr>
                <w:vertAlign w:val="subscript"/>
              </w:rPr>
              <w:t>i</w:t>
            </w:r>
            <w:r w:rsidRPr="00AA6636">
              <w:rPr>
                <w:rFonts w:hint="eastAsia"/>
              </w:rPr>
              <w:t xml:space="preserve"> = 0</w:t>
            </w:r>
          </w:p>
          <w:p w:rsidR="009323E7" w:rsidRPr="00AA6636" w:rsidRDefault="009323E7" w:rsidP="004F62E3">
            <w:pPr>
              <w:rPr>
                <w:rFonts w:hint="eastAsia"/>
              </w:rPr>
            </w:pPr>
            <w:r w:rsidRPr="00AA6636">
              <w:rPr>
                <w:rFonts w:hint="eastAsia"/>
              </w:rPr>
              <w:t>2. i</w:t>
            </w:r>
            <w:r w:rsidRPr="00AA6636">
              <w:rPr>
                <w:rFonts w:hint="eastAsia"/>
              </w:rPr>
              <w:t>从</w:t>
            </w:r>
            <w:r w:rsidRPr="00AA6636">
              <w:rPr>
                <w:rFonts w:hint="eastAsia"/>
              </w:rPr>
              <w:t>0</w:t>
            </w:r>
            <w:r w:rsidRPr="00AA6636">
              <w:rPr>
                <w:rFonts w:hint="eastAsia"/>
              </w:rPr>
              <w:t>到</w:t>
            </w:r>
            <w:r w:rsidRPr="00AA6636">
              <w:rPr>
                <w:rFonts w:hint="eastAsia"/>
              </w:rPr>
              <w:t>t</w:t>
            </w:r>
          </w:p>
          <w:p w:rsidR="009323E7" w:rsidRPr="00AA6636" w:rsidRDefault="009323E7" w:rsidP="004F62E3">
            <w:pPr>
              <w:ind w:firstLineChars="200" w:firstLine="440"/>
              <w:rPr>
                <w:rFonts w:hint="eastAsia"/>
              </w:rPr>
            </w:pPr>
            <w:smartTag w:uri="urn:schemas-microsoft-com:office:smarttags" w:element="chmetcnv">
              <w:smartTagPr>
                <w:attr w:name="UnitName" w:val="C"/>
                <w:attr w:name="SourceValue" w:val="2.1"/>
                <w:attr w:name="HasSpace" w:val="True"/>
                <w:attr w:name="Negative" w:val="False"/>
                <w:attr w:name="NumberType" w:val="1"/>
                <w:attr w:name="TCSC" w:val="0"/>
              </w:smartTagPr>
              <w:r w:rsidRPr="00AA6636">
                <w:rPr>
                  <w:rFonts w:hint="eastAsia"/>
                </w:rPr>
                <w:t>2.1 c</w:t>
              </w:r>
            </w:smartTag>
            <w:r w:rsidRPr="00AA6636">
              <w:rPr>
                <w:rFonts w:hint="eastAsia"/>
              </w:rPr>
              <w:t xml:space="preserve"> </w:t>
            </w:r>
            <w:r w:rsidRPr="00AA6636">
              <w:rPr>
                <w:rFonts w:hint="eastAsia"/>
              </w:rPr>
              <w:t>＝</w:t>
            </w:r>
            <w:r w:rsidRPr="00AA6636">
              <w:rPr>
                <w:rFonts w:hint="eastAsia"/>
              </w:rPr>
              <w:t xml:space="preserve"> 0</w:t>
            </w:r>
          </w:p>
          <w:p w:rsidR="009323E7" w:rsidRPr="00AA6636" w:rsidRDefault="009323E7" w:rsidP="004F62E3">
            <w:pPr>
              <w:ind w:firstLineChars="200" w:firstLine="440"/>
              <w:rPr>
                <w:rFonts w:hint="eastAsia"/>
              </w:rPr>
            </w:pPr>
            <w:r w:rsidRPr="00AA6636">
              <w:rPr>
                <w:rFonts w:hint="eastAsia"/>
              </w:rPr>
              <w:t>2.2 j</w:t>
            </w:r>
            <w:r w:rsidRPr="00AA6636">
              <w:rPr>
                <w:rFonts w:hint="eastAsia"/>
              </w:rPr>
              <w:t>从</w:t>
            </w:r>
            <w:r w:rsidRPr="00AA6636">
              <w:rPr>
                <w:rFonts w:hint="eastAsia"/>
              </w:rPr>
              <w:t>0</w:t>
            </w:r>
            <w:r w:rsidRPr="00AA6636">
              <w:rPr>
                <w:rFonts w:hint="eastAsia"/>
              </w:rPr>
              <w:t>到</w:t>
            </w:r>
            <w:r w:rsidRPr="00AA6636">
              <w:rPr>
                <w:rFonts w:hint="eastAsia"/>
              </w:rPr>
              <w:t>n</w:t>
            </w:r>
          </w:p>
          <w:p w:rsidR="009323E7" w:rsidRPr="00AA6636" w:rsidRDefault="009323E7" w:rsidP="004F62E3">
            <w:pPr>
              <w:ind w:firstLineChars="400" w:firstLine="880"/>
              <w:rPr>
                <w:rFonts w:hint="eastAsia"/>
              </w:rPr>
            </w:pPr>
            <w:r w:rsidRPr="00AA6636">
              <w:rPr>
                <w:rFonts w:hint="eastAsia"/>
              </w:rPr>
              <w:t>计算</w:t>
            </w:r>
            <w:r w:rsidRPr="00B32F41">
              <w:rPr>
                <w:position w:val="-14"/>
              </w:rPr>
              <w:object w:dxaOrig="2220" w:dyaOrig="400">
                <v:shape id="_x0000_i1027" type="#_x0000_t75" style="width:111pt;height:20.25pt" o:ole="">
                  <v:imagedata r:id="rId11" o:title=""/>
                </v:shape>
                <o:OLEObject Type="Embed" ProgID="Equation.DSMT4" ShapeID="_x0000_i1027" DrawAspect="Content" ObjectID="_1507412042" r:id="rId12"/>
              </w:object>
            </w:r>
          </w:p>
          <w:p w:rsidR="009323E7" w:rsidRPr="00AA6636" w:rsidRDefault="009323E7" w:rsidP="004F62E3">
            <w:pPr>
              <w:ind w:firstLineChars="400" w:firstLine="880"/>
              <w:rPr>
                <w:rFonts w:hint="eastAsia"/>
              </w:rPr>
            </w:pPr>
            <w:r w:rsidRPr="00AA6636">
              <w:rPr>
                <w:rFonts w:hint="eastAsia"/>
              </w:rPr>
              <w:t>置</w:t>
            </w:r>
            <w:r w:rsidRPr="00B32F41">
              <w:rPr>
                <w:position w:val="-14"/>
              </w:rPr>
              <w:object w:dxaOrig="1359" w:dyaOrig="380">
                <v:shape id="_x0000_i1028" type="#_x0000_t75" style="width:68.25pt;height:18.75pt" o:ole="">
                  <v:imagedata r:id="rId13" o:title=""/>
                </v:shape>
                <o:OLEObject Type="Embed" ProgID="Equation.DSMT4" ShapeID="_x0000_i1028" DrawAspect="Content" ObjectID="_1507412043" r:id="rId14"/>
              </w:object>
            </w:r>
          </w:p>
          <w:p w:rsidR="009323E7" w:rsidRPr="00AA6636" w:rsidRDefault="009323E7" w:rsidP="004F62E3">
            <w:pPr>
              <w:ind w:firstLineChars="200" w:firstLine="440"/>
              <w:rPr>
                <w:rFonts w:hint="eastAsia"/>
              </w:rPr>
            </w:pPr>
            <w:r w:rsidRPr="00AA6636">
              <w:rPr>
                <w:rFonts w:hint="eastAsia"/>
              </w:rPr>
              <w:t xml:space="preserve">2.3 </w:t>
            </w:r>
            <w:r w:rsidRPr="00B32F41">
              <w:rPr>
                <w:position w:val="-12"/>
              </w:rPr>
              <w:object w:dxaOrig="960" w:dyaOrig="360">
                <v:shape id="_x0000_i1029" type="#_x0000_t75" style="width:48pt;height:18pt" o:ole="">
                  <v:imagedata r:id="rId15" o:title=""/>
                </v:shape>
                <o:OLEObject Type="Embed" ProgID="Equation.DSMT4" ShapeID="_x0000_i1029" DrawAspect="Content" ObjectID="_1507412044" r:id="rId16"/>
              </w:object>
            </w:r>
          </w:p>
          <w:p w:rsidR="009323E7" w:rsidRPr="00AA6636" w:rsidRDefault="009323E7" w:rsidP="004F62E3">
            <w:pPr>
              <w:rPr>
                <w:rFonts w:hint="eastAsia"/>
              </w:rPr>
            </w:pPr>
            <w:r w:rsidRPr="00AA6636">
              <w:rPr>
                <w:rFonts w:hint="eastAsia"/>
              </w:rPr>
              <w:t xml:space="preserve">3. </w:t>
            </w:r>
            <w:r w:rsidRPr="00AA6636">
              <w:rPr>
                <w:rFonts w:hint="eastAsia"/>
              </w:rPr>
              <w:t>返回</w:t>
            </w:r>
            <w:r w:rsidRPr="00B32F41">
              <w:rPr>
                <w:position w:val="-12"/>
              </w:rPr>
              <w:object w:dxaOrig="1700" w:dyaOrig="360">
                <v:shape id="_x0000_i1030" type="#_x0000_t75" style="width:84.75pt;height:18pt" o:ole="">
                  <v:imagedata r:id="rId9" o:title=""/>
                </v:shape>
                <o:OLEObject Type="Embed" ProgID="Equation.DSMT4" ShapeID="_x0000_i1030" DrawAspect="Content" ObjectID="_1507412045" r:id="rId17"/>
              </w:object>
            </w:r>
          </w:p>
        </w:tc>
      </w:tr>
    </w:tbl>
    <w:p w:rsidR="009323E7" w:rsidRDefault="009323E7" w:rsidP="009323E7">
      <w:pPr>
        <w:pStyle w:val="a7"/>
        <w:numPr>
          <w:ilvl w:val="0"/>
          <w:numId w:val="2"/>
        </w:numPr>
      </w:pPr>
      <w:r>
        <w:rPr>
          <w:rFonts w:hint="eastAsia"/>
        </w:rPr>
        <w:t>除法运算</w:t>
      </w:r>
    </w:p>
    <w:p w:rsidR="009323E7" w:rsidRDefault="009323E7" w:rsidP="009323E7">
      <w:pPr>
        <w:pStyle w:val="a7"/>
        <w:ind w:left="1170"/>
      </w:pPr>
      <w:r>
        <w:rPr>
          <w:rFonts w:hint="eastAsia"/>
        </w:rPr>
        <w:t>函数</w:t>
      </w:r>
      <w:r w:rsidRPr="009323E7">
        <w:t>divMBInt(MBigInt *a, MBigInt *b, MBigInt *c, MBigInt *d)</w:t>
      </w:r>
      <w:r>
        <w:rPr>
          <w:rFonts w:hint="eastAsia"/>
        </w:rPr>
        <w:t>实现两个大整数的除法操作。本函数采用笔算除法的形式，从被除数的最高位开始，根据被除数和除数的最高几位来试商。使用二分查找法可提高试商的速度。</w:t>
      </w:r>
    </w:p>
    <w:p w:rsidR="009323E7" w:rsidRDefault="009323E7" w:rsidP="009323E7">
      <w:pPr>
        <w:pStyle w:val="a7"/>
        <w:numPr>
          <w:ilvl w:val="0"/>
          <w:numId w:val="1"/>
        </w:numPr>
      </w:pPr>
      <w:r>
        <w:rPr>
          <w:rFonts w:hint="eastAsia"/>
        </w:rPr>
        <w:t>结果</w:t>
      </w:r>
    </w:p>
    <w:p w:rsidR="009323E7" w:rsidRDefault="00917B55" w:rsidP="009323E7">
      <w:pPr>
        <w:pStyle w:val="a7"/>
        <w:ind w:left="810"/>
        <w:rPr>
          <w:rFonts w:hint="eastAsia"/>
        </w:rPr>
      </w:pPr>
      <w:r>
        <w:rPr>
          <w:rFonts w:hint="eastAsia"/>
        </w:rPr>
        <w:t>加法运算：</w:t>
      </w:r>
      <w:r>
        <w:br/>
      </w:r>
      <w:r>
        <w:rPr>
          <w:rFonts w:hint="eastAsia"/>
          <w:noProof/>
        </w:rPr>
        <w:drawing>
          <wp:inline distT="0" distB="0" distL="0" distR="0">
            <wp:extent cx="5449060" cy="196242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8">
                      <a:extLst>
                        <a:ext uri="{28A0092B-C50C-407E-A947-70E740481C1C}">
                          <a14:useLocalDpi xmlns:a14="http://schemas.microsoft.com/office/drawing/2010/main" val="0"/>
                        </a:ext>
                      </a:extLst>
                    </a:blip>
                    <a:stretch>
                      <a:fillRect/>
                    </a:stretch>
                  </pic:blipFill>
                  <pic:spPr>
                    <a:xfrm>
                      <a:off x="0" y="0"/>
                      <a:ext cx="5449060" cy="1962424"/>
                    </a:xfrm>
                    <a:prstGeom prst="rect">
                      <a:avLst/>
                    </a:prstGeom>
                  </pic:spPr>
                </pic:pic>
              </a:graphicData>
            </a:graphic>
          </wp:inline>
        </w:drawing>
      </w:r>
    </w:p>
    <w:p w:rsidR="009323E7" w:rsidRPr="00AA6636" w:rsidRDefault="009323E7" w:rsidP="00C90236">
      <w:pPr>
        <w:pStyle w:val="a7"/>
        <w:ind w:left="1170"/>
        <w:rPr>
          <w:rFonts w:hint="eastAsia"/>
        </w:rPr>
      </w:pPr>
    </w:p>
    <w:p w:rsidR="00C90236" w:rsidRPr="001D2638" w:rsidRDefault="001D2638" w:rsidP="001D2638">
      <w:pPr>
        <w:rPr>
          <w:rFonts w:hAnsi="SimSun"/>
        </w:rPr>
      </w:pPr>
      <w:r>
        <w:rPr>
          <w:rFonts w:hAnsi="SimSun" w:hint="eastAsia"/>
        </w:rPr>
        <w:lastRenderedPageBreak/>
        <w:t xml:space="preserve">                 </w:t>
      </w:r>
      <w:r w:rsidR="00917B55" w:rsidRPr="001D2638">
        <w:rPr>
          <w:rFonts w:hAnsi="SimSun" w:hint="eastAsia"/>
        </w:rPr>
        <w:t>减法运算：</w:t>
      </w:r>
    </w:p>
    <w:p w:rsidR="00917B55" w:rsidRPr="001D2638" w:rsidRDefault="001D2638" w:rsidP="001D2638">
      <w:pPr>
        <w:rPr>
          <w:rFonts w:hAnsi="SimSun" w:hint="eastAsia"/>
        </w:rPr>
      </w:pPr>
      <w:r>
        <w:rPr>
          <w:noProof/>
        </w:rPr>
        <w:t xml:space="preserve">                 </w:t>
      </w:r>
      <w:r w:rsidR="00917B55">
        <w:rPr>
          <w:rFonts w:hint="eastAsia"/>
          <w:noProof/>
        </w:rPr>
        <w:drawing>
          <wp:inline distT="0" distB="0" distL="0" distR="0">
            <wp:extent cx="5229225" cy="20097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9">
                      <a:extLst>
                        <a:ext uri="{28A0092B-C50C-407E-A947-70E740481C1C}">
                          <a14:useLocalDpi xmlns:a14="http://schemas.microsoft.com/office/drawing/2010/main" val="0"/>
                        </a:ext>
                      </a:extLst>
                    </a:blip>
                    <a:stretch>
                      <a:fillRect/>
                    </a:stretch>
                  </pic:blipFill>
                  <pic:spPr>
                    <a:xfrm>
                      <a:off x="0" y="0"/>
                      <a:ext cx="5229959" cy="2010057"/>
                    </a:xfrm>
                    <a:prstGeom prst="rect">
                      <a:avLst/>
                    </a:prstGeom>
                  </pic:spPr>
                </pic:pic>
              </a:graphicData>
            </a:graphic>
          </wp:inline>
        </w:drawing>
      </w:r>
    </w:p>
    <w:p w:rsidR="00917B55" w:rsidRPr="001D2638" w:rsidRDefault="001D2638" w:rsidP="001D2638">
      <w:pPr>
        <w:rPr>
          <w:rFonts w:hAnsi="SimSun"/>
        </w:rPr>
      </w:pPr>
      <w:r>
        <w:rPr>
          <w:rFonts w:hAnsi="SimSun" w:hint="eastAsia"/>
        </w:rPr>
        <w:t xml:space="preserve">                </w:t>
      </w:r>
      <w:r w:rsidR="00917B55" w:rsidRPr="001D2638">
        <w:rPr>
          <w:rFonts w:hAnsi="SimSun" w:hint="eastAsia"/>
        </w:rPr>
        <w:t>乘法运算：</w:t>
      </w:r>
      <w:r w:rsidR="00917B55" w:rsidRPr="001D2638">
        <w:rPr>
          <w:rFonts w:hAnsi="SimSun"/>
        </w:rPr>
        <w:br/>
      </w:r>
      <w:r>
        <w:rPr>
          <w:noProof/>
        </w:rPr>
        <w:t xml:space="preserve">                 </w:t>
      </w:r>
      <w:r w:rsidR="00917B55">
        <w:rPr>
          <w:noProof/>
        </w:rPr>
        <w:drawing>
          <wp:inline distT="0" distB="0" distL="0" distR="0" wp14:anchorId="1DE052B8" wp14:editId="32E2CA4C">
            <wp:extent cx="5248275" cy="21145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48275" cy="2114550"/>
                    </a:xfrm>
                    <a:prstGeom prst="rect">
                      <a:avLst/>
                    </a:prstGeom>
                  </pic:spPr>
                </pic:pic>
              </a:graphicData>
            </a:graphic>
          </wp:inline>
        </w:drawing>
      </w:r>
    </w:p>
    <w:p w:rsidR="00917B55" w:rsidRPr="001D2638" w:rsidRDefault="001D2638" w:rsidP="001D2638">
      <w:pPr>
        <w:rPr>
          <w:rFonts w:hAnsi="SimSun"/>
        </w:rPr>
      </w:pPr>
      <w:r>
        <w:rPr>
          <w:rFonts w:hAnsi="SimSun" w:hint="eastAsia"/>
        </w:rPr>
        <w:t xml:space="preserve">                 </w:t>
      </w:r>
      <w:r w:rsidR="00917B55" w:rsidRPr="001D2638">
        <w:rPr>
          <w:rFonts w:hAnsi="SimSun" w:hint="eastAsia"/>
        </w:rPr>
        <w:t>除法运算：</w:t>
      </w:r>
    </w:p>
    <w:p w:rsidR="00917B55" w:rsidRPr="001D2638" w:rsidRDefault="001D2638" w:rsidP="001D2638">
      <w:pPr>
        <w:rPr>
          <w:rFonts w:hAnsi="SimSun" w:hint="eastAsia"/>
        </w:rPr>
      </w:pPr>
      <w:r>
        <w:rPr>
          <w:rFonts w:hAnsi="SimSun" w:hint="eastAsia"/>
        </w:rPr>
        <w:t xml:space="preserve">                 </w:t>
      </w:r>
      <w:bookmarkStart w:id="0" w:name="_GoBack"/>
      <w:bookmarkEnd w:id="0"/>
      <w:r w:rsidR="00917B55" w:rsidRPr="001D2638">
        <w:rPr>
          <w:rFonts w:hAnsi="SimSun" w:hint="eastAsia"/>
        </w:rPr>
        <w:t>最初版函数有一些</w:t>
      </w:r>
      <w:r w:rsidR="00917B55" w:rsidRPr="001D2638">
        <w:rPr>
          <w:rFonts w:hAnsi="SimSun" w:hint="eastAsia"/>
        </w:rPr>
        <w:t>bug</w:t>
      </w:r>
      <w:r w:rsidR="00917B55" w:rsidRPr="001D2638">
        <w:rPr>
          <w:rFonts w:hAnsi="SimSun" w:hint="eastAsia"/>
        </w:rPr>
        <w:t>，目前仍在解决中…………</w:t>
      </w:r>
    </w:p>
    <w:sectPr w:rsidR="00917B55" w:rsidRPr="001D2638" w:rsidSect="00917B55">
      <w:pgSz w:w="12240" w:h="15840"/>
      <w:pgMar w:top="1247" w:right="1440" w:bottom="124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5B4B" w:rsidRDefault="00A85B4B" w:rsidP="002425C5">
      <w:pPr>
        <w:spacing w:after="0" w:line="240" w:lineRule="auto"/>
      </w:pPr>
      <w:r>
        <w:separator/>
      </w:r>
    </w:p>
  </w:endnote>
  <w:endnote w:type="continuationSeparator" w:id="0">
    <w:p w:rsidR="00A85B4B" w:rsidRDefault="00A85B4B" w:rsidP="00242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5B4B" w:rsidRDefault="00A85B4B" w:rsidP="002425C5">
      <w:pPr>
        <w:spacing w:after="0" w:line="240" w:lineRule="auto"/>
      </w:pPr>
      <w:r>
        <w:separator/>
      </w:r>
    </w:p>
  </w:footnote>
  <w:footnote w:type="continuationSeparator" w:id="0">
    <w:p w:rsidR="00A85B4B" w:rsidRDefault="00A85B4B" w:rsidP="002425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7788F"/>
    <w:multiLevelType w:val="hybridMultilevel"/>
    <w:tmpl w:val="2D1CF69A"/>
    <w:lvl w:ilvl="0" w:tplc="0236089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2FED43AA"/>
    <w:multiLevelType w:val="hybridMultilevel"/>
    <w:tmpl w:val="6C44E788"/>
    <w:lvl w:ilvl="0" w:tplc="747C5738">
      <w:start w:val="1"/>
      <w:numFmt w:val="japaneseCounting"/>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333"/>
    <w:rsid w:val="0012761D"/>
    <w:rsid w:val="001D2638"/>
    <w:rsid w:val="002425C5"/>
    <w:rsid w:val="005D7E4E"/>
    <w:rsid w:val="008817C2"/>
    <w:rsid w:val="008C533F"/>
    <w:rsid w:val="00917B55"/>
    <w:rsid w:val="009323E7"/>
    <w:rsid w:val="00A85B4B"/>
    <w:rsid w:val="00C90236"/>
    <w:rsid w:val="00CB3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0C8D1227"/>
  <w15:chartTrackingRefBased/>
  <w15:docId w15:val="{4A013129-954A-4D98-B33F-D28688AA6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25C5"/>
    <w:pPr>
      <w:tabs>
        <w:tab w:val="center" w:pos="4680"/>
        <w:tab w:val="right" w:pos="9360"/>
      </w:tabs>
      <w:spacing w:after="0" w:line="240" w:lineRule="auto"/>
    </w:pPr>
  </w:style>
  <w:style w:type="character" w:customStyle="1" w:styleId="a4">
    <w:name w:val="页眉 字符"/>
    <w:basedOn w:val="a0"/>
    <w:link w:val="a3"/>
    <w:uiPriority w:val="99"/>
    <w:rsid w:val="002425C5"/>
  </w:style>
  <w:style w:type="paragraph" w:styleId="a5">
    <w:name w:val="footer"/>
    <w:basedOn w:val="a"/>
    <w:link w:val="a6"/>
    <w:uiPriority w:val="99"/>
    <w:unhideWhenUsed/>
    <w:rsid w:val="002425C5"/>
    <w:pPr>
      <w:tabs>
        <w:tab w:val="center" w:pos="4680"/>
        <w:tab w:val="right" w:pos="9360"/>
      </w:tabs>
      <w:spacing w:after="0" w:line="240" w:lineRule="auto"/>
    </w:pPr>
  </w:style>
  <w:style w:type="character" w:customStyle="1" w:styleId="a6">
    <w:name w:val="页脚 字符"/>
    <w:basedOn w:val="a0"/>
    <w:link w:val="a5"/>
    <w:uiPriority w:val="99"/>
    <w:rsid w:val="002425C5"/>
  </w:style>
  <w:style w:type="paragraph" w:styleId="a7">
    <w:name w:val="List Paragraph"/>
    <w:basedOn w:val="a"/>
    <w:uiPriority w:val="34"/>
    <w:qFormat/>
    <w:rsid w:val="002425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image" Target="media/image5.wmf"/><Relationship Id="rId10" Type="http://schemas.openxmlformats.org/officeDocument/2006/relationships/oleObject" Target="embeddings/oleObject2.bin"/><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289</Words>
  <Characters>1651</Characters>
  <Application>Microsoft Office Word</Application>
  <DocSecurity>0</DocSecurity>
  <Lines>13</Lines>
  <Paragraphs>3</Paragraphs>
  <ScaleCrop>false</ScaleCrop>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Li (Person Consulting)</dc:creator>
  <cp:keywords/>
  <dc:description/>
  <cp:lastModifiedBy>Donald Li (Person Consulting)</cp:lastModifiedBy>
  <cp:revision>4</cp:revision>
  <dcterms:created xsi:type="dcterms:W3CDTF">2015-10-26T15:15:00Z</dcterms:created>
  <dcterms:modified xsi:type="dcterms:W3CDTF">2015-10-26T16:47:00Z</dcterms:modified>
</cp:coreProperties>
</file>