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446" w:rsidRPr="00852F40" w:rsidRDefault="00852F40">
      <w:pPr>
        <w:rPr>
          <w:rFonts w:ascii="Times New Roman" w:hAnsi="Times New Roman" w:cs="Times New Roman"/>
          <w:sz w:val="24"/>
          <w:szCs w:val="24"/>
        </w:rPr>
      </w:pPr>
      <w:r w:rsidRPr="00852F40">
        <w:rPr>
          <w:rFonts w:ascii="Times New Roman" w:hAnsi="Times New Roman" w:cs="Times New Roman"/>
          <w:sz w:val="24"/>
          <w:szCs w:val="24"/>
        </w:rPr>
        <w:t>5.1. [20 points] Are the following statements true or false? Explain why you chose true or false. a) The Information Hiding Principle refers to hiding design decisions in a module.</w:t>
      </w:r>
    </w:p>
    <w:p w:rsidR="00852F40" w:rsidRPr="00852F40" w:rsidRDefault="00852F40" w:rsidP="00852F40">
      <w:pPr>
        <w:ind w:firstLine="720"/>
        <w:rPr>
          <w:rFonts w:ascii="Times New Roman" w:hAnsi="Times New Roman" w:cs="Times New Roman"/>
          <w:sz w:val="24"/>
          <w:szCs w:val="24"/>
        </w:rPr>
      </w:pPr>
      <w:r w:rsidRPr="00852F40">
        <w:rPr>
          <w:rFonts w:ascii="Times New Roman" w:hAnsi="Times New Roman" w:cs="Times New Roman"/>
          <w:sz w:val="24"/>
          <w:szCs w:val="24"/>
        </w:rPr>
        <w:t>False. It put key design decisions in separate modules.</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 xml:space="preserve">b) A Module Guide describes the implementation of each module. </w:t>
      </w:r>
    </w:p>
    <w:p w:rsidR="00852F40" w:rsidRPr="00852F40" w:rsidRDefault="00852F40" w:rsidP="00852F40">
      <w:pPr>
        <w:ind w:firstLine="720"/>
        <w:rPr>
          <w:rFonts w:ascii="Times New Roman" w:hAnsi="Times New Roman" w:cs="Times New Roman"/>
          <w:sz w:val="24"/>
          <w:szCs w:val="24"/>
        </w:rPr>
      </w:pPr>
      <w:r>
        <w:rPr>
          <w:rFonts w:ascii="Times New Roman" w:hAnsi="Times New Roman" w:cs="Times New Roman"/>
          <w:sz w:val="24"/>
          <w:szCs w:val="24"/>
        </w:rPr>
        <w:t xml:space="preserve">True. The hidden implementation is the module’s secret and for a module guide each module described by its secret. </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c) A module with a secret cannot be changed.</w:t>
      </w:r>
    </w:p>
    <w:p w:rsidR="00852F40" w:rsidRPr="00852F40" w:rsidRDefault="00852F40" w:rsidP="00852F40">
      <w:pPr>
        <w:ind w:firstLine="720"/>
        <w:rPr>
          <w:rFonts w:ascii="Times New Roman" w:hAnsi="Times New Roman" w:cs="Times New Roman"/>
          <w:sz w:val="24"/>
          <w:szCs w:val="24"/>
        </w:rPr>
      </w:pPr>
      <w:r>
        <w:rPr>
          <w:rFonts w:ascii="Times New Roman" w:hAnsi="Times New Roman" w:cs="Times New Roman"/>
          <w:sz w:val="24"/>
          <w:szCs w:val="24"/>
        </w:rPr>
        <w:t>False. The information hiding for each module is built for change. Though, change of on module cannot affect other modules.</w:t>
      </w:r>
      <w:r w:rsidRPr="00852F40">
        <w:rPr>
          <w:rFonts w:ascii="Times New Roman" w:hAnsi="Times New Roman" w:cs="Times New Roman"/>
          <w:sz w:val="24"/>
          <w:szCs w:val="24"/>
        </w:rPr>
        <w:t xml:space="preserve"> </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 xml:space="preserve">d) A Module Interface Specification specifies the services provided and the services needed by modules. </w:t>
      </w:r>
    </w:p>
    <w:p w:rsidR="00852F40" w:rsidRDefault="00852F40">
      <w:pPr>
        <w:rPr>
          <w:rFonts w:ascii="Times New Roman" w:hAnsi="Times New Roman" w:cs="Times New Roman"/>
          <w:sz w:val="24"/>
          <w:szCs w:val="24"/>
        </w:rPr>
      </w:pPr>
      <w:r>
        <w:rPr>
          <w:rFonts w:ascii="Times New Roman" w:hAnsi="Times New Roman" w:cs="Times New Roman"/>
          <w:sz w:val="24"/>
          <w:szCs w:val="24"/>
        </w:rPr>
        <w:tab/>
        <w:t>True. Based on the description from slides.</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 xml:space="preserve">e) With the XP focus on the simplest thing that could possibly work and on refactoring to clean up the design as new code is added, there is no need for architecture. </w:t>
      </w:r>
    </w:p>
    <w:p w:rsidR="00444A92" w:rsidRPr="00852F40" w:rsidRDefault="00444A92">
      <w:pPr>
        <w:rPr>
          <w:rFonts w:ascii="Times New Roman" w:hAnsi="Times New Roman" w:cs="Times New Roman"/>
          <w:sz w:val="24"/>
          <w:szCs w:val="24"/>
        </w:rPr>
      </w:pPr>
      <w:r>
        <w:rPr>
          <w:rFonts w:ascii="Times New Roman" w:hAnsi="Times New Roman" w:cs="Times New Roman"/>
          <w:sz w:val="24"/>
          <w:szCs w:val="24"/>
        </w:rPr>
        <w:tab/>
        <w:t>False. It still needs a design so architecture would help the development.</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f) A system that obeys the Information Hiding principle is secure.</w:t>
      </w:r>
    </w:p>
    <w:p w:rsidR="00695530" w:rsidRPr="00852F40" w:rsidRDefault="00695530">
      <w:pPr>
        <w:rPr>
          <w:rFonts w:ascii="Times New Roman" w:hAnsi="Times New Roman" w:cs="Times New Roman"/>
          <w:sz w:val="24"/>
          <w:szCs w:val="24"/>
        </w:rPr>
      </w:pPr>
      <w:r>
        <w:rPr>
          <w:rFonts w:ascii="Times New Roman" w:hAnsi="Times New Roman" w:cs="Times New Roman"/>
          <w:sz w:val="24"/>
          <w:szCs w:val="24"/>
        </w:rPr>
        <w:tab/>
      </w:r>
      <w:r w:rsidR="00444A92">
        <w:rPr>
          <w:rFonts w:ascii="Times New Roman" w:hAnsi="Times New Roman" w:cs="Times New Roman"/>
          <w:sz w:val="24"/>
          <w:szCs w:val="24"/>
        </w:rPr>
        <w:t>True</w:t>
      </w:r>
      <w:r>
        <w:rPr>
          <w:rFonts w:ascii="Times New Roman" w:hAnsi="Times New Roman" w:cs="Times New Roman"/>
          <w:sz w:val="24"/>
          <w:szCs w:val="24"/>
        </w:rPr>
        <w:t>.</w:t>
      </w:r>
      <w:r w:rsidR="00444A92">
        <w:rPr>
          <w:rFonts w:ascii="Times New Roman" w:hAnsi="Times New Roman" w:cs="Times New Roman"/>
          <w:sz w:val="24"/>
          <w:szCs w:val="24"/>
        </w:rPr>
        <w:t xml:space="preserve"> Since it will be impossible to change a module in that case.</w:t>
      </w:r>
      <w:r>
        <w:rPr>
          <w:rFonts w:ascii="Times New Roman" w:hAnsi="Times New Roman" w:cs="Times New Roman"/>
          <w:sz w:val="24"/>
          <w:szCs w:val="24"/>
        </w:rPr>
        <w:t xml:space="preserve"> </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g) If module A uses module B, then A and B must have an ancestor-descendant relation in the module hierarchy.</w:t>
      </w:r>
    </w:p>
    <w:p w:rsidR="00F40FB3" w:rsidRPr="00852F40" w:rsidRDefault="00F40FB3">
      <w:pPr>
        <w:rPr>
          <w:rFonts w:ascii="Times New Roman" w:hAnsi="Times New Roman" w:cs="Times New Roman"/>
          <w:sz w:val="24"/>
          <w:szCs w:val="24"/>
        </w:rPr>
      </w:pPr>
      <w:r>
        <w:rPr>
          <w:rFonts w:ascii="Times New Roman" w:hAnsi="Times New Roman" w:cs="Times New Roman"/>
          <w:sz w:val="24"/>
          <w:szCs w:val="24"/>
        </w:rPr>
        <w:tab/>
        <w:t>False. Since module B might use A then they will have a loop relation.</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 xml:space="preserve"> h) If module A uses module B, then B must be present and satisfy its specification for A to satisfy its specification.</w:t>
      </w:r>
    </w:p>
    <w:p w:rsidR="00F40FB3" w:rsidRPr="00852F40" w:rsidRDefault="00F40FB3">
      <w:pPr>
        <w:rPr>
          <w:rFonts w:ascii="Times New Roman" w:hAnsi="Times New Roman" w:cs="Times New Roman" w:hint="eastAsia"/>
          <w:sz w:val="24"/>
          <w:szCs w:val="24"/>
        </w:rPr>
      </w:pPr>
      <w:r>
        <w:rPr>
          <w:rFonts w:ascii="Times New Roman" w:hAnsi="Times New Roman" w:cs="Times New Roman"/>
          <w:sz w:val="24"/>
          <w:szCs w:val="24"/>
        </w:rPr>
        <w:tab/>
        <w:t>True. Based on the definition of the uses relation.</w:t>
      </w:r>
    </w:p>
    <w:p w:rsidR="00852F40" w:rsidRPr="00695530" w:rsidRDefault="00695530" w:rsidP="00695530">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852F40" w:rsidRPr="00695530">
        <w:rPr>
          <w:rFonts w:ascii="Times New Roman" w:hAnsi="Times New Roman" w:cs="Times New Roman"/>
          <w:sz w:val="24"/>
          <w:szCs w:val="24"/>
        </w:rPr>
        <w:t>A Development View of an architecture specifies the internal structure of components.</w:t>
      </w:r>
    </w:p>
    <w:p w:rsidR="00695530" w:rsidRPr="00695530" w:rsidRDefault="00695530" w:rsidP="00695530">
      <w:pPr>
        <w:pStyle w:val="ListParagraph"/>
        <w:ind w:left="780"/>
        <w:rPr>
          <w:rFonts w:ascii="Times New Roman" w:hAnsi="Times New Roman" w:cs="Times New Roman"/>
          <w:sz w:val="24"/>
          <w:szCs w:val="24"/>
        </w:rPr>
      </w:pPr>
      <w:r>
        <w:rPr>
          <w:rFonts w:ascii="Times New Roman" w:hAnsi="Times New Roman" w:cs="Times New Roman"/>
          <w:sz w:val="24"/>
          <w:szCs w:val="24"/>
        </w:rPr>
        <w:t>False. It specifies modules in the static source instead.</w:t>
      </w:r>
    </w:p>
    <w:p w:rsidR="00852F40" w:rsidRDefault="00852F40">
      <w:pPr>
        <w:rPr>
          <w:rFonts w:ascii="Times New Roman" w:hAnsi="Times New Roman" w:cs="Times New Roman"/>
          <w:sz w:val="24"/>
          <w:szCs w:val="24"/>
        </w:rPr>
      </w:pPr>
      <w:r w:rsidRPr="00852F40">
        <w:rPr>
          <w:rFonts w:ascii="Times New Roman" w:hAnsi="Times New Roman" w:cs="Times New Roman"/>
          <w:sz w:val="24"/>
          <w:szCs w:val="24"/>
        </w:rPr>
        <w:t xml:space="preserve"> j) Conway’s “law” implies that the architecture of a system reflects the social structure of the producing organization.</w:t>
      </w:r>
    </w:p>
    <w:p w:rsidR="00C02C0C" w:rsidRDefault="00C02C0C" w:rsidP="00C02C0C">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rue</w:t>
      </w:r>
      <w:r>
        <w:rPr>
          <w:rFonts w:ascii="Times New Roman" w:hAnsi="Times New Roman" w:cs="Times New Roman"/>
          <w:sz w:val="24"/>
          <w:szCs w:val="24"/>
        </w:rPr>
        <w:t xml:space="preserve">. </w:t>
      </w:r>
      <w:r w:rsidR="00C11E82">
        <w:rPr>
          <w:rFonts w:ascii="Times New Roman" w:hAnsi="Times New Roman" w:cs="Times New Roman"/>
          <w:sz w:val="24"/>
          <w:szCs w:val="24"/>
        </w:rPr>
        <w:t>The interface struc</w:t>
      </w:r>
      <w:r w:rsidR="00695530">
        <w:rPr>
          <w:rFonts w:ascii="Times New Roman" w:hAnsi="Times New Roman" w:cs="Times New Roman"/>
          <w:sz w:val="24"/>
          <w:szCs w:val="24"/>
        </w:rPr>
        <w:t>ture of the system necessarily reflects the social structure of the organization that produced it.</w:t>
      </w:r>
    </w:p>
    <w:p w:rsidR="00444A92" w:rsidRDefault="00444A92" w:rsidP="00444A92">
      <w:pPr>
        <w:rPr>
          <w:rFonts w:ascii="Times New Roman" w:hAnsi="Times New Roman" w:cs="Times New Roman"/>
          <w:sz w:val="24"/>
          <w:szCs w:val="24"/>
        </w:rPr>
      </w:pPr>
    </w:p>
    <w:p w:rsidR="00444A92" w:rsidRDefault="00444A92" w:rsidP="00444A92">
      <w:pPr>
        <w:rPr>
          <w:rFonts w:ascii="Times New Roman" w:hAnsi="Times New Roman" w:cs="Times New Roman"/>
          <w:sz w:val="24"/>
          <w:szCs w:val="24"/>
        </w:rPr>
      </w:pPr>
    </w:p>
    <w:p w:rsidR="00444A92" w:rsidRPr="00444A92" w:rsidRDefault="00444A92" w:rsidP="00444A92">
      <w:pPr>
        <w:spacing w:after="0" w:line="240" w:lineRule="auto"/>
        <w:rPr>
          <w:rFonts w:ascii="Times New Roman" w:eastAsia="Times New Roman" w:hAnsi="Times New Roman" w:cs="Times New Roman"/>
          <w:sz w:val="24"/>
          <w:szCs w:val="24"/>
        </w:rPr>
      </w:pPr>
      <w:r w:rsidRPr="00444A92">
        <w:rPr>
          <w:rFonts w:ascii="Times New Roman" w:eastAsia="Times New Roman" w:hAnsi="Times New Roman" w:cs="Times New Roman"/>
          <w:sz w:val="24"/>
          <w:szCs w:val="24"/>
        </w:rPr>
        <w:lastRenderedPageBreak/>
        <w:fldChar w:fldCharType="begin"/>
      </w:r>
      <w:r w:rsidRPr="00444A92">
        <w:rPr>
          <w:rFonts w:ascii="Times New Roman" w:eastAsia="Times New Roman" w:hAnsi="Times New Roman" w:cs="Times New Roman"/>
          <w:sz w:val="24"/>
          <w:szCs w:val="24"/>
        </w:rPr>
        <w:instrText xml:space="preserve"> INCLUDEPICTURE "C:\\Users\\Dong Liang\\AppData\\Roaming\\Tencent\\Users\\1825018460\\QQ\\WinTemp\\RichOle\\X4VSLL8VM`OCOUWJL}K$RR0.png" \* MERGEFORMATINET </w:instrText>
      </w:r>
      <w:r w:rsidRPr="00444A92">
        <w:rPr>
          <w:rFonts w:ascii="Times New Roman" w:eastAsia="Times New Roman" w:hAnsi="Times New Roman" w:cs="Times New Roman"/>
          <w:sz w:val="24"/>
          <w:szCs w:val="24"/>
        </w:rPr>
        <w:fldChar w:fldCharType="separate"/>
      </w:r>
      <w:r w:rsidRPr="00444A9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9.75pt;height:169.5pt">
            <v:imagedata r:id="rId5" r:href="rId6"/>
          </v:shape>
        </w:pict>
      </w:r>
      <w:r w:rsidRPr="00444A92">
        <w:rPr>
          <w:rFonts w:ascii="Times New Roman" w:eastAsia="Times New Roman" w:hAnsi="Times New Roman" w:cs="Times New Roman"/>
          <w:sz w:val="24"/>
          <w:szCs w:val="24"/>
        </w:rPr>
        <w:fldChar w:fldCharType="end"/>
      </w:r>
    </w:p>
    <w:p w:rsidR="00444A92" w:rsidRDefault="00444A92" w:rsidP="00444A92">
      <w:pPr>
        <w:ind w:firstLine="720"/>
        <w:rPr>
          <w:rFonts w:ascii="Times New Roman" w:hAnsi="Times New Roman" w:cs="Times New Roman"/>
          <w:sz w:val="24"/>
          <w:szCs w:val="24"/>
        </w:rPr>
      </w:pPr>
      <w:r>
        <w:rPr>
          <w:rFonts w:ascii="Times New Roman" w:hAnsi="Times New Roman" w:cs="Times New Roman"/>
          <w:sz w:val="24"/>
          <w:szCs w:val="24"/>
        </w:rPr>
        <w:t>Since some of the modules share the same data, so I would say, to be careful, modify both the public and private(secret) functions but do not change the function that is built for the super class.</w:t>
      </w:r>
    </w:p>
    <w:p w:rsidR="00444A92" w:rsidRPr="00852F40" w:rsidRDefault="00444A92" w:rsidP="00444A92">
      <w:pPr>
        <w:ind w:firstLine="720"/>
        <w:rPr>
          <w:rFonts w:ascii="Times New Roman" w:hAnsi="Times New Roman" w:cs="Times New Roman"/>
          <w:sz w:val="24"/>
          <w:szCs w:val="24"/>
        </w:rPr>
      </w:pPr>
      <w:r>
        <w:rPr>
          <w:rFonts w:ascii="Times New Roman" w:hAnsi="Times New Roman" w:cs="Times New Roman"/>
          <w:sz w:val="24"/>
          <w:szCs w:val="24"/>
        </w:rPr>
        <w:t>Also, be careful with the messages passing.</w:t>
      </w:r>
      <w:bookmarkStart w:id="0" w:name="_GoBack"/>
      <w:bookmarkEnd w:id="0"/>
      <w:r>
        <w:rPr>
          <w:rFonts w:ascii="Times New Roman" w:hAnsi="Times New Roman" w:cs="Times New Roman"/>
          <w:sz w:val="24"/>
          <w:szCs w:val="24"/>
        </w:rPr>
        <w:t xml:space="preserve"> </w:t>
      </w:r>
    </w:p>
    <w:sectPr w:rsidR="00444A92" w:rsidRPr="0085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26B8B"/>
    <w:multiLevelType w:val="hybridMultilevel"/>
    <w:tmpl w:val="33C8CB7A"/>
    <w:lvl w:ilvl="0" w:tplc="BBB83C4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34"/>
    <w:rsid w:val="000E7834"/>
    <w:rsid w:val="00444A92"/>
    <w:rsid w:val="00695530"/>
    <w:rsid w:val="006B2446"/>
    <w:rsid w:val="00852F40"/>
    <w:rsid w:val="00C02C0C"/>
    <w:rsid w:val="00C11E82"/>
    <w:rsid w:val="00E35A73"/>
    <w:rsid w:val="00F4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99CF"/>
  <w15:chartTrackingRefBased/>
  <w15:docId w15:val="{B4740FC6-D1BE-4D53-9413-2819449E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15649">
      <w:bodyDiv w:val="1"/>
      <w:marLeft w:val="0"/>
      <w:marRight w:val="0"/>
      <w:marTop w:val="0"/>
      <w:marBottom w:val="0"/>
      <w:divBdr>
        <w:top w:val="none" w:sz="0" w:space="0" w:color="auto"/>
        <w:left w:val="none" w:sz="0" w:space="0" w:color="auto"/>
        <w:bottom w:val="none" w:sz="0" w:space="0" w:color="auto"/>
        <w:right w:val="none" w:sz="0" w:space="0" w:color="auto"/>
      </w:divBdr>
      <w:divsChild>
        <w:div w:id="205030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AppData/Roaming/Tencent/Users/1825018460/QQ/WinTemp/RichOle/X4VSLL8VM%60OCOUWJL%7dK$RR0.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Liang</dc:creator>
  <cp:keywords/>
  <dc:description/>
  <cp:lastModifiedBy>Dong Liang</cp:lastModifiedBy>
  <cp:revision>3</cp:revision>
  <dcterms:created xsi:type="dcterms:W3CDTF">2017-10-06T04:00:00Z</dcterms:created>
  <dcterms:modified xsi:type="dcterms:W3CDTF">2017-10-06T06:26:00Z</dcterms:modified>
</cp:coreProperties>
</file>