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5 版，含第四轮：参数继承与参数化）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50 项，其中阻断级 9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 两机都没钉，一起走默认 NX01 / 1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NX02 的 .env 加 NAMESPACE=NX02、AGENT_INDEX=2 并同步 MAV_SYS_ID；NX01 显式写 NX01 / 1。这是已知未修的双机 mavros 数据互串故障，单机测试看不出来，双机同时上电前必须修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阻断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 真机源码不支持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这两项是仿真侧两个源码补丁开的开关（Dockerfile.flight-stack 第 870/882 行）。真机 grep 确认两处都没打补丁，写进 .env 会被静默忽略。补丁要跟着迁，否则竖直膨胀仍只有 ±0.1m（撞柱根因）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