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106D5C41" w14:textId="24675066"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4E78EF12" w14:textId="60062DF4" w:rsidR="001F6A99" w:rsidRP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Positron Emission Tomography</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10786DFE" w14:textId="06847B4F" w:rsidR="001F6A99" w:rsidRPr="001F6A99" w:rsidRDefault="001F6A99" w:rsidP="00B33BB8">
            <w:pPr>
              <w:spacing w:line="440" w:lineRule="exact"/>
              <w:jc w:val="left"/>
              <w:rPr>
                <w:rFonts w:ascii="宋体" w:eastAsia="宋体" w:hAnsi="宋体" w:cs="Times New Roman"/>
                <w:sz w:val="24"/>
                <w:szCs w:val="24"/>
              </w:rPr>
            </w:pPr>
            <w:r w:rsidRPr="00853007">
              <w:rPr>
                <w:rFonts w:ascii="宋体" w:eastAsia="宋体" w:hAnsi="宋体" w:hint="eastAsia"/>
                <w:sz w:val="24"/>
                <w:szCs w:val="24"/>
              </w:rPr>
              <w:t>正电子发射计算机断层扫描</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15D69E4" w:rsidR="0049048C" w:rsidRDefault="0049048C"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690B2ED6"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255F94">
        <w:rPr>
          <w:rFonts w:ascii="宋体" w:eastAsia="宋体" w:hAnsi="宋体" w:cs="Times New Roman"/>
          <w:sz w:val="24"/>
          <w:szCs w:val="24"/>
          <w:vertAlign w:val="superscript"/>
        </w:rPr>
        <w:instrText xml:space="preserve"> ADDIN EN.CITE </w:instrText>
      </w:r>
      <w:r w:rsidR="00255F94">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255F94">
        <w:rPr>
          <w:rFonts w:ascii="宋体" w:eastAsia="宋体" w:hAnsi="宋体" w:cs="Times New Roman"/>
          <w:sz w:val="24"/>
          <w:szCs w:val="24"/>
          <w:vertAlign w:val="superscript"/>
        </w:rPr>
        <w:instrText xml:space="preserve"> ADDIN EN.CITE.DATA </w:instrText>
      </w:r>
      <w:r w:rsidR="00255F94">
        <w:rPr>
          <w:rFonts w:ascii="宋体" w:eastAsia="宋体" w:hAnsi="宋体" w:cs="Times New Roman"/>
          <w:sz w:val="24"/>
          <w:szCs w:val="24"/>
          <w:vertAlign w:val="superscript"/>
        </w:rPr>
      </w:r>
      <w:r w:rsidR="00255F94">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fldChar w:fldCharType="separate"/>
      </w:r>
      <w:r w:rsidR="00255F94">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255F94">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255F94">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52603E5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583BC8EB"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255F94">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255F94">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255F94">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4D587187"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255F94">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117344A4"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255F94">
        <w:rPr>
          <w:rFonts w:ascii="宋体" w:eastAsia="宋体" w:hAnsi="宋体"/>
          <w:sz w:val="24"/>
          <w:szCs w:val="24"/>
          <w:vertAlign w:val="superscript"/>
        </w:rPr>
        <w:instrText xml:space="preserve"> ADDIN EN.CITE </w:instrText>
      </w:r>
      <w:r w:rsidR="00255F94">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255F94">
        <w:rPr>
          <w:rFonts w:ascii="宋体" w:eastAsia="宋体" w:hAnsi="宋体"/>
          <w:sz w:val="24"/>
          <w:szCs w:val="24"/>
          <w:vertAlign w:val="superscript"/>
        </w:rPr>
        <w:instrText xml:space="preserve"> ADDIN EN.CITE.DATA </w:instrText>
      </w:r>
      <w:r w:rsidR="00255F94">
        <w:rPr>
          <w:rFonts w:ascii="宋体" w:eastAsia="宋体" w:hAnsi="宋体"/>
          <w:sz w:val="24"/>
          <w:szCs w:val="24"/>
          <w:vertAlign w:val="superscript"/>
        </w:rPr>
      </w:r>
      <w:r w:rsidR="00255F94">
        <w:rPr>
          <w:rFonts w:ascii="宋体" w:eastAsia="宋体" w:hAnsi="宋体"/>
          <w:sz w:val="24"/>
          <w:szCs w:val="24"/>
          <w:vertAlign w:val="superscript"/>
        </w:rPr>
        <w:fldChar w:fldCharType="end"/>
      </w:r>
      <w:r w:rsidRPr="00F144D1">
        <w:rPr>
          <w:rFonts w:ascii="宋体" w:eastAsia="宋体" w:hAnsi="宋体"/>
          <w:sz w:val="24"/>
          <w:szCs w:val="24"/>
          <w:vertAlign w:val="superscript"/>
        </w:rPr>
        <w:fldChar w:fldCharType="separate"/>
      </w:r>
      <w:r w:rsidR="00255F94">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在阅片者1初次勾画R</w:t>
      </w:r>
      <w:r>
        <w:rPr>
          <w:rFonts w:ascii="宋体" w:eastAsia="宋体" w:hAnsi="宋体" w:cs="Times New Roman"/>
          <w:sz w:val="24"/>
          <w:szCs w:val="24"/>
        </w:rPr>
        <w:t>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02DAB60A"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255F94">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255F94">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lastRenderedPageBreak/>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0F80B63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126FD0"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126FD0">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126FD0" w:rsidRPr="008F27E1">
        <w:rPr>
          <w:rFonts w:ascii="宋体" w:eastAsia="宋体" w:hAnsi="宋体" w:hint="eastAsia"/>
          <w:sz w:val="24"/>
          <w:szCs w:val="24"/>
        </w:rPr>
        <w:t>算法</w:t>
      </w:r>
      <w:r w:rsidR="0047439E">
        <w:rPr>
          <w:rFonts w:ascii="宋体" w:eastAsia="宋体" w:hAnsi="宋体" w:hint="eastAsia"/>
          <w:sz w:val="24"/>
          <w:szCs w:val="24"/>
        </w:rPr>
        <w:t>、随机森林算法（</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）、决策树算法（</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最邻近算法</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lastRenderedPageBreak/>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4C31445"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255F94">
        <w:rPr>
          <w:rFonts w:ascii="宋体" w:eastAsia="宋体" w:hAnsi="宋体"/>
          <w:kern w:val="0"/>
          <w:sz w:val="24"/>
          <w:szCs w:val="24"/>
          <w:vertAlign w:val="superscript"/>
        </w:rPr>
        <w:instrText xml:space="preserve"> ADDIN EN.CITE </w:instrText>
      </w:r>
      <w:r w:rsidR="00255F94">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255F94">
        <w:rPr>
          <w:rFonts w:ascii="宋体" w:eastAsia="宋体" w:hAnsi="宋体"/>
          <w:kern w:val="0"/>
          <w:sz w:val="24"/>
          <w:szCs w:val="24"/>
          <w:vertAlign w:val="superscript"/>
        </w:rPr>
        <w:instrText xml:space="preserve"> ADDIN EN.CITE.DATA </w:instrText>
      </w:r>
      <w:r w:rsidR="00255F94">
        <w:rPr>
          <w:rFonts w:ascii="宋体" w:eastAsia="宋体" w:hAnsi="宋体"/>
          <w:kern w:val="0"/>
          <w:sz w:val="24"/>
          <w:szCs w:val="24"/>
          <w:vertAlign w:val="superscript"/>
        </w:rPr>
      </w:r>
      <w:r w:rsidR="00255F94">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fldChar w:fldCharType="separate"/>
      </w:r>
      <w:r w:rsidR="00255F94">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255F94">
        <w:rPr>
          <w:rFonts w:ascii="宋体" w:eastAsia="宋体" w:hAnsi="宋体"/>
          <w:kern w:val="0"/>
          <w:sz w:val="24"/>
          <w:szCs w:val="24"/>
          <w:vertAlign w:val="superscript"/>
        </w:rPr>
        <w:instrText xml:space="preserve"> ADDIN EN.CITE </w:instrText>
      </w:r>
      <w:r w:rsidR="00255F94">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255F94">
        <w:rPr>
          <w:rFonts w:ascii="宋体" w:eastAsia="宋体" w:hAnsi="宋体"/>
          <w:kern w:val="0"/>
          <w:sz w:val="24"/>
          <w:szCs w:val="24"/>
          <w:vertAlign w:val="superscript"/>
        </w:rPr>
        <w:instrText xml:space="preserve"> ADDIN EN.CITE.DATA </w:instrText>
      </w:r>
      <w:r w:rsidR="00255F94">
        <w:rPr>
          <w:rFonts w:ascii="宋体" w:eastAsia="宋体" w:hAnsi="宋体"/>
          <w:kern w:val="0"/>
          <w:sz w:val="24"/>
          <w:szCs w:val="24"/>
          <w:vertAlign w:val="superscript"/>
        </w:rPr>
      </w:r>
      <w:r w:rsidR="00255F94">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fldChar w:fldCharType="separate"/>
      </w:r>
      <w:r w:rsidR="00255F94">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5EB92C0D" w14:textId="1C741C51" w:rsidR="00255F94" w:rsidRPr="00255F94" w:rsidRDefault="00AE6BB5" w:rsidP="00255F94">
      <w:pPr>
        <w:spacing w:before="480" w:after="480" w:line="440" w:lineRule="exact"/>
        <w:contextualSpacing/>
        <w:jc w:val="center"/>
        <w:rPr>
          <w:rFonts w:ascii="黑体" w:eastAsia="黑体" w:hAnsi="黑体" w:cs="Times New Roman" w:hint="eastAsia"/>
          <w:sz w:val="32"/>
          <w:szCs w:val="32"/>
        </w:rPr>
      </w:pPr>
      <w:r w:rsidRPr="00DC28A8">
        <w:rPr>
          <w:rFonts w:ascii="黑体" w:eastAsia="黑体" w:hAnsi="黑体" w:cs="Times New Roman" w:hint="eastAsia"/>
          <w:sz w:val="32"/>
          <w:szCs w:val="32"/>
        </w:rPr>
        <w:lastRenderedPageBreak/>
        <w:t>参考文献</w:t>
      </w:r>
      <w:bookmarkStart w:id="4" w:name="_GoBack"/>
      <w:bookmarkEnd w:id="4"/>
      <w:r w:rsidR="00F0443C" w:rsidRPr="00AE6BB5">
        <w:rPr>
          <w:rFonts w:ascii="Times New Roman" w:eastAsia="宋体" w:hAnsi="Times New Roman" w:cs="Times New Roman"/>
          <w:noProof/>
          <w:szCs w:val="21"/>
        </w:rPr>
        <w:fldChar w:fldCharType="begin"/>
      </w:r>
      <w:r w:rsidR="00F0443C" w:rsidRPr="00AE6BB5">
        <w:rPr>
          <w:rFonts w:ascii="Times New Roman" w:eastAsia="宋体" w:hAnsi="Times New Roman" w:cs="Times New Roman"/>
          <w:szCs w:val="21"/>
        </w:rPr>
        <w:instrText xml:space="preserve"> ADDIN EN.REFLIST </w:instrText>
      </w:r>
      <w:r w:rsidR="00F0443C" w:rsidRPr="00AE6BB5">
        <w:rPr>
          <w:rFonts w:ascii="Times New Roman" w:eastAsia="宋体" w:hAnsi="Times New Roman" w:cs="Times New Roman"/>
          <w:noProof/>
          <w:szCs w:val="21"/>
        </w:rPr>
        <w:fldChar w:fldCharType="separate"/>
      </w:r>
      <w:r w:rsidR="00F0443C" w:rsidRPr="00AE6BB5">
        <w:rPr>
          <w:rFonts w:ascii="Times New Roman" w:eastAsia="宋体" w:hAnsi="Times New Roman" w:cs="Times New Roman"/>
          <w:szCs w:val="21"/>
        </w:rPr>
        <w:fldChar w:fldCharType="end"/>
      </w:r>
    </w:p>
    <w:p w14:paraId="47E16DC4" w14:textId="77777777" w:rsidR="00255F94" w:rsidRPr="00255F94" w:rsidRDefault="00255F94" w:rsidP="00255F94">
      <w:pPr>
        <w:pStyle w:val="EndNoteBibliography"/>
        <w:ind w:left="720" w:hanging="720"/>
      </w:pP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EN.SECTION.REFLIST </w:instrText>
      </w:r>
      <w:r>
        <w:rPr>
          <w:rFonts w:ascii="Times New Roman" w:eastAsia="宋体" w:hAnsi="Times New Roman" w:cs="Times New Roman"/>
          <w:szCs w:val="21"/>
        </w:rPr>
        <w:fldChar w:fldCharType="separate"/>
      </w:r>
      <w:r w:rsidRPr="00255F94">
        <w:t>[1]</w:t>
      </w:r>
      <w:r w:rsidRPr="00255F94">
        <w:tab/>
        <w:t>Guo D, Ni Y, Lv X</w:t>
      </w:r>
      <w:r w:rsidRPr="00255F94">
        <w:rPr>
          <w:i/>
        </w:rPr>
        <w:t>, et al.</w:t>
      </w:r>
      <w:r w:rsidRPr="00255F94">
        <w:t xml:space="preserve"> Distribution and prognosis of mediastinal lymph node metastases of nonsmall cell lung cancer. Journal of cancer research and therapeutics, 2016, 12(5):120.</w:t>
      </w:r>
    </w:p>
    <w:p w14:paraId="7021E925" w14:textId="77777777" w:rsidR="00255F94" w:rsidRPr="00255F94" w:rsidRDefault="00255F94" w:rsidP="00255F94">
      <w:pPr>
        <w:pStyle w:val="EndNoteBibliography"/>
        <w:ind w:left="720" w:hanging="720"/>
      </w:pPr>
      <w:r w:rsidRPr="00255F94">
        <w:t>[2]</w:t>
      </w:r>
      <w:r w:rsidRPr="00255F94">
        <w:tab/>
        <w:t>Hegde PV, Liberman M Mediastinal staging: endosonographic ultrasound lymph node biopsy or mediastinoscopy. Thoracic surgery clinics, 2016, 26(3):243-249.</w:t>
      </w:r>
    </w:p>
    <w:p w14:paraId="1BC18059" w14:textId="77777777" w:rsidR="00255F94" w:rsidRPr="00255F94" w:rsidRDefault="00255F94" w:rsidP="00255F94">
      <w:pPr>
        <w:pStyle w:val="EndNoteBibliography"/>
        <w:ind w:left="720" w:hanging="720"/>
      </w:pPr>
      <w:r w:rsidRPr="00255F94">
        <w:t>[3]</w:t>
      </w:r>
      <w:r w:rsidRPr="00255F94">
        <w:tab/>
        <w:t>Alberts WM Diagnosis and management of lung cancer executive summary: ACCP evidence-based clinical practice guidelines. Chest, 2007, 132(3):1S-19S.</w:t>
      </w:r>
    </w:p>
    <w:p w14:paraId="18F66F54" w14:textId="77777777" w:rsidR="00255F94" w:rsidRPr="00255F94" w:rsidRDefault="00255F94" w:rsidP="00255F94">
      <w:pPr>
        <w:pStyle w:val="EndNoteBibliography"/>
        <w:ind w:left="720" w:hanging="720"/>
      </w:pPr>
      <w:r w:rsidRPr="00255F94">
        <w:t>[4]</w:t>
      </w:r>
      <w:r w:rsidRPr="00255F94">
        <w:tab/>
        <w:t>Li L, Zhang H, Wang L</w:t>
      </w:r>
      <w:r w:rsidRPr="00255F94">
        <w:rPr>
          <w:i/>
        </w:rPr>
        <w:t>, et al.</w:t>
      </w:r>
      <w:r w:rsidRPr="00255F94">
        <w:t xml:space="preserve"> A retrospective analysis on metastatic rate of the internal mammary lymph node and its clinical significance in adjuvant radiotherapy of breast cancer patients. BMC cancer, 2020, 20(1):1-7.</w:t>
      </w:r>
    </w:p>
    <w:p w14:paraId="1AD984DE" w14:textId="77777777" w:rsidR="00255F94" w:rsidRPr="00255F94" w:rsidRDefault="00255F94" w:rsidP="00255F94">
      <w:pPr>
        <w:pStyle w:val="EndNoteBibliography"/>
        <w:ind w:left="720" w:hanging="720"/>
      </w:pPr>
      <w:r w:rsidRPr="00255F94">
        <w:t>[5]</w:t>
      </w:r>
      <w:r w:rsidRPr="00255F94">
        <w:tab/>
        <w:t>Sanz-Santos J, Call S Preoperative staging of the mediastinum is an essential and multidisciplinary task. Respirology, 2020.</w:t>
      </w:r>
    </w:p>
    <w:p w14:paraId="2C0925C5" w14:textId="77777777" w:rsidR="00255F94" w:rsidRPr="00255F94" w:rsidRDefault="00255F94" w:rsidP="00255F94">
      <w:pPr>
        <w:pStyle w:val="EndNoteBibliography"/>
        <w:ind w:left="720" w:hanging="720"/>
      </w:pPr>
      <w:r w:rsidRPr="00255F94">
        <w:t>[6]</w:t>
      </w:r>
      <w:r w:rsidRPr="00255F94">
        <w:tab/>
        <w:t>Gu P, Zhao YZ, Jiang LY</w:t>
      </w:r>
      <w:r w:rsidRPr="00255F94">
        <w:rPr>
          <w:i/>
        </w:rPr>
        <w:t>, et al.</w:t>
      </w:r>
      <w:r w:rsidRPr="00255F94">
        <w:t xml:space="preserve"> Endobronchial ultrasound-guided transbronchial needle aspiration for staging of lung cancer: a systematic review and meta-analysis. Eur J Cancer, 2009, 45(8):1389-1396.</w:t>
      </w:r>
    </w:p>
    <w:p w14:paraId="78B1C83A" w14:textId="77777777" w:rsidR="00255F94" w:rsidRPr="00255F94" w:rsidRDefault="00255F94" w:rsidP="00255F94">
      <w:pPr>
        <w:pStyle w:val="EndNoteBibliography"/>
        <w:ind w:left="720" w:hanging="720"/>
      </w:pPr>
      <w:r w:rsidRPr="00255F94">
        <w:t>[7]</w:t>
      </w:r>
      <w:r w:rsidRPr="00255F94">
        <w:tab/>
        <w:t>Silvestri GA, Gonzalez AV, Jantz MA</w:t>
      </w:r>
      <w:r w:rsidRPr="00255F94">
        <w:rPr>
          <w:i/>
        </w:rPr>
        <w:t>, et al.</w:t>
      </w:r>
      <w:r w:rsidRPr="00255F94">
        <w:t xml:space="preserve"> Methods for staging non-small cell lung cancer: Diagnosis and management of lung cancer, 3rd ed: American College of Chest Physicians evidence-based clinical practice guidelines. Chest, 2013, 143(5 Suppl):e211S-e250S.</w:t>
      </w:r>
    </w:p>
    <w:p w14:paraId="62BF6F51" w14:textId="77777777" w:rsidR="00255F94" w:rsidRPr="00255F94" w:rsidRDefault="00255F94" w:rsidP="00255F94">
      <w:pPr>
        <w:pStyle w:val="EndNoteBibliography"/>
        <w:ind w:left="720" w:hanging="720"/>
      </w:pPr>
      <w:r w:rsidRPr="00255F94">
        <w:t>[8]</w:t>
      </w:r>
      <w:r w:rsidRPr="00255F94">
        <w:tab/>
        <w:t>Varela-Lema L, Fernandez-Villar A, Ruano-Ravina A Effectiveness and safety of endobronchial ultrasound-transbronchial needle aspiration: a systematic review. Eur Respir J, 2009, 33(5):1156-1164.</w:t>
      </w:r>
    </w:p>
    <w:p w14:paraId="75F3D560" w14:textId="77777777" w:rsidR="00255F94" w:rsidRPr="00255F94" w:rsidRDefault="00255F94" w:rsidP="00255F94">
      <w:pPr>
        <w:pStyle w:val="EndNoteBibliography"/>
        <w:ind w:left="720" w:hanging="720"/>
      </w:pPr>
      <w:r w:rsidRPr="00255F94">
        <w:t>[9]</w:t>
      </w:r>
      <w:r w:rsidRPr="00255F94">
        <w:tab/>
        <w:t>Yasufuku K, Chiyo M, Koh E</w:t>
      </w:r>
      <w:r w:rsidRPr="00255F94">
        <w:rPr>
          <w:i/>
        </w:rPr>
        <w:t>, et al.</w:t>
      </w:r>
      <w:r w:rsidRPr="00255F94">
        <w:t xml:space="preserve"> Endobronchial ultrasound guided transbronchial needle aspiration for staging of lung cancer. Lung Cancer, 2005, 50(3):347-354.</w:t>
      </w:r>
    </w:p>
    <w:p w14:paraId="60C38AEF" w14:textId="77777777" w:rsidR="00255F94" w:rsidRPr="00255F94" w:rsidRDefault="00255F94" w:rsidP="00255F94">
      <w:pPr>
        <w:pStyle w:val="EndNoteBibliography"/>
        <w:ind w:left="720" w:hanging="720"/>
      </w:pPr>
      <w:r w:rsidRPr="00255F94">
        <w:t>[10]</w:t>
      </w:r>
      <w:r w:rsidRPr="00255F94">
        <w:tab/>
        <w:t>Haas AR Infectious complications from full extension endobronchial ultrasound transbronchial needle aspiration. Eur Respir J, 2009, 33(4):935-938.</w:t>
      </w:r>
    </w:p>
    <w:p w14:paraId="42F603D2" w14:textId="77777777" w:rsidR="00255F94" w:rsidRPr="00255F94" w:rsidRDefault="00255F94" w:rsidP="00255F94">
      <w:pPr>
        <w:pStyle w:val="EndNoteBibliography"/>
        <w:ind w:left="720" w:hanging="720"/>
      </w:pPr>
      <w:r w:rsidRPr="00255F94">
        <w:t>[11]</w:t>
      </w:r>
      <w:r w:rsidRPr="00255F94">
        <w:tab/>
        <w:t>Asano F, Aoe M, Ohsaki Y</w:t>
      </w:r>
      <w:r w:rsidRPr="00255F94">
        <w:rPr>
          <w:i/>
        </w:rPr>
        <w:t>, et al.</w:t>
      </w:r>
      <w:r w:rsidRPr="00255F94">
        <w:t xml:space="preserve"> Complications associated with endobronchial ultrasound-guided transbronchial needle aspiration: a nationwide survey by the Japan Society for Respiratory Endoscopy. Respir Res, 2013, 14:50.</w:t>
      </w:r>
    </w:p>
    <w:p w14:paraId="015A8147" w14:textId="77777777" w:rsidR="00255F94" w:rsidRPr="00255F94" w:rsidRDefault="00255F94" w:rsidP="00255F94">
      <w:pPr>
        <w:pStyle w:val="EndNoteBibliography"/>
        <w:ind w:left="720" w:hanging="720"/>
      </w:pPr>
      <w:r w:rsidRPr="00255F94">
        <w:t>[12]</w:t>
      </w:r>
      <w:r w:rsidRPr="00255F94">
        <w:tab/>
        <w:t>Steinfort DP, Johnson DF, Irving LB Infective complications from endobronchial ultrasound-transbronchial needle aspiration. Eur Respir J, 2009, 34(2):524-525; author reply 525.</w:t>
      </w:r>
    </w:p>
    <w:p w14:paraId="4D4D571A" w14:textId="77777777" w:rsidR="00255F94" w:rsidRPr="00255F94" w:rsidRDefault="00255F94" w:rsidP="00255F94">
      <w:pPr>
        <w:pStyle w:val="EndNoteBibliography"/>
        <w:ind w:left="720" w:hanging="720"/>
        <w:rPr>
          <w:rFonts w:hint="eastAsia"/>
        </w:rPr>
      </w:pPr>
      <w:r w:rsidRPr="00255F94">
        <w:t>[13]</w:t>
      </w:r>
      <w:r w:rsidRPr="00255F94">
        <w:tab/>
        <w:t>Tian Q, Chen LA, Wang RT</w:t>
      </w:r>
      <w:r w:rsidRPr="00255F94">
        <w:rPr>
          <w:i/>
        </w:rPr>
        <w:t>, et al.</w:t>
      </w:r>
      <w:r w:rsidRPr="00255F94">
        <w:t xml:space="preserve"> The reasons</w:t>
      </w:r>
      <w:r w:rsidRPr="00255F94">
        <w:rPr>
          <w:rFonts w:hint="eastAsia"/>
        </w:rPr>
        <w:t xml:space="preserve"> of false negative results of endobronchial ultrasound‐guided transbronchial needle aspiration in the diagnosis of intrapulmonary and mediastinal malignancy. 2013, 4(2):186-190.</w:t>
      </w:r>
    </w:p>
    <w:p w14:paraId="1131CFA7" w14:textId="77777777" w:rsidR="00255F94" w:rsidRPr="00255F94" w:rsidRDefault="00255F94" w:rsidP="00255F94">
      <w:pPr>
        <w:pStyle w:val="EndNoteBibliography"/>
        <w:ind w:left="720" w:hanging="720"/>
      </w:pPr>
      <w:r w:rsidRPr="00255F94">
        <w:t>[14]</w:t>
      </w:r>
      <w:r w:rsidRPr="00255F94">
        <w:tab/>
        <w:t>Medford AR, Bennett J, Free C</w:t>
      </w:r>
      <w:r w:rsidRPr="00255F94">
        <w:rPr>
          <w:i/>
        </w:rPr>
        <w:t>, et al.</w:t>
      </w:r>
      <w:r w:rsidRPr="00255F94">
        <w:t xml:space="preserve"> Endobronchial ultrasound guided transbronchial needle aspiration. 2010, 86(1012):106-115.</w:t>
      </w:r>
    </w:p>
    <w:p w14:paraId="4A487F7B" w14:textId="77777777" w:rsidR="00255F94" w:rsidRPr="00255F94" w:rsidRDefault="00255F94" w:rsidP="00255F94">
      <w:pPr>
        <w:pStyle w:val="EndNoteBibliography"/>
        <w:ind w:left="720" w:hanging="720"/>
      </w:pPr>
      <w:r w:rsidRPr="00255F94">
        <w:t>[15]</w:t>
      </w:r>
      <w:r w:rsidRPr="00255F94">
        <w:tab/>
        <w:t>Kemp S, El Batrawy S, Harrison R</w:t>
      </w:r>
      <w:r w:rsidRPr="00255F94">
        <w:rPr>
          <w:i/>
        </w:rPr>
        <w:t>, et al.</w:t>
      </w:r>
      <w:r w:rsidRPr="00255F94">
        <w:t xml:space="preserve">: </w:t>
      </w:r>
      <w:r w:rsidRPr="00255F94">
        <w:rPr>
          <w:b/>
        </w:rPr>
        <w:t>Learning curves for endobronchial ultrasound using cusum analysis</w:t>
      </w:r>
      <w:r w:rsidRPr="00255F94">
        <w:t>. In</w:t>
      </w:r>
      <w:r w:rsidRPr="00255F94">
        <w:rPr>
          <w:i/>
        </w:rPr>
        <w:t>.</w:t>
      </w:r>
      <w:r w:rsidRPr="00255F94">
        <w:t>: BMJ Publishing Group Ltd; 2010.</w:t>
      </w:r>
    </w:p>
    <w:p w14:paraId="003A067C" w14:textId="77777777" w:rsidR="00255F94" w:rsidRPr="00255F94" w:rsidRDefault="00255F94" w:rsidP="00255F94">
      <w:pPr>
        <w:pStyle w:val="EndNoteBibliography"/>
        <w:ind w:left="720" w:hanging="720"/>
        <w:rPr>
          <w:rFonts w:hint="eastAsia"/>
        </w:rPr>
      </w:pPr>
      <w:r w:rsidRPr="00255F94">
        <w:t>[16]</w:t>
      </w:r>
      <w:r w:rsidRPr="00255F94">
        <w:tab/>
        <w:t>Medford ARJTc False negative results and en</w:t>
      </w:r>
      <w:r w:rsidRPr="00255F94">
        <w:rPr>
          <w:rFonts w:hint="eastAsia"/>
        </w:rPr>
        <w:t>dobronchial ultrasound‐guided transbronchial needle aspiration. 2013, 4(4):484-484.</w:t>
      </w:r>
    </w:p>
    <w:p w14:paraId="161F9BE5" w14:textId="77777777" w:rsidR="00255F94" w:rsidRPr="00255F94" w:rsidRDefault="00255F94" w:rsidP="00255F94">
      <w:pPr>
        <w:pStyle w:val="EndNoteBibliography"/>
        <w:ind w:left="720" w:hanging="720"/>
      </w:pPr>
      <w:r w:rsidRPr="00255F94">
        <w:t>[17]</w:t>
      </w:r>
      <w:r w:rsidRPr="00255F94">
        <w:tab/>
        <w:t>Kumar V, Gu Y, Basu S</w:t>
      </w:r>
      <w:r w:rsidRPr="00255F94">
        <w:rPr>
          <w:i/>
        </w:rPr>
        <w:t>, et al.</w:t>
      </w:r>
      <w:r w:rsidRPr="00255F94">
        <w:t xml:space="preserve"> Radiomics: the process and the challenges. Magn Reson Imaging, 2012, 30(9):1234-1248.</w:t>
      </w:r>
    </w:p>
    <w:p w14:paraId="236249F3" w14:textId="77777777" w:rsidR="00255F94" w:rsidRPr="00255F94" w:rsidRDefault="00255F94" w:rsidP="00255F94">
      <w:pPr>
        <w:pStyle w:val="EndNoteBibliography"/>
        <w:ind w:left="720" w:hanging="720"/>
      </w:pPr>
      <w:r w:rsidRPr="00255F94">
        <w:t>[18]</w:t>
      </w:r>
      <w:r w:rsidRPr="00255F94">
        <w:tab/>
        <w:t>Aerts HJ, Velazquez ER, Leijenaar RT</w:t>
      </w:r>
      <w:r w:rsidRPr="00255F94">
        <w:rPr>
          <w:i/>
        </w:rPr>
        <w:t>, et al.</w:t>
      </w:r>
      <w:r w:rsidRPr="00255F94">
        <w:t xml:space="preserve"> Decoding tumour phenotype by noninvasive </w:t>
      </w:r>
      <w:r w:rsidRPr="00255F94">
        <w:lastRenderedPageBreak/>
        <w:t>imaging using a quantitative radiomics approach. Nat Commun, 2014, 5:4006.</w:t>
      </w:r>
    </w:p>
    <w:p w14:paraId="16E96612" w14:textId="77777777" w:rsidR="00255F94" w:rsidRPr="00255F94" w:rsidRDefault="00255F94" w:rsidP="00255F94">
      <w:pPr>
        <w:pStyle w:val="EndNoteBibliography"/>
        <w:ind w:left="720" w:hanging="720"/>
      </w:pPr>
      <w:r w:rsidRPr="00255F94">
        <w:t>[19]</w:t>
      </w:r>
      <w:r w:rsidRPr="00255F94">
        <w:tab/>
        <w:t>Gillies RJ, Kinahan PE, Hricak H Radiomics: Images Are More than Pictures, They Are Data. Radiology, 2016, 278(2):563-577.</w:t>
      </w:r>
    </w:p>
    <w:p w14:paraId="60B316D1" w14:textId="77777777" w:rsidR="00255F94" w:rsidRPr="00255F94" w:rsidRDefault="00255F94" w:rsidP="00255F94">
      <w:pPr>
        <w:pStyle w:val="EndNoteBibliography"/>
        <w:ind w:left="720" w:hanging="720"/>
      </w:pPr>
      <w:r w:rsidRPr="00255F94">
        <w:t>[20]</w:t>
      </w:r>
      <w:r w:rsidRPr="00255F94">
        <w:tab/>
        <w:t>Lambin P, Rios-Velazquez E, Leijenaar R</w:t>
      </w:r>
      <w:r w:rsidRPr="00255F94">
        <w:rPr>
          <w:i/>
        </w:rPr>
        <w:t>, et al.</w:t>
      </w:r>
      <w:r w:rsidRPr="00255F94">
        <w:t xml:space="preserve"> Radiomics: extracting more information from medical images using advanced feature analysis. Eur J Cancer, 2012, 48(4):441-446.</w:t>
      </w:r>
    </w:p>
    <w:p w14:paraId="4171A0B4" w14:textId="77777777" w:rsidR="00255F94" w:rsidRPr="00255F94" w:rsidRDefault="00255F94" w:rsidP="00255F94">
      <w:pPr>
        <w:pStyle w:val="EndNoteBibliography"/>
        <w:ind w:left="720" w:hanging="720"/>
      </w:pPr>
      <w:r w:rsidRPr="00255F94">
        <w:t>[21]</w:t>
      </w:r>
      <w:r w:rsidRPr="00255F94">
        <w:tab/>
        <w:t>Zhao B, Tan Y, Tsai WY</w:t>
      </w:r>
      <w:r w:rsidRPr="00255F94">
        <w:rPr>
          <w:i/>
        </w:rPr>
        <w:t>, et al.</w:t>
      </w:r>
      <w:r w:rsidRPr="00255F94">
        <w:t xml:space="preserve"> Reproducibility of radiomics for deciphering tumor phenotype with imaging. Sci Rep, 2016, 6:23428.</w:t>
      </w:r>
    </w:p>
    <w:p w14:paraId="070AD20D" w14:textId="77777777" w:rsidR="00255F94" w:rsidRPr="00255F94" w:rsidRDefault="00255F94" w:rsidP="00255F94">
      <w:pPr>
        <w:pStyle w:val="EndNoteBibliography"/>
        <w:ind w:left="720" w:hanging="720"/>
      </w:pPr>
      <w:r w:rsidRPr="00255F94">
        <w:t>[22]</w:t>
      </w:r>
      <w:r w:rsidRPr="00255F94">
        <w:tab/>
        <w:t>Coroller TP, Grossmann P, Hou Y</w:t>
      </w:r>
      <w:r w:rsidRPr="00255F94">
        <w:rPr>
          <w:i/>
        </w:rPr>
        <w:t>, et al.</w:t>
      </w:r>
      <w:r w:rsidRPr="00255F94">
        <w:t xml:space="preserve"> CT-based radiomic signature predicts distant metastasis in lung adenocarcinoma. Radiother Oncol, 2015, 114(3):345-350.</w:t>
      </w:r>
    </w:p>
    <w:p w14:paraId="42F90055" w14:textId="77777777" w:rsidR="00255F94" w:rsidRPr="00255F94" w:rsidRDefault="00255F94" w:rsidP="00255F94">
      <w:pPr>
        <w:pStyle w:val="EndNoteBibliography"/>
        <w:ind w:left="720" w:hanging="720"/>
      </w:pPr>
      <w:r w:rsidRPr="00255F94">
        <w:t>[23]</w:t>
      </w:r>
      <w:r w:rsidRPr="00255F94">
        <w:tab/>
        <w:t>Huang YQ, Liang CH, He L</w:t>
      </w:r>
      <w:r w:rsidRPr="00255F94">
        <w:rPr>
          <w:i/>
        </w:rPr>
        <w:t>, et al.</w:t>
      </w:r>
      <w:r w:rsidRPr="00255F94">
        <w:t xml:space="preserve"> Development and Validation of a Radiomics Nomogram for Preoperative Prediction of Lymph Node Metastasis in Colorectal Cancer. J Clin Oncol, 2016, 34(18):2157-2164.</w:t>
      </w:r>
    </w:p>
    <w:p w14:paraId="306E3467" w14:textId="77777777" w:rsidR="00255F94" w:rsidRPr="00255F94" w:rsidRDefault="00255F94" w:rsidP="00255F94">
      <w:pPr>
        <w:pStyle w:val="EndNoteBibliography"/>
        <w:ind w:left="720" w:hanging="720"/>
      </w:pPr>
      <w:r w:rsidRPr="00255F94">
        <w:t>[24]</w:t>
      </w:r>
      <w:r w:rsidRPr="00255F94">
        <w:tab/>
        <w:t>Cong M, Feng H, Ren JL</w:t>
      </w:r>
      <w:r w:rsidRPr="00255F94">
        <w:rPr>
          <w:i/>
        </w:rPr>
        <w:t>, et al.</w:t>
      </w:r>
      <w:r w:rsidRPr="00255F94">
        <w:t xml:space="preserve"> Development of a predictive radiomics model for lymph node metastases in pre-surgical CT-based stage IA non-small cell lung cancer. Lung Cancer, 2019, 139:73-79.</w:t>
      </w:r>
    </w:p>
    <w:p w14:paraId="23CBD7F2" w14:textId="77777777" w:rsidR="00255F94" w:rsidRPr="00255F94" w:rsidRDefault="00255F94" w:rsidP="00255F94">
      <w:pPr>
        <w:pStyle w:val="EndNoteBibliography"/>
        <w:ind w:left="720" w:hanging="720"/>
      </w:pPr>
      <w:r w:rsidRPr="00255F94">
        <w:t>[25]</w:t>
      </w:r>
      <w:r w:rsidRPr="00255F94">
        <w:tab/>
        <w:t>Bayanati H, R ET, Souza CA</w:t>
      </w:r>
      <w:r w:rsidRPr="00255F94">
        <w:rPr>
          <w:i/>
        </w:rPr>
        <w:t>, et al.</w:t>
      </w:r>
      <w:r w:rsidRPr="00255F94">
        <w:t xml:space="preserve"> Quantitative CT texture and shape analysis: can it differentiate benign and malignant mediastinal lymph nodes in patients with primary lung cancer? Eur Radiol, 2015, 25(2):480-487.</w:t>
      </w:r>
    </w:p>
    <w:p w14:paraId="713EC5AE" w14:textId="77777777" w:rsidR="00255F94" w:rsidRPr="00255F94" w:rsidRDefault="00255F94" w:rsidP="00255F94">
      <w:pPr>
        <w:pStyle w:val="EndNoteBibliography"/>
        <w:ind w:left="720" w:hanging="720"/>
      </w:pPr>
      <w:r w:rsidRPr="00255F94">
        <w:t>[26]</w:t>
      </w:r>
      <w:r w:rsidRPr="00255F94">
        <w:tab/>
        <w:t>Shin SY, Hong IK, Jo YS Quantitative computed tomography texture analysis: can it improve diagnostic accuracy to differentiate malignant lymph nodes? Cancer Imaging, 2019, 19(1):25.</w:t>
      </w:r>
    </w:p>
    <w:p w14:paraId="7F25877E" w14:textId="77777777" w:rsidR="00255F94" w:rsidRPr="00255F94" w:rsidRDefault="00255F94" w:rsidP="00255F94">
      <w:pPr>
        <w:pStyle w:val="EndNoteBibliography"/>
        <w:ind w:left="720" w:hanging="720"/>
      </w:pPr>
      <w:r w:rsidRPr="00255F94">
        <w:t>[27]</w:t>
      </w:r>
      <w:r w:rsidRPr="00255F94">
        <w:tab/>
        <w:t>Sha X, Gong G, Qiu Q</w:t>
      </w:r>
      <w:r w:rsidRPr="00255F94">
        <w:rPr>
          <w:i/>
        </w:rPr>
        <w:t>, et al.</w:t>
      </w:r>
      <w:r w:rsidRPr="00255F94">
        <w:t xml:space="preserve"> Discrimination of mediastinal metastatic lymph nodes in NSCLC based on radiomic features in different phases of CT imaging. 2020, 20(1):12.</w:t>
      </w:r>
    </w:p>
    <w:p w14:paraId="3546CF75" w14:textId="77777777" w:rsidR="00255F94" w:rsidRPr="00255F94" w:rsidRDefault="00255F94" w:rsidP="00255F94">
      <w:pPr>
        <w:pStyle w:val="EndNoteBibliography"/>
        <w:ind w:left="720" w:hanging="720"/>
      </w:pPr>
      <w:r w:rsidRPr="00255F94">
        <w:t>[28]</w:t>
      </w:r>
      <w:r w:rsidRPr="00255F94">
        <w:tab/>
        <w:t>Dong D, Tang L, Li ZY</w:t>
      </w:r>
      <w:r w:rsidRPr="00255F94">
        <w:rPr>
          <w:i/>
        </w:rPr>
        <w:t>, et al.</w:t>
      </w:r>
      <w:r w:rsidRPr="00255F94">
        <w:t xml:space="preserve"> Development and validation of an individualized nomogram to identify occult peritoneal metastasis in patients with advanced gastric cancer. Annals of Oncology, 2019, 30(3):431-438.</w:t>
      </w:r>
    </w:p>
    <w:p w14:paraId="340A989D" w14:textId="77777777" w:rsidR="00255F94" w:rsidRPr="00255F94" w:rsidRDefault="00255F94" w:rsidP="00255F94">
      <w:pPr>
        <w:pStyle w:val="EndNoteBibliography"/>
        <w:ind w:left="720" w:hanging="720"/>
      </w:pPr>
      <w:r w:rsidRPr="00255F94">
        <w:t>[29]</w:t>
      </w:r>
      <w:r w:rsidRPr="00255F94">
        <w:tab/>
        <w:t>Xu X, Li H, Wang S</w:t>
      </w:r>
      <w:r w:rsidRPr="00255F94">
        <w:rPr>
          <w:i/>
        </w:rPr>
        <w:t>, et al.</w:t>
      </w:r>
      <w:r w:rsidRPr="00255F94">
        <w:t xml:space="preserve"> Multiplanar MRI-Based Predictive Model for Preoperative Assessment of Lymph Node Metastasis in Endometrial Cancer. Front Oncol, 2019, 9:1007.</w:t>
      </w:r>
    </w:p>
    <w:p w14:paraId="714BF349" w14:textId="77777777" w:rsidR="00255F94" w:rsidRPr="00255F94" w:rsidRDefault="00255F94" w:rsidP="00255F94">
      <w:pPr>
        <w:pStyle w:val="EndNoteBibliography"/>
        <w:ind w:left="720" w:hanging="720"/>
      </w:pPr>
      <w:r w:rsidRPr="00255F94">
        <w:t>[30]</w:t>
      </w:r>
      <w:r w:rsidRPr="00255F94">
        <w:tab/>
        <w:t>Cong M, Feng H, Ren J-L</w:t>
      </w:r>
      <w:r w:rsidRPr="00255F94">
        <w:rPr>
          <w:i/>
        </w:rPr>
        <w:t>, et al.</w:t>
      </w:r>
      <w:r w:rsidRPr="00255F94">
        <w:t xml:space="preserve"> Development of a predictive radiomics model for lymph node metastases in pre-surgical CT-based stage IA non-small cell lung cancer. Lung Cancer, 2020, 139:73-79.</w:t>
      </w:r>
    </w:p>
    <w:p w14:paraId="0A7F15DD" w14:textId="77777777" w:rsidR="00255F94" w:rsidRPr="00255F94" w:rsidRDefault="00255F94" w:rsidP="00255F94">
      <w:pPr>
        <w:pStyle w:val="EndNoteBibliography"/>
        <w:ind w:left="720" w:hanging="720"/>
      </w:pPr>
      <w:r w:rsidRPr="00255F94">
        <w:t>[31]</w:t>
      </w:r>
      <w:r w:rsidRPr="00255F94">
        <w:tab/>
        <w:t>Zhang Y, Yu S, Zhang L</w:t>
      </w:r>
      <w:r w:rsidRPr="00255F94">
        <w:rPr>
          <w:i/>
        </w:rPr>
        <w:t>, et al.</w:t>
      </w:r>
      <w:r w:rsidRPr="00255F94">
        <w:t xml:space="preserve"> Radiomics Based on CECT in Differentiating Kimura Disease From Lymph Node Metastases in Head and Neck: A Non-Invasive and Reliable Method. Front Oncol, 2020, 10:1121.</w:t>
      </w:r>
    </w:p>
    <w:p w14:paraId="66818554" w14:textId="77777777" w:rsidR="00255F94" w:rsidRPr="00255F94" w:rsidRDefault="00255F94" w:rsidP="00255F94">
      <w:pPr>
        <w:pStyle w:val="EndNoteBibliography"/>
        <w:ind w:left="720" w:hanging="720"/>
      </w:pPr>
      <w:r w:rsidRPr="00255F94">
        <w:t>[32]</w:t>
      </w:r>
      <w:r w:rsidRPr="00255F94">
        <w:tab/>
        <w:t>Zwanenburg A, Leger S, Vallières M</w:t>
      </w:r>
      <w:r w:rsidRPr="00255F94">
        <w:rPr>
          <w:i/>
        </w:rPr>
        <w:t>, et al.</w:t>
      </w:r>
      <w:r w:rsidRPr="00255F94">
        <w:t xml:space="preserve"> Image biomarker standardisation initiative. arXiv preprint arXiv:161207003, 2016.</w:t>
      </w:r>
    </w:p>
    <w:p w14:paraId="71ED2701" w14:textId="77777777" w:rsidR="00255F94" w:rsidRPr="00255F94" w:rsidRDefault="00255F94" w:rsidP="00255F94">
      <w:pPr>
        <w:pStyle w:val="EndNoteBibliography"/>
        <w:ind w:left="720" w:hanging="720"/>
      </w:pPr>
      <w:r w:rsidRPr="00255F94">
        <w:t>[33]</w:t>
      </w:r>
      <w:r w:rsidRPr="00255F94">
        <w:tab/>
        <w:t>Ganeshan B, Panayiotou E, Burnand K</w:t>
      </w:r>
      <w:r w:rsidRPr="00255F94">
        <w:rPr>
          <w:i/>
        </w:rPr>
        <w:t>, et al.</w:t>
      </w:r>
      <w:r w:rsidRPr="00255F94">
        <w:t xml:space="preserve"> Tumour heterogeneity in non-small cell lung carcinoma assessed by CT texture analysis: a potential marker of survival. Eur Radiol, 2012, 22(4):796-802.</w:t>
      </w:r>
    </w:p>
    <w:p w14:paraId="03B18341" w14:textId="77777777" w:rsidR="00255F94" w:rsidRPr="00255F94" w:rsidRDefault="00255F94" w:rsidP="00255F94">
      <w:pPr>
        <w:pStyle w:val="EndNoteBibliography"/>
        <w:ind w:left="720" w:hanging="720"/>
      </w:pPr>
      <w:r w:rsidRPr="00255F94">
        <w:t>[34]</w:t>
      </w:r>
      <w:r w:rsidRPr="00255F94">
        <w:tab/>
        <w:t>Lunt SJ, Chaudary N, Hill RP The tumor microenvironment and metastatic disease. Clin Exp Metastasis, 2009, 26(1):19-34.</w:t>
      </w:r>
    </w:p>
    <w:p w14:paraId="61F29D3C" w14:textId="77777777" w:rsidR="00255F94" w:rsidRPr="00255F94" w:rsidRDefault="00255F94" w:rsidP="00255F94">
      <w:pPr>
        <w:pStyle w:val="EndNoteBibliography"/>
        <w:ind w:left="720" w:hanging="720"/>
      </w:pPr>
      <w:r w:rsidRPr="00255F94">
        <w:t>[35]</w:t>
      </w:r>
      <w:r w:rsidRPr="00255F94">
        <w:tab/>
        <w:t>Davnall F, Yip CS, Ljungqvist G</w:t>
      </w:r>
      <w:r w:rsidRPr="00255F94">
        <w:rPr>
          <w:i/>
        </w:rPr>
        <w:t>, et al.</w:t>
      </w:r>
      <w:r w:rsidRPr="00255F94">
        <w:t xml:space="preserve"> Assessment of tumor heterogeneity: an emerging imaging tool for clinical practice? Insights Imaging, 2012, 3(6):573-589.</w:t>
      </w:r>
    </w:p>
    <w:p w14:paraId="22E6074D" w14:textId="77777777" w:rsidR="00255F94" w:rsidRPr="00255F94" w:rsidRDefault="00255F94" w:rsidP="00255F94">
      <w:pPr>
        <w:pStyle w:val="EndNoteBibliography"/>
        <w:ind w:left="720" w:hanging="720"/>
      </w:pPr>
      <w:r w:rsidRPr="00255F94">
        <w:t>[36]</w:t>
      </w:r>
      <w:r w:rsidRPr="00255F94">
        <w:tab/>
        <w:t>Spira D, Wecker M, Spira SM</w:t>
      </w:r>
      <w:r w:rsidRPr="00255F94">
        <w:rPr>
          <w:i/>
        </w:rPr>
        <w:t>, et al.</w:t>
      </w:r>
      <w:r w:rsidRPr="00255F94">
        <w:t xml:space="preserve"> Does volume perfusion computed tomography enable differentiation of metastatic and non-metastatic mediastinal lymph nodes in lung cancer </w:t>
      </w:r>
      <w:r w:rsidRPr="00255F94">
        <w:lastRenderedPageBreak/>
        <w:t>patients? A feasibility study. Cancer Imaging, 2013, 13(3):323-331.</w:t>
      </w:r>
    </w:p>
    <w:p w14:paraId="7F000803" w14:textId="5A810692" w:rsidR="00294FCA" w:rsidRDefault="00255F94" w:rsidP="00FF7A78">
      <w:pPr>
        <w:spacing w:line="440" w:lineRule="exact"/>
        <w:ind w:firstLine="480"/>
        <w:rPr>
          <w:rFonts w:ascii="Times New Roman" w:eastAsia="宋体" w:hAnsi="Times New Roman" w:cs="Times New Roman"/>
          <w:szCs w:val="21"/>
        </w:rPr>
      </w:pPr>
      <w:r>
        <w:rPr>
          <w:rFonts w:ascii="Times New Roman" w:eastAsia="宋体" w:hAnsi="Times New Roman" w:cs="Times New Roman"/>
          <w:szCs w:val="21"/>
        </w:rPr>
        <w:fldChar w:fldCharType="end"/>
      </w:r>
    </w:p>
    <w:p w14:paraId="10A3254B" w14:textId="77777777" w:rsidR="00255F94" w:rsidRDefault="00255F94" w:rsidP="00FF7A78">
      <w:pPr>
        <w:spacing w:line="440" w:lineRule="exact"/>
        <w:ind w:firstLine="480"/>
        <w:rPr>
          <w:rFonts w:ascii="Times New Roman" w:eastAsia="宋体" w:hAnsi="Times New Roman" w:cs="Times New Roman"/>
          <w:szCs w:val="21"/>
        </w:rPr>
        <w:sectPr w:rsidR="00255F94" w:rsidSect="00863E17">
          <w:headerReference w:type="even" r:id="rId17"/>
          <w:headerReference w:type="default" r:id="rId18"/>
          <w:footerReference w:type="default" r:id="rId19"/>
          <w:pgSz w:w="11906" w:h="16838" w:code="9"/>
          <w:pgMar w:top="1474" w:right="1474" w:bottom="1474" w:left="1814" w:header="851" w:footer="992" w:gutter="0"/>
          <w:pgNumType w:fmt="upperRoman" w:start="2"/>
          <w:cols w:space="425"/>
          <w:titlePg/>
          <w:docGrid w:type="lines" w:linePitch="312"/>
        </w:sectPr>
      </w:pPr>
    </w:p>
    <w:p w14:paraId="695C3A6D" w14:textId="77777777" w:rsidR="00255F94" w:rsidRPr="00673739" w:rsidRDefault="00255F94" w:rsidP="00255F94">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23A6196" w14:textId="77777777" w:rsidR="00255F94" w:rsidRPr="00E33877" w:rsidRDefault="00255F94" w:rsidP="00255F94">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64BE5FE0" w14:textId="3503C72B" w:rsidR="00255F94" w:rsidRDefault="00255F94" w:rsidP="00255F94">
      <w:pPr>
        <w:spacing w:line="360" w:lineRule="auto"/>
        <w:ind w:firstLineChars="200" w:firstLine="480"/>
        <w:jc w:val="left"/>
        <w:rPr>
          <w:rFonts w:ascii="宋体" w:hAnsi="宋体" w:cs="宋体"/>
          <w:sz w:val="24"/>
        </w:rPr>
      </w:pPr>
      <w:r w:rsidRPr="000D5356">
        <w:rPr>
          <w:rFonts w:ascii="宋体" w:hAnsi="宋体" w:cs="宋体" w:hint="eastAsia"/>
          <w:sz w:val="24"/>
        </w:rPr>
        <w:t xml:space="preserve">2003 </w:t>
      </w:r>
      <w:r w:rsidRPr="000D5356">
        <w:rPr>
          <w:rFonts w:ascii="宋体" w:hAnsi="宋体" w:cs="宋体" w:hint="eastAsia"/>
          <w:sz w:val="24"/>
        </w:rPr>
        <w:t>年</w:t>
      </w:r>
      <w:r w:rsidRPr="000D5356">
        <w:rPr>
          <w:rFonts w:ascii="宋体" w:hAnsi="宋体" w:cs="宋体" w:hint="eastAsia"/>
          <w:sz w:val="24"/>
        </w:rPr>
        <w:t xml:space="preserve"> </w:t>
      </w:r>
      <w:r w:rsidRPr="00676729">
        <w:rPr>
          <w:rFonts w:ascii="Times New Roman" w:hAnsi="Times New Roman"/>
          <w:sz w:val="24"/>
        </w:rPr>
        <w:t>Baumann</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[1]</w:t>
      </w:r>
      <w:r w:rsidRPr="000D5356">
        <w:rPr>
          <w:rFonts w:ascii="宋体" w:hAnsi="宋体" w:cs="宋体"/>
          <w:sz w:val="24"/>
          <w:vertAlign w:val="superscript"/>
        </w:rPr>
        <w:fldChar w:fldCharType="end"/>
      </w:r>
      <w:r w:rsidRPr="000D5356">
        <w:rPr>
          <w:rFonts w:ascii="宋体" w:hAnsi="宋体" w:cs="宋体" w:hint="eastAsia"/>
          <w:sz w:val="24"/>
        </w:rPr>
        <w:t>首次提出放射基因组学（</w:t>
      </w:r>
      <w:r w:rsidRPr="00676729">
        <w:rPr>
          <w:rFonts w:ascii="Times New Roman" w:hAnsi="Times New Roman" w:hint="eastAsia"/>
          <w:sz w:val="24"/>
        </w:rPr>
        <w:t>radiogenomics</w:t>
      </w:r>
      <w:r w:rsidRPr="000D5356">
        <w:rPr>
          <w:rFonts w:ascii="宋体" w:hAnsi="宋体" w:cs="宋体" w:hint="eastAsia"/>
          <w:sz w:val="24"/>
        </w:rPr>
        <w:t>）的概念，其主要研究肿瘤组织及瘤周正常组织对放射治疗的敏感性，及其同遗传基因的关系，并未针对影像学表型的异质性与基因表达的差异性进行相关研究。</w:t>
      </w:r>
      <w:r w:rsidRPr="000D5356">
        <w:rPr>
          <w:rFonts w:ascii="宋体" w:hAnsi="宋体" w:cs="宋体" w:hint="eastAsia"/>
          <w:sz w:val="24"/>
        </w:rPr>
        <w:t>2007</w:t>
      </w:r>
      <w:r w:rsidRPr="000D5356">
        <w:rPr>
          <w:rFonts w:ascii="宋体" w:hAnsi="宋体" w:cs="宋体" w:hint="eastAsia"/>
          <w:sz w:val="24"/>
        </w:rPr>
        <w:t>年</w:t>
      </w:r>
      <w:r w:rsidRPr="000D5356">
        <w:rPr>
          <w:rFonts w:ascii="宋体" w:hAnsi="宋体" w:cs="宋体" w:hint="eastAsia"/>
          <w:sz w:val="24"/>
        </w:rPr>
        <w:t xml:space="preserve"> </w:t>
      </w:r>
      <w:r w:rsidRPr="00676729">
        <w:rPr>
          <w:rFonts w:ascii="Times New Roman" w:hAnsi="Times New Roman" w:hint="eastAsia"/>
          <w:sz w:val="24"/>
        </w:rPr>
        <w:t xml:space="preserve">Segal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w:t>
      </w:r>
      <w:r w:rsidRPr="000D5356">
        <w:rPr>
          <w:rFonts w:ascii="宋体" w:hAnsi="宋体" w:cs="宋体"/>
          <w:sz w:val="24"/>
          <w:vertAlign w:val="superscript"/>
        </w:rPr>
        <w:fldChar w:fldCharType="end"/>
      </w:r>
      <w:r w:rsidRPr="000D5356">
        <w:rPr>
          <w:rFonts w:ascii="宋体" w:hAnsi="宋体" w:cs="宋体" w:hint="eastAsia"/>
          <w:sz w:val="24"/>
        </w:rPr>
        <w:t>采用</w:t>
      </w:r>
      <w:r w:rsidRPr="000D5356">
        <w:rPr>
          <w:rFonts w:ascii="宋体" w:hAnsi="宋体" w:cs="宋体" w:hint="eastAsia"/>
          <w:sz w:val="24"/>
        </w:rPr>
        <w:t>28</w:t>
      </w:r>
      <w:r w:rsidRPr="000D5356">
        <w:rPr>
          <w:rFonts w:ascii="宋体" w:hAnsi="宋体" w:cs="宋体" w:hint="eastAsia"/>
          <w:sz w:val="24"/>
        </w:rPr>
        <w:t>个影像学特征，成功对</w:t>
      </w:r>
      <w:r w:rsidRPr="000D5356">
        <w:rPr>
          <w:rFonts w:ascii="宋体" w:hAnsi="宋体" w:cs="宋体" w:hint="eastAsia"/>
          <w:sz w:val="24"/>
        </w:rPr>
        <w:t>116</w:t>
      </w:r>
      <w:r w:rsidRPr="000D5356">
        <w:rPr>
          <w:rFonts w:ascii="宋体" w:hAnsi="宋体" w:cs="宋体" w:hint="eastAsia"/>
          <w:sz w:val="24"/>
        </w:rPr>
        <w:t>个基因模块包含的</w:t>
      </w:r>
      <w:r w:rsidRPr="000D5356">
        <w:rPr>
          <w:rFonts w:ascii="宋体" w:hAnsi="宋体" w:cs="宋体" w:hint="eastAsia"/>
          <w:sz w:val="24"/>
        </w:rPr>
        <w:t xml:space="preserve">6732 </w:t>
      </w:r>
      <w:r w:rsidRPr="000D5356">
        <w:rPr>
          <w:rFonts w:ascii="宋体" w:hAnsi="宋体" w:cs="宋体" w:hint="eastAsia"/>
          <w:sz w:val="24"/>
        </w:rPr>
        <w:t>个差异表达的肿瘤基因进行编码，重建出</w:t>
      </w:r>
      <w:r w:rsidRPr="000D5356">
        <w:rPr>
          <w:rFonts w:ascii="宋体" w:hAnsi="宋体" w:cs="宋体" w:hint="eastAsia"/>
          <w:sz w:val="24"/>
        </w:rPr>
        <w:t>78%</w:t>
      </w:r>
      <w:r w:rsidRPr="000D5356">
        <w:rPr>
          <w:rFonts w:ascii="宋体" w:hAnsi="宋体" w:cs="宋体" w:hint="eastAsia"/>
          <w:sz w:val="24"/>
        </w:rPr>
        <w:t>的肿瘤基因，并揭示出与细胞的增殖、肝细胞生成和患者预后有关的基因表达的信息。文中虽未提及放射基因组学的概念，但实则是放射基因组学研究的核心，并已具备放射组学的雏形。</w:t>
      </w:r>
      <w:r w:rsidRPr="000D5356">
        <w:rPr>
          <w:rFonts w:ascii="宋体" w:hAnsi="宋体" w:cs="宋体" w:hint="eastAsia"/>
          <w:sz w:val="24"/>
        </w:rPr>
        <w:t xml:space="preserve">2012 </w:t>
      </w:r>
      <w:r w:rsidRPr="000D5356">
        <w:rPr>
          <w:rFonts w:ascii="宋体" w:hAnsi="宋体" w:cs="宋体" w:hint="eastAsia"/>
          <w:sz w:val="24"/>
        </w:rPr>
        <w:t>年，荷兰学者</w:t>
      </w:r>
      <w:r w:rsidRPr="000D5356">
        <w:rPr>
          <w:rFonts w:ascii="宋体" w:hAnsi="宋体" w:cs="宋体" w:hint="eastAsia"/>
          <w:sz w:val="24"/>
        </w:rPr>
        <w:t xml:space="preserve"> </w:t>
      </w:r>
      <w:r w:rsidRPr="00676729">
        <w:rPr>
          <w:rFonts w:ascii="Times New Roman" w:hAnsi="Times New Roman" w:hint="eastAsia"/>
          <w:sz w:val="24"/>
        </w:rPr>
        <w:t>Lambin</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w:t>
      </w:r>
      <w:r w:rsidRPr="000D5356">
        <w:rPr>
          <w:rFonts w:ascii="宋体" w:hAnsi="宋体" w:cs="宋体"/>
          <w:sz w:val="24"/>
          <w:vertAlign w:val="superscript"/>
        </w:rPr>
        <w:fldChar w:fldCharType="end"/>
      </w:r>
      <w:r w:rsidRPr="000D5356">
        <w:rPr>
          <w:rFonts w:ascii="宋体" w:hAnsi="宋体" w:cs="宋体" w:hint="eastAsia"/>
          <w:sz w:val="24"/>
        </w:rPr>
        <w:t>正式提出了放射组学（</w:t>
      </w:r>
      <w:r w:rsidRPr="00676729">
        <w:rPr>
          <w:rFonts w:ascii="Times New Roman" w:hAnsi="Times New Roman" w:hint="eastAsia"/>
          <w:sz w:val="24"/>
        </w:rPr>
        <w:t>radiomics</w:t>
      </w:r>
      <w:r w:rsidRPr="000D5356">
        <w:rPr>
          <w:rFonts w:ascii="宋体" w:hAnsi="宋体" w:cs="宋体" w:hint="eastAsia"/>
          <w:sz w:val="24"/>
        </w:rPr>
        <w:t>）的概念，即高通量（</w:t>
      </w:r>
      <w:r w:rsidRPr="00676729">
        <w:rPr>
          <w:rFonts w:ascii="Times New Roman" w:hAnsi="Times New Roman" w:hint="eastAsia"/>
          <w:sz w:val="24"/>
        </w:rPr>
        <w:t>high throughput</w:t>
      </w:r>
      <w:r w:rsidRPr="000D5356">
        <w:rPr>
          <w:rFonts w:ascii="宋体" w:hAnsi="宋体" w:cs="宋体" w:hint="eastAsia"/>
          <w:sz w:val="24"/>
        </w:rPr>
        <w:t>）地从放射影像图像中提取大量的影像特征，运用多种自动化数据特征化算法将感兴趣区域（</w:t>
      </w:r>
      <w:r w:rsidRPr="00676729">
        <w:rPr>
          <w:rFonts w:ascii="Times New Roman" w:hAnsi="Times New Roman" w:hint="eastAsia"/>
          <w:sz w:val="24"/>
        </w:rPr>
        <w:t>region of interest</w:t>
      </w:r>
      <w:r w:rsidRPr="00676729">
        <w:rPr>
          <w:rFonts w:ascii="Times New Roman" w:hAnsi="Times New Roman" w:hint="eastAsia"/>
          <w:sz w:val="24"/>
        </w:rPr>
        <w:t>，</w:t>
      </w:r>
      <w:r w:rsidRPr="00676729">
        <w:rPr>
          <w:rFonts w:ascii="Times New Roman" w:hAnsi="Times New Roman" w:hint="eastAsia"/>
          <w:sz w:val="24"/>
        </w:rPr>
        <w:t>ROI</w:t>
      </w:r>
      <w:r w:rsidRPr="000D5356">
        <w:rPr>
          <w:rFonts w:ascii="宋体" w:hAnsi="宋体" w:cs="宋体" w:hint="eastAsia"/>
          <w:sz w:val="24"/>
        </w:rPr>
        <w:t>）内的影像数据转化为高维度的、可发掘的空间数据。同年</w:t>
      </w:r>
      <w:r w:rsidRPr="000D5356">
        <w:rPr>
          <w:rFonts w:ascii="宋体" w:hAnsi="宋体" w:cs="宋体" w:hint="eastAsia"/>
          <w:sz w:val="24"/>
        </w:rPr>
        <w:t xml:space="preserve"> </w:t>
      </w:r>
      <w:r w:rsidRPr="00676729">
        <w:rPr>
          <w:rFonts w:ascii="Times New Roman" w:hAnsi="Times New Roman" w:hint="eastAsia"/>
          <w:sz w:val="24"/>
        </w:rPr>
        <w:t>Kumar</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w:t>
      </w:r>
      <w:r w:rsidRPr="000D5356">
        <w:rPr>
          <w:rFonts w:ascii="宋体" w:hAnsi="宋体" w:cs="宋体"/>
          <w:sz w:val="24"/>
          <w:vertAlign w:val="superscript"/>
        </w:rPr>
        <w:fldChar w:fldCharType="end"/>
      </w:r>
      <w:r w:rsidRPr="000D5356">
        <w:rPr>
          <w:rFonts w:ascii="宋体" w:hAnsi="宋体" w:cs="宋体" w:hint="eastAsia"/>
          <w:sz w:val="24"/>
        </w:rPr>
        <w:t>发表文章，将放射组学的定义进一步扩展为：从</w:t>
      </w:r>
      <w:r w:rsidRPr="000D5356">
        <w:rPr>
          <w:rFonts w:ascii="宋体" w:hAnsi="宋体" w:cs="宋体" w:hint="eastAsia"/>
          <w:sz w:val="24"/>
        </w:rPr>
        <w:t xml:space="preserve"> </w:t>
      </w:r>
      <w:r w:rsidRPr="00676729">
        <w:rPr>
          <w:rFonts w:ascii="Times New Roman" w:hAnsi="Times New Roman" w:hint="eastAsia"/>
          <w:sz w:val="24"/>
        </w:rPr>
        <w:t>CT</w:t>
      </w:r>
      <w:r w:rsidRPr="00676729">
        <w:rPr>
          <w:rFonts w:ascii="Times New Roman" w:hAnsi="Times New Roman" w:hint="eastAsia"/>
          <w:sz w:val="24"/>
        </w:rPr>
        <w:t>、</w:t>
      </w:r>
      <w:r w:rsidRPr="00676729">
        <w:rPr>
          <w:rFonts w:ascii="Times New Roman" w:hAnsi="Times New Roman" w:hint="eastAsia"/>
          <w:sz w:val="24"/>
        </w:rPr>
        <w:t>PET</w:t>
      </w:r>
      <w:r w:rsidRPr="000D5356">
        <w:rPr>
          <w:rFonts w:ascii="宋体" w:hAnsi="宋体" w:cs="宋体" w:hint="eastAsia"/>
          <w:sz w:val="24"/>
        </w:rPr>
        <w:t>或</w:t>
      </w:r>
      <w:r w:rsidRPr="000D5356">
        <w:rPr>
          <w:rFonts w:ascii="宋体" w:hAnsi="宋体" w:cs="宋体" w:hint="eastAsia"/>
          <w:sz w:val="24"/>
        </w:rPr>
        <w:t xml:space="preserve"> </w:t>
      </w:r>
      <w:r w:rsidRPr="00676729">
        <w:rPr>
          <w:rFonts w:ascii="Times New Roman" w:hAnsi="Times New Roman" w:hint="eastAsia"/>
          <w:sz w:val="24"/>
        </w:rPr>
        <w:t>MRI</w:t>
      </w:r>
      <w:r w:rsidRPr="000D5356">
        <w:rPr>
          <w:rFonts w:ascii="宋体" w:hAnsi="宋体" w:cs="宋体" w:hint="eastAsia"/>
          <w:sz w:val="24"/>
        </w:rPr>
        <w:t xml:space="preserve"> </w:t>
      </w:r>
      <w:r w:rsidRPr="000D5356">
        <w:rPr>
          <w:rFonts w:ascii="宋体" w:hAnsi="宋体" w:cs="宋体" w:hint="eastAsia"/>
          <w:sz w:val="24"/>
        </w:rPr>
        <w:t>等医学影像图像中高通量地提取并分析大量高级、定量的影像学特征。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Pr>
          <w:rFonts w:ascii="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Pr>
          <w:rFonts w:ascii="宋体" w:hAnsi="宋体" w:cs="宋体"/>
          <w:sz w:val="24"/>
        </w:rPr>
        <w:instrText xml:space="preserve"> ADDIN EN.CITE </w:instrText>
      </w:r>
      <w:r>
        <w:rPr>
          <w:rFonts w:ascii="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separate"/>
      </w:r>
      <w:r w:rsidRPr="00255F94">
        <w:rPr>
          <w:rFonts w:ascii="宋体" w:hAnsi="宋体" w:cs="宋体"/>
          <w:noProof/>
          <w:sz w:val="24"/>
          <w:vertAlign w:val="superscript"/>
        </w:rPr>
        <w:t>[5-20]</w:t>
      </w:r>
      <w:r>
        <w:rPr>
          <w:rFonts w:ascii="宋体" w:hAnsi="宋体" w:cs="宋体"/>
          <w:sz w:val="24"/>
        </w:rPr>
        <w:fldChar w:fldCharType="end"/>
      </w:r>
      <w:r w:rsidRPr="000D5356">
        <w:rPr>
          <w:rFonts w:ascii="宋体" w:hAnsi="宋体" w:cs="宋体" w:hint="eastAsia"/>
          <w:sz w:val="24"/>
        </w:rPr>
        <w:t>。</w:t>
      </w:r>
    </w:p>
    <w:p w14:paraId="767110E7" w14:textId="77777777" w:rsidR="00255F94" w:rsidRPr="001651D7" w:rsidRDefault="00255F94" w:rsidP="00255F94">
      <w:pPr>
        <w:spacing w:line="440" w:lineRule="exact"/>
        <w:jc w:val="left"/>
        <w:rPr>
          <w:rFonts w:ascii="宋体" w:hAnsi="宋体" w:hint="eastAsia"/>
          <w:b/>
          <w:bCs/>
          <w:sz w:val="28"/>
          <w:szCs w:val="28"/>
        </w:rPr>
      </w:pPr>
      <w:r w:rsidRPr="00C45A08">
        <w:rPr>
          <w:rFonts w:ascii="宋体" w:hAnsi="宋体" w:hint="eastAsia"/>
          <w:b/>
          <w:bCs/>
          <w:sz w:val="28"/>
          <w:szCs w:val="28"/>
        </w:rPr>
        <w:t>一、放射组学在肿瘤方面的研究进展</w:t>
      </w:r>
    </w:p>
    <w:p w14:paraId="6AA269C6" w14:textId="6DD7B50C" w:rsidR="00255F94" w:rsidRPr="000D5356" w:rsidRDefault="00255F94" w:rsidP="00255F94">
      <w:pPr>
        <w:spacing w:line="360" w:lineRule="auto"/>
        <w:ind w:firstLine="480"/>
        <w:jc w:val="left"/>
        <w:rPr>
          <w:rFonts w:ascii="宋体" w:hAnsi="宋体" w:cs="宋体" w:hint="eastAsia"/>
          <w:sz w:val="24"/>
        </w:rPr>
      </w:pPr>
      <w:r w:rsidRPr="000D5356">
        <w:rPr>
          <w:rFonts w:ascii="宋体" w:hAnsi="宋体" w:cs="宋体" w:hint="eastAsia"/>
          <w:sz w:val="24"/>
        </w:rPr>
        <w:t>肿瘤一直是医学领域研究的重点，放射组学在肿瘤领域亦展开了广泛的研究。有研究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[21]</w:t>
      </w:r>
      <w:r w:rsidRPr="000D5356">
        <w:rPr>
          <w:rFonts w:ascii="宋体" w:hAnsi="宋体" w:cs="宋体"/>
          <w:sz w:val="24"/>
          <w:vertAlign w:val="superscript"/>
        </w:rPr>
        <w:fldChar w:fldCharType="end"/>
      </w:r>
      <w:r w:rsidRPr="000D5356">
        <w:rPr>
          <w:rFonts w:ascii="宋体" w:hAnsi="宋体" w:cs="宋体" w:hint="eastAsia"/>
          <w:sz w:val="24"/>
        </w:rPr>
        <w:t>表明利用放射组学可对四肢软组织肿块的良恶性进行判别。</w:t>
      </w:r>
      <w:r w:rsidRPr="00527A26">
        <w:rPr>
          <w:rFonts w:ascii="Times New Roman" w:hAnsi="Times New Roman" w:hint="eastAsia"/>
          <w:sz w:val="24"/>
        </w:rPr>
        <w:t>Zhang</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[22]</w:t>
      </w:r>
      <w:r w:rsidRPr="000D5356">
        <w:rPr>
          <w:rFonts w:ascii="宋体" w:hAnsi="宋体" w:cs="宋体"/>
          <w:sz w:val="24"/>
          <w:vertAlign w:val="superscript"/>
        </w:rPr>
        <w:lastRenderedPageBreak/>
        <w:fldChar w:fldCharType="end"/>
      </w:r>
      <w:r w:rsidRPr="000D5356">
        <w:rPr>
          <w:rFonts w:ascii="宋体" w:hAnsi="宋体" w:cs="宋体" w:hint="eastAsia"/>
          <w:sz w:val="24"/>
        </w:rPr>
        <w:t>等人利用放射组学对非小细胞肺癌的预后进行了研究。一项研究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[23]</w:t>
      </w:r>
      <w:r w:rsidRPr="000D5356">
        <w:rPr>
          <w:rFonts w:ascii="宋体" w:hAnsi="宋体" w:cs="宋体"/>
          <w:sz w:val="24"/>
          <w:vertAlign w:val="superscript"/>
        </w:rPr>
        <w:fldChar w:fldCharType="end"/>
      </w:r>
      <w:r w:rsidRPr="000D5356">
        <w:rPr>
          <w:rFonts w:ascii="宋体" w:hAnsi="宋体" w:cs="宋体" w:hint="eastAsia"/>
          <w:sz w:val="24"/>
        </w:rPr>
        <w:t>表明利用放射组学算法可以改善术前对星形细胞瘤的异柠檬酸脱氢酶基因型的预测。一项基于多参数</w:t>
      </w:r>
      <w:r w:rsidRPr="00527A26">
        <w:rPr>
          <w:rFonts w:ascii="Times New Roman" w:hAnsi="Times New Roman" w:hint="eastAsia"/>
          <w:sz w:val="24"/>
        </w:rPr>
        <w:t>MRI</w:t>
      </w:r>
      <w:r w:rsidRPr="000D5356">
        <w:rPr>
          <w:rFonts w:ascii="宋体" w:hAnsi="宋体" w:cs="宋体" w:hint="eastAsia"/>
          <w:sz w:val="24"/>
        </w:rPr>
        <w:t>的研究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[24]</w:t>
      </w:r>
      <w:r w:rsidRPr="000D5356">
        <w:rPr>
          <w:rFonts w:ascii="宋体" w:hAnsi="宋体" w:cs="宋体"/>
          <w:sz w:val="24"/>
          <w:vertAlign w:val="superscript"/>
        </w:rPr>
        <w:fldChar w:fldCharType="end"/>
      </w:r>
      <w:r w:rsidRPr="000D5356">
        <w:rPr>
          <w:rFonts w:ascii="宋体" w:hAnsi="宋体" w:cs="宋体" w:hint="eastAsia"/>
          <w:sz w:val="24"/>
        </w:rPr>
        <w:t>表明应用放射组学可以对前列腺癌进行分级。</w:t>
      </w:r>
      <w:r w:rsidRPr="000D5356">
        <w:rPr>
          <w:rFonts w:ascii="宋体" w:hAnsi="宋体" w:cs="宋体"/>
          <w:sz w:val="24"/>
        </w:rPr>
        <w:t>淋巴结转移是肿瘤最常见的转移方式</w:t>
      </w:r>
      <w:r w:rsidRPr="000D5356">
        <w:rPr>
          <w:rFonts w:ascii="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量展开，</w:t>
      </w:r>
      <w:r w:rsidRPr="00527A26">
        <w:rPr>
          <w:rFonts w:ascii="Times New Roman" w:hAnsi="Times New Roman"/>
          <w:sz w:val="24"/>
        </w:rPr>
        <w:t>Huang</w:t>
      </w:r>
      <w:r w:rsidRPr="000D5356">
        <w:rPr>
          <w:rFonts w:ascii="宋体" w:hAnsi="宋体" w:cs="宋体"/>
          <w:sz w:val="24"/>
        </w:rPr>
        <w:t xml:space="preserve"> </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[25]</w:t>
      </w:r>
      <w:r w:rsidRPr="000D5356">
        <w:rPr>
          <w:rFonts w:ascii="宋体" w:hAnsi="宋体" w:cs="宋体"/>
          <w:sz w:val="24"/>
          <w:vertAlign w:val="superscript"/>
        </w:rPr>
        <w:fldChar w:fldCharType="end"/>
      </w:r>
      <w:r w:rsidRPr="000D5356">
        <w:rPr>
          <w:rFonts w:ascii="宋体" w:hAnsi="宋体" w:cs="宋体" w:hint="eastAsia"/>
          <w:sz w:val="24"/>
        </w:rPr>
        <w:t>利用结直肠恶性肿瘤原发灶的放射组学特征来间接预测是否存在淋巴结转移取得了良好的结果，使得放射组学在预测淋巴结转移方面的价值得到了广泛的认可。</w:t>
      </w:r>
      <w:r w:rsidRPr="000D5356">
        <w:rPr>
          <w:rFonts w:ascii="宋体" w:hAnsi="宋体" w:cs="宋体" w:hint="eastAsia"/>
          <w:sz w:val="24"/>
        </w:rPr>
        <w:t>2017</w:t>
      </w:r>
      <w:r w:rsidRPr="000D5356">
        <w:rPr>
          <w:rFonts w:ascii="宋体" w:hAnsi="宋体" w:cs="宋体" w:hint="eastAsia"/>
          <w:sz w:val="24"/>
        </w:rPr>
        <w:t>年的一项研究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[26]</w:t>
      </w:r>
      <w:r w:rsidRPr="000D5356">
        <w:rPr>
          <w:rFonts w:ascii="宋体" w:hAnsi="宋体" w:cs="宋体"/>
          <w:sz w:val="24"/>
          <w:vertAlign w:val="superscript"/>
        </w:rPr>
        <w:fldChar w:fldCharType="end"/>
      </w:r>
      <w:r w:rsidRPr="000D5356">
        <w:rPr>
          <w:rFonts w:ascii="宋体" w:hAnsi="宋体" w:cs="宋体" w:hint="eastAsia"/>
          <w:sz w:val="24"/>
        </w:rPr>
        <w:t>表明，可以利用甲状腺乳头状癌原发病灶超声图像的放射组学特征对是否存在淋巴结转移进行预测。有研究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[27]</w:t>
      </w:r>
      <w:r w:rsidRPr="000D5356">
        <w:rPr>
          <w:rFonts w:ascii="宋体" w:hAnsi="宋体" w:cs="宋体"/>
          <w:sz w:val="24"/>
          <w:vertAlign w:val="superscript"/>
        </w:rPr>
        <w:fldChar w:fldCharType="end"/>
      </w:r>
      <w:r w:rsidRPr="000D5356">
        <w:rPr>
          <w:rFonts w:ascii="宋体" w:hAnsi="宋体" w:cs="宋体" w:hint="eastAsia"/>
          <w:sz w:val="24"/>
        </w:rPr>
        <w:t>证实利用膀胱癌原发灶</w:t>
      </w:r>
      <w:r w:rsidRPr="00527A26">
        <w:rPr>
          <w:rFonts w:ascii="Times New Roman" w:hAnsi="Times New Roman" w:hint="eastAsia"/>
          <w:sz w:val="24"/>
        </w:rPr>
        <w:t>CT</w:t>
      </w:r>
      <w:r w:rsidRPr="000D5356">
        <w:rPr>
          <w:rFonts w:ascii="宋体" w:hAnsi="宋体" w:cs="宋体" w:hint="eastAsia"/>
          <w:sz w:val="24"/>
        </w:rPr>
        <w:t>图像的放射组学特征可以预测是否发生淋巴结转移。一项研究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[28]</w:t>
      </w:r>
      <w:r w:rsidRPr="000D5356">
        <w:rPr>
          <w:rFonts w:ascii="宋体" w:hAnsi="宋体" w:cs="宋体"/>
          <w:sz w:val="24"/>
          <w:vertAlign w:val="superscript"/>
        </w:rPr>
        <w:fldChar w:fldCharType="end"/>
      </w:r>
      <w:r w:rsidRPr="000D5356">
        <w:rPr>
          <w:rFonts w:ascii="宋体" w:hAnsi="宋体" w:cs="宋体" w:hint="eastAsia"/>
          <w:sz w:val="24"/>
        </w:rPr>
        <w:t>得出可以利用</w:t>
      </w:r>
      <w:r w:rsidRPr="00527A26">
        <w:rPr>
          <w:rFonts w:ascii="Times New Roman" w:hAnsi="Times New Roman" w:hint="eastAsia"/>
          <w:sz w:val="24"/>
        </w:rPr>
        <w:t>MRI</w:t>
      </w:r>
      <w:r w:rsidRPr="000D5356">
        <w:rPr>
          <w:rFonts w:ascii="宋体" w:hAnsi="宋体" w:cs="宋体" w:hint="eastAsia"/>
          <w:sz w:val="24"/>
        </w:rPr>
        <w:t>的</w:t>
      </w:r>
      <w:r w:rsidRPr="00527A26">
        <w:rPr>
          <w:rFonts w:ascii="Times New Roman" w:hAnsi="Times New Roman" w:hint="eastAsia"/>
          <w:sz w:val="24"/>
        </w:rPr>
        <w:t>T2</w:t>
      </w:r>
      <w:r w:rsidRPr="000D5356">
        <w:rPr>
          <w:rFonts w:ascii="宋体" w:hAnsi="宋体" w:cs="宋体" w:hint="eastAsia"/>
          <w:sz w:val="24"/>
        </w:rPr>
        <w:t>脂肪抑制序列和</w:t>
      </w:r>
      <w:r w:rsidRPr="00527A26">
        <w:rPr>
          <w:rFonts w:ascii="Times New Roman" w:hAnsi="Times New Roman" w:hint="eastAsia"/>
          <w:sz w:val="24"/>
        </w:rPr>
        <w:t>DWI</w:t>
      </w:r>
      <w:r w:rsidRPr="000D5356">
        <w:rPr>
          <w:rFonts w:ascii="宋体" w:hAnsi="宋体" w:cs="宋体" w:hint="eastAsia"/>
          <w:sz w:val="24"/>
        </w:rPr>
        <w:t>序列的放射组学特征预测乳腺癌的前哨淋巴结转移。</w:t>
      </w:r>
      <w:r w:rsidRPr="000D5356">
        <w:rPr>
          <w:rFonts w:ascii="宋体" w:hAnsi="宋体" w:cs="宋体" w:hint="eastAsia"/>
          <w:sz w:val="24"/>
        </w:rPr>
        <w:t>CT</w:t>
      </w:r>
      <w:r w:rsidRPr="000D5356">
        <w:rPr>
          <w:rFonts w:ascii="宋体" w:hAnsi="宋体" w:cs="宋体" w:hint="eastAsia"/>
          <w:sz w:val="24"/>
        </w:rPr>
        <w:t>图像的放射组学特征对胃癌的淋巴结转移的预测价值已经被</w:t>
      </w:r>
      <w:r w:rsidRPr="00527A26">
        <w:rPr>
          <w:rFonts w:ascii="Times New Roman" w:hAnsi="Times New Roman"/>
          <w:sz w:val="24"/>
        </w:rPr>
        <w:t>Jiang</w:t>
      </w:r>
      <w:r w:rsidRPr="000D5356">
        <w:rPr>
          <w:rFonts w:hint="eastAsia"/>
          <w:sz w:val="24"/>
          <w:lang w:val="en-US" w:eastAsia="zh-CN"/>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[29]</w:t>
      </w:r>
      <w:r w:rsidRPr="000D5356">
        <w:rPr>
          <w:rFonts w:ascii="宋体" w:hAnsi="宋体" w:cs="宋体"/>
          <w:sz w:val="24"/>
          <w:vertAlign w:val="superscript"/>
        </w:rPr>
        <w:fldChar w:fldCharType="end"/>
      </w:r>
      <w:r w:rsidRPr="000D5356">
        <w:rPr>
          <w:rFonts w:ascii="宋体" w:hAnsi="宋体" w:cs="宋体" w:hint="eastAsia"/>
          <w:sz w:val="24"/>
        </w:rPr>
        <w:t>所证实。上述研究均为利用恶性肿瘤原发灶的放射组学特征对是否发生淋巴结转移进行预测。</w:t>
      </w:r>
    </w:p>
    <w:p w14:paraId="73C0B482" w14:textId="77777777" w:rsidR="00255F94" w:rsidRPr="001651D7" w:rsidRDefault="00255F94" w:rsidP="00255F94">
      <w:pPr>
        <w:spacing w:line="360" w:lineRule="auto"/>
        <w:jc w:val="left"/>
        <w:rPr>
          <w:rFonts w:ascii="宋体" w:hAnsi="宋体" w:cs="宋体" w:hint="eastAsia"/>
          <w:b/>
          <w:bCs/>
          <w:sz w:val="28"/>
          <w:szCs w:val="28"/>
        </w:rPr>
      </w:pPr>
      <w:r w:rsidRPr="001651D7">
        <w:rPr>
          <w:rFonts w:ascii="宋体" w:hAnsi="宋体" w:cs="宋体" w:hint="eastAsia"/>
          <w:b/>
          <w:bCs/>
          <w:sz w:val="28"/>
          <w:szCs w:val="28"/>
        </w:rPr>
        <w:t>二、传统影像诊断方法在鉴别纵隔淋巴结良恶性方面的研究进展</w:t>
      </w:r>
    </w:p>
    <w:p w14:paraId="42D9C86D" w14:textId="2C4F44AE" w:rsidR="00255F94" w:rsidRPr="000D5356" w:rsidRDefault="00255F94" w:rsidP="00255F94">
      <w:pPr>
        <w:spacing w:line="360" w:lineRule="auto"/>
        <w:jc w:val="left"/>
        <w:rPr>
          <w:rFonts w:ascii="宋体" w:hAnsi="宋体" w:cs="宋体" w:hint="eastAsia"/>
          <w:sz w:val="24"/>
        </w:rPr>
      </w:pPr>
      <w:r w:rsidRPr="000D5356">
        <w:rPr>
          <w:rFonts w:ascii="宋体" w:hAnsi="宋体" w:cs="宋体" w:hint="eastAsia"/>
          <w:sz w:val="24"/>
        </w:rPr>
        <w:t xml:space="preserve">    </w:t>
      </w:r>
      <w:r w:rsidRPr="000D5356">
        <w:rPr>
          <w:rFonts w:ascii="宋体" w:hAnsi="宋体" w:cs="宋体" w:hint="eastAsia"/>
          <w:sz w:val="24"/>
        </w:rPr>
        <w:t>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w:t>
      </w:r>
      <w:r w:rsidRPr="000D5356">
        <w:rPr>
          <w:rFonts w:ascii="宋体" w:hAnsi="宋体" w:cs="宋体" w:hint="eastAsia"/>
          <w:sz w:val="24"/>
        </w:rPr>
        <w:lastRenderedPageBreak/>
        <w:t>重要的作用。目前穿刺活检被视为进行纵隔淋巴结良恶性鉴别的有效方法</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[30]</w:t>
      </w:r>
      <w:r w:rsidRPr="000D5356">
        <w:rPr>
          <w:rFonts w:ascii="宋体" w:hAnsi="宋体" w:cs="宋体"/>
          <w:sz w:val="24"/>
          <w:vertAlign w:val="superscript"/>
        </w:rPr>
        <w:fldChar w:fldCharType="end"/>
      </w:r>
      <w:r w:rsidRPr="000D5356">
        <w:rPr>
          <w:rFonts w:ascii="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37EAD856" w14:textId="5E7F3214" w:rsidR="00255F94" w:rsidRPr="000D5356" w:rsidRDefault="00255F94" w:rsidP="00255F94">
      <w:pPr>
        <w:spacing w:line="360" w:lineRule="auto"/>
        <w:ind w:firstLineChars="200" w:firstLine="480"/>
        <w:jc w:val="left"/>
        <w:rPr>
          <w:rFonts w:ascii="宋体" w:hAnsi="宋体" w:cs="宋体" w:hint="eastAsia"/>
          <w:sz w:val="24"/>
        </w:rPr>
      </w:pPr>
      <w:r w:rsidRPr="000D5356">
        <w:rPr>
          <w:rFonts w:ascii="宋体" w:hAnsi="宋体" w:cs="宋体" w:hint="eastAsia"/>
          <w:sz w:val="24"/>
        </w:rPr>
        <w:t>非侵入性的影像成像方法，比如</w:t>
      </w:r>
      <w:r w:rsidRPr="00527A26">
        <w:rPr>
          <w:rFonts w:ascii="Times New Roman" w:hAnsi="Times New Roman" w:hint="eastAsia"/>
          <w:sz w:val="24"/>
        </w:rPr>
        <w:t>MR</w:t>
      </w:r>
      <w:r w:rsidRPr="00527A26">
        <w:rPr>
          <w:rFonts w:ascii="Times New Roman" w:hAnsi="Times New Roman" w:hint="eastAsia"/>
          <w:sz w:val="24"/>
        </w:rPr>
        <w:t>、</w:t>
      </w:r>
      <w:r w:rsidRPr="00527A26">
        <w:rPr>
          <w:rFonts w:ascii="Times New Roman" w:hAnsi="Times New Roman" w:hint="eastAsia"/>
          <w:sz w:val="24"/>
        </w:rPr>
        <w:t>CT</w:t>
      </w:r>
      <w:r w:rsidRPr="000D5356">
        <w:rPr>
          <w:rFonts w:ascii="宋体" w:hAnsi="宋体" w:cs="宋体" w:hint="eastAsia"/>
          <w:sz w:val="24"/>
        </w:rPr>
        <w:t>等，是对肿瘤患者进行术前评估的一种非常有效的方式。前期研究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[31]</w:t>
      </w:r>
      <w:r w:rsidRPr="000D5356">
        <w:rPr>
          <w:rFonts w:ascii="宋体" w:hAnsi="宋体" w:cs="宋体"/>
          <w:sz w:val="24"/>
          <w:vertAlign w:val="superscript"/>
        </w:rPr>
        <w:fldChar w:fldCharType="end"/>
      </w:r>
      <w:r w:rsidRPr="000D5356">
        <w:rPr>
          <w:rFonts w:ascii="宋体" w:hAnsi="宋体" w:cs="宋体" w:hint="eastAsia"/>
          <w:sz w:val="24"/>
        </w:rPr>
        <w:t>表明可以以</w:t>
      </w:r>
      <w:r w:rsidRPr="00527A26">
        <w:rPr>
          <w:rFonts w:ascii="Times New Roman" w:hAnsi="Times New Roman" w:hint="eastAsia"/>
          <w:sz w:val="24"/>
        </w:rPr>
        <w:t>PCT/CT</w:t>
      </w:r>
      <w:r w:rsidRPr="000D5356">
        <w:rPr>
          <w:rFonts w:ascii="宋体" w:hAnsi="宋体" w:cs="宋体" w:hint="eastAsia"/>
          <w:sz w:val="24"/>
        </w:rPr>
        <w:t>的密度和最大标准化摄取值（</w:t>
      </w:r>
      <w:r w:rsidRPr="00527A26">
        <w:rPr>
          <w:rFonts w:ascii="Times New Roman" w:hAnsi="Times New Roman" w:hint="eastAsia"/>
          <w:sz w:val="24"/>
        </w:rPr>
        <w:t>SUV</w:t>
      </w:r>
      <w:r w:rsidRPr="000D5356">
        <w:rPr>
          <w:rFonts w:ascii="宋体" w:hAnsi="宋体" w:cs="宋体" w:hint="eastAsia"/>
          <w:sz w:val="24"/>
        </w:rPr>
        <w:t>）为特征对非小细胞肺癌的纵隔淋巴结转移进行预测。</w:t>
      </w:r>
      <w:r w:rsidRPr="00527A26">
        <w:rPr>
          <w:rFonts w:ascii="Times New Roman" w:hAnsi="Times New Roman"/>
          <w:sz w:val="24"/>
        </w:rPr>
        <w:t>Pahk</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[32]</w:t>
      </w:r>
      <w:r w:rsidRPr="000D5356">
        <w:rPr>
          <w:rFonts w:ascii="宋体" w:hAnsi="宋体" w:cs="宋体"/>
          <w:sz w:val="24"/>
          <w:vertAlign w:val="superscript"/>
        </w:rPr>
        <w:fldChar w:fldCharType="end"/>
      </w:r>
      <w:r w:rsidRPr="000D5356">
        <w:rPr>
          <w:rFonts w:ascii="宋体" w:hAnsi="宋体" w:cs="宋体" w:hint="eastAsia"/>
          <w:sz w:val="24"/>
        </w:rPr>
        <w:t>利用</w:t>
      </w:r>
      <w:r w:rsidRPr="00527A26">
        <w:rPr>
          <w:rFonts w:ascii="Times New Roman" w:hAnsi="Times New Roman" w:hint="eastAsia"/>
          <w:sz w:val="24"/>
        </w:rPr>
        <w:t>PET/CT</w:t>
      </w:r>
      <w:r w:rsidRPr="000D5356">
        <w:rPr>
          <w:rFonts w:ascii="宋体" w:hAnsi="宋体" w:cs="宋体" w:hint="eastAsia"/>
          <w:sz w:val="24"/>
        </w:rPr>
        <w:t>所表现出的肿瘤代谢的异质性对临床怀疑为</w:t>
      </w:r>
      <w:r w:rsidRPr="00527A26">
        <w:rPr>
          <w:rFonts w:ascii="Times New Roman" w:hAnsi="Times New Roman" w:hint="eastAsia"/>
          <w:sz w:val="24"/>
        </w:rPr>
        <w:t>N</w:t>
      </w:r>
      <w:r w:rsidRPr="000D5356">
        <w:rPr>
          <w:rFonts w:ascii="宋体" w:hAnsi="宋体" w:cs="宋体" w:hint="eastAsia"/>
          <w:sz w:val="24"/>
        </w:rPr>
        <w:t>2</w:t>
      </w:r>
      <w:r w:rsidRPr="000D5356">
        <w:rPr>
          <w:rFonts w:ascii="宋体" w:hAnsi="宋体" w:cs="宋体" w:hint="eastAsia"/>
          <w:sz w:val="24"/>
        </w:rPr>
        <w:t>期的非小细胞肺癌是否发生纵隔淋巴结转移进行预测。既往研究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[33]</w:t>
      </w:r>
      <w:r w:rsidRPr="000D5356">
        <w:rPr>
          <w:rFonts w:ascii="宋体" w:hAnsi="宋体" w:cs="宋体"/>
          <w:sz w:val="24"/>
          <w:vertAlign w:val="superscript"/>
        </w:rPr>
        <w:fldChar w:fldCharType="end"/>
      </w:r>
      <w:r w:rsidRPr="000D5356">
        <w:rPr>
          <w:rFonts w:ascii="宋体" w:hAnsi="宋体" w:cs="宋体" w:hint="eastAsia"/>
          <w:sz w:val="24"/>
        </w:rPr>
        <w:t>得出利用</w:t>
      </w:r>
      <w:r w:rsidRPr="00527A26">
        <w:rPr>
          <w:rFonts w:ascii="Times New Roman" w:hAnsi="Times New Roman" w:hint="eastAsia"/>
          <w:sz w:val="24"/>
        </w:rPr>
        <w:t>CT</w:t>
      </w:r>
      <w:r w:rsidRPr="000D5356">
        <w:rPr>
          <w:rFonts w:ascii="宋体" w:hAnsi="宋体" w:cs="宋体" w:hint="eastAsia"/>
          <w:sz w:val="24"/>
        </w:rPr>
        <w:t>可以鉴别恶性肿瘤转移和煤矽肺导致的纵隔淋巴结增大。一项研究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[34]</w:t>
      </w:r>
      <w:r w:rsidRPr="000D5356">
        <w:rPr>
          <w:rFonts w:ascii="宋体" w:hAnsi="宋体" w:cs="宋体"/>
          <w:sz w:val="24"/>
          <w:vertAlign w:val="superscript"/>
        </w:rPr>
        <w:fldChar w:fldCharType="end"/>
      </w:r>
      <w:r w:rsidRPr="000D5356">
        <w:rPr>
          <w:rFonts w:ascii="宋体" w:hAnsi="宋体" w:cs="宋体" w:hint="eastAsia"/>
          <w:sz w:val="24"/>
        </w:rPr>
        <w:t>表明</w:t>
      </w:r>
      <w:r w:rsidRPr="000D5356">
        <w:rPr>
          <w:rFonts w:ascii="宋体" w:hAnsi="宋体"/>
          <w:sz w:val="24"/>
        </w:rPr>
        <w:t>(18</w:t>
      </w:r>
      <w:r w:rsidRPr="00527A26">
        <w:rPr>
          <w:rFonts w:ascii="Times New Roman" w:hAnsi="Times New Roman"/>
          <w:sz w:val="24"/>
        </w:rPr>
        <w:t>)F-FDG PET</w:t>
      </w:r>
      <w:r w:rsidRPr="000D5356">
        <w:rPr>
          <w:rFonts w:ascii="宋体" w:hAnsi="宋体" w:hint="eastAsia"/>
          <w:sz w:val="24"/>
        </w:rPr>
        <w:t>在对肺鳞癌或腺癌的短径小于</w:t>
      </w:r>
      <w:r w:rsidRPr="000D5356">
        <w:rPr>
          <w:rFonts w:ascii="宋体" w:hAnsi="宋体" w:hint="eastAsia"/>
          <w:sz w:val="24"/>
        </w:rPr>
        <w:t>15</w:t>
      </w:r>
      <w:r w:rsidRPr="00527A26">
        <w:rPr>
          <w:rFonts w:ascii="Times New Roman" w:hAnsi="Times New Roman" w:hint="eastAsia"/>
          <w:sz w:val="24"/>
        </w:rPr>
        <w:t>mm</w:t>
      </w:r>
      <w:r w:rsidRPr="000D5356">
        <w:rPr>
          <w:rFonts w:ascii="宋体" w:hAnsi="宋体" w:hint="eastAsia"/>
          <w:sz w:val="24"/>
        </w:rPr>
        <w:t>的纵隔淋巴结转移瘤进行判断是效果欠佳，在结合</w:t>
      </w:r>
      <w:r w:rsidRPr="00527A26">
        <w:rPr>
          <w:rFonts w:ascii="Times New Roman" w:hAnsi="Times New Roman" w:hint="eastAsia"/>
          <w:sz w:val="24"/>
        </w:rPr>
        <w:t>CT</w:t>
      </w:r>
      <w:r w:rsidRPr="000D5356">
        <w:rPr>
          <w:rFonts w:ascii="宋体" w:hAnsi="宋体" w:hint="eastAsia"/>
          <w:sz w:val="24"/>
        </w:rPr>
        <w:t>定位考虑到钙化等高衰减因素后，判断效能得到了提高。</w:t>
      </w:r>
      <w:r w:rsidRPr="000D5356">
        <w:rPr>
          <w:rFonts w:ascii="宋体" w:hAnsi="宋体" w:cs="宋体" w:hint="eastAsia"/>
          <w:sz w:val="24"/>
        </w:rPr>
        <w:t xml:space="preserve"> </w:t>
      </w:r>
      <w:r w:rsidRPr="000D5356">
        <w:rPr>
          <w:rFonts w:ascii="宋体" w:hAnsi="宋体" w:cs="宋体" w:hint="eastAsia"/>
          <w:sz w:val="24"/>
        </w:rPr>
        <w:t>有学者对宝石能谱</w:t>
      </w:r>
      <w:r w:rsidRPr="00527A26">
        <w:rPr>
          <w:rFonts w:ascii="Times New Roman" w:hAnsi="Times New Roman" w:hint="eastAsia"/>
          <w:sz w:val="24"/>
        </w:rPr>
        <w:t>CT</w:t>
      </w:r>
      <w:r w:rsidRPr="000D5356">
        <w:rPr>
          <w:rFonts w:ascii="宋体" w:hAnsi="宋体" w:cs="宋体" w:hint="eastAsia"/>
          <w:sz w:val="24"/>
        </w:rPr>
        <w:t>和传统</w:t>
      </w:r>
      <w:r w:rsidRPr="00527A26">
        <w:rPr>
          <w:rFonts w:ascii="Times New Roman" w:hAnsi="Times New Roman" w:hint="eastAsia"/>
          <w:sz w:val="24"/>
        </w:rPr>
        <w:t>CT</w:t>
      </w:r>
      <w:r w:rsidRPr="000D5356">
        <w:rPr>
          <w:rFonts w:ascii="宋体" w:hAnsi="宋体" w:cs="宋体" w:hint="eastAsia"/>
          <w:sz w:val="24"/>
        </w:rPr>
        <w:t>对肺癌纵隔淋巴结转移的预测价值进行了比较，研究证明宝石能谱</w:t>
      </w:r>
      <w:r w:rsidRPr="00527A26">
        <w:rPr>
          <w:rFonts w:ascii="Times New Roman" w:hAnsi="Times New Roman" w:hint="eastAsia"/>
          <w:sz w:val="24"/>
        </w:rPr>
        <w:t>CT</w:t>
      </w:r>
      <w:r w:rsidRPr="000D5356">
        <w:rPr>
          <w:rFonts w:ascii="宋体" w:hAnsi="宋体" w:cs="宋体" w:hint="eastAsia"/>
          <w:sz w:val="24"/>
        </w:rPr>
        <w:t xml:space="preserve"> </w:t>
      </w:r>
      <w:r w:rsidRPr="000D5356">
        <w:rPr>
          <w:rFonts w:ascii="宋体" w:hAnsi="宋体" w:cs="宋体" w:hint="eastAsia"/>
          <w:sz w:val="24"/>
        </w:rPr>
        <w:t>的定量参数的判断效能优于传统</w:t>
      </w:r>
      <w:r w:rsidRPr="00527A26">
        <w:rPr>
          <w:rFonts w:ascii="Times New Roman" w:hAnsi="Times New Roman" w:hint="eastAsia"/>
          <w:sz w:val="24"/>
        </w:rPr>
        <w:t>CT</w:t>
      </w:r>
      <w:r w:rsidRPr="000D5356">
        <w:rPr>
          <w:rFonts w:ascii="宋体" w:hAnsi="宋体" w:cs="宋体" w:hint="eastAsia"/>
          <w:sz w:val="24"/>
        </w:rPr>
        <w:t>征像</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[35]</w:t>
      </w:r>
      <w:r w:rsidRPr="000D5356">
        <w:rPr>
          <w:rFonts w:ascii="宋体" w:hAnsi="宋体" w:cs="宋体"/>
          <w:sz w:val="24"/>
          <w:vertAlign w:val="superscript"/>
        </w:rPr>
        <w:fldChar w:fldCharType="end"/>
      </w:r>
      <w:r w:rsidRPr="000D5356">
        <w:rPr>
          <w:rFonts w:ascii="宋体" w:hAnsi="宋体" w:cs="宋体" w:hint="eastAsia"/>
          <w:sz w:val="24"/>
        </w:rPr>
        <w:t>。</w:t>
      </w:r>
    </w:p>
    <w:p w14:paraId="477A33CF" w14:textId="77777777" w:rsidR="00255F94" w:rsidRPr="001651D7" w:rsidRDefault="00255F94" w:rsidP="00255F94">
      <w:pPr>
        <w:spacing w:line="360" w:lineRule="auto"/>
        <w:jc w:val="left"/>
        <w:rPr>
          <w:rFonts w:ascii="宋体" w:hAnsi="宋体" w:cs="宋体" w:hint="eastAsia"/>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36225A80" w14:textId="0E63B28B" w:rsidR="00255F94" w:rsidRPr="000D5356" w:rsidRDefault="00255F94" w:rsidP="00255F94">
      <w:pPr>
        <w:spacing w:line="360" w:lineRule="auto"/>
        <w:ind w:firstLine="480"/>
        <w:jc w:val="left"/>
        <w:rPr>
          <w:rFonts w:ascii="宋体" w:hAnsi="宋体" w:cs="宋体" w:hint="eastAsia"/>
          <w:sz w:val="24"/>
        </w:rPr>
      </w:pPr>
      <w:r w:rsidRPr="000D5356">
        <w:rPr>
          <w:rFonts w:ascii="宋体" w:hAnsi="宋体" w:cs="宋体" w:hint="eastAsia"/>
          <w:sz w:val="24"/>
        </w:rPr>
        <w:t>传统的影像诊断一般需要依赖诊断医师的主观判断和经验。有研究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[36]</w:t>
      </w:r>
      <w:r w:rsidRPr="000D5356">
        <w:rPr>
          <w:rFonts w:ascii="宋体" w:hAnsi="宋体" w:cs="宋体"/>
          <w:sz w:val="24"/>
          <w:vertAlign w:val="superscript"/>
        </w:rPr>
        <w:fldChar w:fldCharType="end"/>
      </w:r>
      <w:r w:rsidRPr="000D5356">
        <w:rPr>
          <w:rFonts w:ascii="宋体" w:hAnsi="宋体" w:cs="宋体" w:hint="eastAsia"/>
          <w:sz w:val="24"/>
        </w:rPr>
        <w:t>表明使用传统的</w:t>
      </w:r>
      <w:r w:rsidRPr="00527A26">
        <w:rPr>
          <w:rFonts w:ascii="Times New Roman" w:hAnsi="Times New Roman" w:hint="eastAsia"/>
          <w:sz w:val="24"/>
        </w:rPr>
        <w:t>CT</w:t>
      </w:r>
      <w:r w:rsidRPr="000D5356">
        <w:rPr>
          <w:rFonts w:ascii="宋体" w:hAnsi="宋体" w:cs="宋体" w:hint="eastAsia"/>
          <w:sz w:val="24"/>
        </w:rPr>
        <w:t>诊断方法对纵隔淋巴结良恶性进行鉴别效果欠佳。然而</w:t>
      </w:r>
      <w:r w:rsidRPr="00527A26">
        <w:rPr>
          <w:rFonts w:ascii="Times New Roman" w:hAnsi="Times New Roman" w:hint="eastAsia"/>
          <w:sz w:val="24"/>
        </w:rPr>
        <w:t>CT</w:t>
      </w:r>
      <w:r w:rsidRPr="000D5356">
        <w:rPr>
          <w:rFonts w:ascii="宋体" w:hAnsi="宋体" w:cs="宋体" w:hint="eastAsia"/>
          <w:sz w:val="24"/>
        </w:rPr>
        <w:t>图像内除了容易得到的、人眼可视的特征外，还包含很多隐藏的、非人眼可视的特征，而这部分特征与肿瘤的代谢、分期及生存率相关</w:t>
      </w:r>
      <w:r>
        <w:rPr>
          <w:rFonts w:ascii="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Pr>
          <w:rFonts w:ascii="宋体" w:hAnsi="宋体" w:cs="宋体"/>
          <w:sz w:val="24"/>
        </w:rPr>
        <w:instrText xml:space="preserve"> ADDIN EN.CITE </w:instrText>
      </w:r>
      <w:r>
        <w:rPr>
          <w:rFonts w:ascii="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separate"/>
      </w:r>
      <w:r w:rsidRPr="00255F94">
        <w:rPr>
          <w:rFonts w:ascii="宋体" w:hAnsi="宋体" w:cs="宋体"/>
          <w:noProof/>
          <w:sz w:val="24"/>
          <w:vertAlign w:val="superscript"/>
        </w:rPr>
        <w:t>[37]</w:t>
      </w:r>
      <w:r>
        <w:rPr>
          <w:rFonts w:ascii="宋体" w:hAnsi="宋体" w:cs="宋体"/>
          <w:sz w:val="24"/>
        </w:rPr>
        <w:fldChar w:fldCharType="end"/>
      </w:r>
      <w:r w:rsidRPr="000D5356">
        <w:rPr>
          <w:rFonts w:ascii="宋体" w:hAnsi="宋体" w:cs="宋体" w:hint="eastAsia"/>
          <w:sz w:val="24"/>
        </w:rPr>
        <w:t>，应用放射组学则可以挖掘出这部分隐藏的信息。</w:t>
      </w:r>
    </w:p>
    <w:p w14:paraId="5EF6B338" w14:textId="629DD5E8" w:rsidR="00255F94" w:rsidRPr="000D5356" w:rsidRDefault="00255F94" w:rsidP="00255F94">
      <w:pPr>
        <w:spacing w:line="360" w:lineRule="auto"/>
        <w:ind w:firstLine="480"/>
        <w:jc w:val="left"/>
        <w:rPr>
          <w:rFonts w:ascii="宋体" w:hAnsi="宋体" w:cs="宋体"/>
          <w:sz w:val="24"/>
        </w:rPr>
      </w:pPr>
      <w:r w:rsidRPr="000D5356">
        <w:rPr>
          <w:rFonts w:ascii="宋体" w:hAnsi="宋体" w:cs="宋体" w:hint="eastAsia"/>
          <w:sz w:val="24"/>
        </w:rPr>
        <w:lastRenderedPageBreak/>
        <w:t>为找出一种优于传统影像诊断的、非侵入性的、客观的对纵隔淋巴结良恶性进行鉴别的方法，多名学者纷纷探索利用放射组学的方法对纵隔淋巴结良恶性进行鉴别的可行性。一项研究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[38]</w:t>
      </w:r>
      <w:r w:rsidRPr="000D5356">
        <w:rPr>
          <w:rFonts w:ascii="宋体" w:hAnsi="宋体" w:cs="宋体"/>
          <w:sz w:val="24"/>
          <w:vertAlign w:val="superscript"/>
        </w:rPr>
        <w:fldChar w:fldCharType="end"/>
      </w:r>
      <w:r w:rsidRPr="000D5356">
        <w:rPr>
          <w:rFonts w:ascii="宋体" w:hAnsi="宋体" w:cs="宋体" w:hint="eastAsia"/>
          <w:sz w:val="24"/>
        </w:rPr>
        <w:t>表明基于伴有肺癌病灶的纵隔淋巴结的</w:t>
      </w:r>
      <w:r w:rsidRPr="00527A26">
        <w:rPr>
          <w:rFonts w:ascii="Times New Roman" w:hAnsi="Times New Roman" w:hint="eastAsia"/>
          <w:sz w:val="24"/>
        </w:rPr>
        <w:t>PCT/CT</w:t>
      </w:r>
      <w:r w:rsidRPr="000D5356">
        <w:rPr>
          <w:rFonts w:ascii="宋体" w:hAnsi="宋体" w:cs="宋体" w:hint="eastAsia"/>
          <w:sz w:val="24"/>
        </w:rPr>
        <w:t>图像纹理特征及多分辨率直方图的支持向量机分类器可以对纵隔淋巴结的分期进行判别。有研究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[39]</w:t>
      </w:r>
      <w:r w:rsidRPr="000D5356">
        <w:rPr>
          <w:rFonts w:ascii="宋体" w:hAnsi="宋体" w:cs="宋体"/>
          <w:sz w:val="24"/>
          <w:vertAlign w:val="superscript"/>
        </w:rPr>
        <w:fldChar w:fldCharType="end"/>
      </w:r>
      <w:r w:rsidRPr="000D5356">
        <w:rPr>
          <w:rFonts w:ascii="宋体" w:hAnsi="宋体" w:cs="宋体" w:hint="eastAsia"/>
          <w:sz w:val="24"/>
        </w:rPr>
        <w:t>显示通过对存在肺内肿瘤患者的纵隔淋巴结的纹理特征进行分析，可较准确的对纵隔淋巴结分期进行预测。利用肺癌患者纵隔淋巴结的</w:t>
      </w:r>
      <w:r w:rsidRPr="00527A26">
        <w:rPr>
          <w:rFonts w:ascii="Times New Roman" w:hAnsi="Times New Roman" w:hint="eastAsia"/>
          <w:sz w:val="24"/>
        </w:rPr>
        <w:t>CT</w:t>
      </w:r>
      <w:r w:rsidRPr="000D5356">
        <w:rPr>
          <w:rFonts w:ascii="宋体" w:hAnsi="宋体" w:cs="宋体" w:hint="eastAsia"/>
          <w:sz w:val="24"/>
        </w:rPr>
        <w:t>纹理特征和形状分析对纵隔淋巴结分期的预测效能已经被一项研究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[40]</w:t>
      </w:r>
      <w:r w:rsidRPr="000D5356">
        <w:rPr>
          <w:rFonts w:ascii="宋体" w:hAnsi="宋体" w:cs="宋体"/>
          <w:sz w:val="24"/>
          <w:vertAlign w:val="superscript"/>
        </w:rPr>
        <w:fldChar w:fldCharType="end"/>
      </w:r>
      <w:r w:rsidRPr="000D5356">
        <w:rPr>
          <w:rFonts w:ascii="宋体" w:hAnsi="宋体" w:cs="宋体" w:hint="eastAsia"/>
          <w:sz w:val="24"/>
        </w:rPr>
        <w:t>所证实。一项研究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[41]</w:t>
      </w:r>
      <w:r w:rsidRPr="000D5356">
        <w:rPr>
          <w:rFonts w:ascii="宋体" w:hAnsi="宋体" w:cs="宋体"/>
          <w:sz w:val="24"/>
          <w:vertAlign w:val="superscript"/>
        </w:rPr>
        <w:fldChar w:fldCharType="end"/>
      </w:r>
      <w:r w:rsidRPr="000D5356">
        <w:rPr>
          <w:rFonts w:ascii="宋体" w:hAnsi="宋体" w:cs="宋体" w:hint="eastAsia"/>
          <w:sz w:val="24"/>
        </w:rPr>
        <w:t>利用怀疑患有肺癌患者的纵隔淋巴结的</w:t>
      </w:r>
      <w:r w:rsidRPr="00527A26">
        <w:rPr>
          <w:rFonts w:ascii="Times New Roman" w:hAnsi="Times New Roman" w:hint="eastAsia"/>
          <w:sz w:val="24"/>
        </w:rPr>
        <w:t>CT</w:t>
      </w:r>
      <w:r w:rsidRPr="000D5356">
        <w:rPr>
          <w:rFonts w:ascii="宋体" w:hAnsi="宋体" w:cs="宋体" w:hint="eastAsia"/>
          <w:sz w:val="24"/>
        </w:rPr>
        <w:t>纹理特征来预测纵隔淋巴结的良恶性。</w:t>
      </w:r>
      <w:r w:rsidRPr="00C12796">
        <w:rPr>
          <w:rFonts w:ascii="Times New Roman" w:hAnsi="Times New Roman"/>
          <w:sz w:val="24"/>
        </w:rPr>
        <w:t>Shin S Y</w:t>
      </w:r>
      <w:r w:rsidRPr="000D5356">
        <w:rPr>
          <w:rFonts w:ascii="宋体" w:hAnsi="宋体" w:cs="宋体" w:hint="eastAsia"/>
          <w:sz w:val="24"/>
        </w:rPr>
        <w:t xml:space="preserve"> </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[42]</w:t>
      </w:r>
      <w:r w:rsidRPr="000D5356">
        <w:rPr>
          <w:rFonts w:ascii="宋体" w:hAnsi="宋体" w:cs="宋体"/>
          <w:sz w:val="24"/>
          <w:vertAlign w:val="superscript"/>
        </w:rPr>
        <w:fldChar w:fldCharType="end"/>
      </w:r>
      <w:r w:rsidRPr="000D5356">
        <w:rPr>
          <w:rFonts w:ascii="宋体" w:hAnsi="宋体" w:cs="宋体" w:hint="eastAsia"/>
          <w:sz w:val="24"/>
        </w:rPr>
        <w:t>的研究证实针对伴或不伴肺内肿瘤患者的纵隔淋巴结的组学特征进行提取，从而建立分期模型，可对纵隔淋巴结的分期进行预测。</w:t>
      </w:r>
    </w:p>
    <w:p w14:paraId="39465990" w14:textId="77777777" w:rsidR="00255F94" w:rsidRPr="001651D7" w:rsidRDefault="00255F94" w:rsidP="00255F94">
      <w:pPr>
        <w:spacing w:line="360" w:lineRule="auto"/>
        <w:rPr>
          <w:rFonts w:ascii="宋体" w:hAnsi="宋体" w:cs="宋体" w:hint="eastAsia"/>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5AE6CA91" w14:textId="77777777" w:rsidR="00255F94" w:rsidRPr="000D5356" w:rsidRDefault="00255F94" w:rsidP="00255F94">
      <w:pPr>
        <w:spacing w:line="360" w:lineRule="auto"/>
        <w:ind w:firstLineChars="200" w:firstLine="480"/>
        <w:jc w:val="left"/>
        <w:rPr>
          <w:rFonts w:ascii="宋体" w:hAnsi="宋体" w:cs="宋体" w:hint="eastAsia"/>
          <w:sz w:val="24"/>
        </w:rPr>
      </w:pPr>
      <w:r w:rsidRPr="000D5356">
        <w:rPr>
          <w:rFonts w:ascii="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C12796">
        <w:rPr>
          <w:rFonts w:ascii="Times New Roman" w:hAnsi="Times New Roman" w:hint="eastAsia"/>
          <w:sz w:val="24"/>
        </w:rPr>
        <w:t>CT</w:t>
      </w:r>
      <w:r w:rsidRPr="000D5356">
        <w:rPr>
          <w:rFonts w:ascii="宋体" w:hAnsi="宋体" w:cs="宋体" w:hint="eastAsia"/>
          <w:sz w:val="24"/>
        </w:rPr>
        <w:t>征象（如肺内是否伴有肿块，是否有胸水，是否有心包积液，是否有冠脉钙化等）及非常容易获得的人口学资料。若加入这些有潜在诊断价值的传统</w:t>
      </w:r>
      <w:r w:rsidRPr="00C12796">
        <w:rPr>
          <w:rFonts w:ascii="Times New Roman" w:hAnsi="Times New Roman" w:hint="eastAsia"/>
          <w:sz w:val="24"/>
        </w:rPr>
        <w:t>CT</w:t>
      </w:r>
      <w:r w:rsidRPr="000D5356">
        <w:rPr>
          <w:rFonts w:ascii="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C12796">
        <w:rPr>
          <w:rFonts w:ascii="Times New Roman" w:hAnsi="Times New Roman" w:hint="eastAsia"/>
          <w:sz w:val="24"/>
        </w:rPr>
        <w:t>CT</w:t>
      </w:r>
      <w:r w:rsidRPr="000D5356">
        <w:rPr>
          <w:rFonts w:ascii="宋体" w:hAnsi="宋体" w:cs="宋体" w:hint="eastAsia"/>
          <w:sz w:val="24"/>
        </w:rPr>
        <w:t>征象及人口学资料后是否能进一步优化分类模型的性能这一问题进行探索。以期能够更好的辅助临床决策并改善患者预后。</w:t>
      </w:r>
    </w:p>
    <w:p w14:paraId="62F61409" w14:textId="77777777" w:rsidR="00255F94" w:rsidRPr="00DA3632" w:rsidRDefault="00255F94" w:rsidP="00255F94">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t>参考文献</w:t>
      </w:r>
    </w:p>
    <w:p w14:paraId="7297F500" w14:textId="77777777" w:rsidR="00255F94" w:rsidRDefault="00255F94" w:rsidP="00255F94">
      <w:pPr>
        <w:rPr>
          <w:rFonts w:ascii="Times New Roman" w:hAnsi="Times New Roman"/>
          <w:szCs w:val="21"/>
        </w:rPr>
      </w:pPr>
    </w:p>
    <w:p w14:paraId="4EB953C3" w14:textId="77777777" w:rsidR="00255F94" w:rsidRDefault="00255F94" w:rsidP="00255F94">
      <w:pPr>
        <w:rPr>
          <w:rFonts w:ascii="Times New Roman" w:hAnsi="Times New Roman"/>
          <w:szCs w:val="21"/>
        </w:rPr>
      </w:pPr>
    </w:p>
    <w:p w14:paraId="7156A8A2" w14:textId="77777777" w:rsidR="00255F94" w:rsidRPr="00255F94" w:rsidRDefault="00255F94" w:rsidP="00255F94">
      <w:pPr>
        <w:pStyle w:val="EndNoteBibliography"/>
        <w:ind w:left="720" w:hanging="720"/>
      </w:pPr>
      <w:r>
        <w:rPr>
          <w:rFonts w:ascii="Times New Roman" w:hAnsi="Times New Roman"/>
          <w:szCs w:val="21"/>
        </w:rPr>
        <w:fldChar w:fldCharType="begin"/>
      </w:r>
      <w:r>
        <w:rPr>
          <w:rFonts w:ascii="Times New Roman" w:hAnsi="Times New Roman"/>
          <w:szCs w:val="21"/>
        </w:rPr>
        <w:instrText xml:space="preserve"> ADDIN EN.SECTION.REFLIST </w:instrText>
      </w:r>
      <w:r>
        <w:rPr>
          <w:rFonts w:ascii="Times New Roman" w:hAnsi="Times New Roman"/>
          <w:szCs w:val="21"/>
        </w:rPr>
        <w:fldChar w:fldCharType="separate"/>
      </w:r>
      <w:r w:rsidRPr="00255F94">
        <w:t>[1]</w:t>
      </w:r>
      <w:r w:rsidRPr="00255F94">
        <w:tab/>
        <w:t>Baumann M, Hölscher T, Begg AC Towards genetic prediction of radiation responses: ESTRO's GENEPI project. Radiotherapy and Oncology, 2003, 69(2):121-125.</w:t>
      </w:r>
    </w:p>
    <w:p w14:paraId="5B1D1450" w14:textId="77777777" w:rsidR="00255F94" w:rsidRPr="00255F94" w:rsidRDefault="00255F94" w:rsidP="00255F94">
      <w:pPr>
        <w:pStyle w:val="EndNoteBibliography"/>
        <w:ind w:left="720" w:hanging="720"/>
      </w:pPr>
      <w:r w:rsidRPr="00255F94">
        <w:lastRenderedPageBreak/>
        <w:t>[2]</w:t>
      </w:r>
      <w:r w:rsidRPr="00255F94">
        <w:tab/>
        <w:t>Segal E, Sirlin CB, Ooi C</w:t>
      </w:r>
      <w:r w:rsidRPr="00255F94">
        <w:rPr>
          <w:i/>
        </w:rPr>
        <w:t>, et al.</w:t>
      </w:r>
      <w:r w:rsidRPr="00255F94">
        <w:t xml:space="preserve"> Decoding global gene expression programs in liver cancer by noninvasive imaging. Nature biotechnology, 2007, 25(6):675.</w:t>
      </w:r>
    </w:p>
    <w:p w14:paraId="136C00BE" w14:textId="77777777" w:rsidR="00255F94" w:rsidRPr="00255F94" w:rsidRDefault="00255F94" w:rsidP="00255F94">
      <w:pPr>
        <w:pStyle w:val="EndNoteBibliography"/>
        <w:ind w:left="720" w:hanging="720"/>
      </w:pPr>
      <w:r w:rsidRPr="00255F94">
        <w:t>[3]</w:t>
      </w:r>
      <w:r w:rsidRPr="00255F94">
        <w:tab/>
        <w:t>Lambin P, Rios-Velazquez E, Leijenaar R</w:t>
      </w:r>
      <w:r w:rsidRPr="00255F94">
        <w:rPr>
          <w:i/>
        </w:rPr>
        <w:t>, et al.</w:t>
      </w:r>
      <w:r w:rsidRPr="00255F94">
        <w:t xml:space="preserve"> Radiomics: extracting more information from medical images using advanced feature analysis. European journal of cancer, 2012, 48(4):441-446.</w:t>
      </w:r>
    </w:p>
    <w:p w14:paraId="16A3E604" w14:textId="77777777" w:rsidR="00255F94" w:rsidRPr="00255F94" w:rsidRDefault="00255F94" w:rsidP="00255F94">
      <w:pPr>
        <w:pStyle w:val="EndNoteBibliography"/>
        <w:ind w:left="720" w:hanging="720"/>
      </w:pPr>
      <w:r w:rsidRPr="00255F94">
        <w:t>[4]</w:t>
      </w:r>
      <w:r w:rsidRPr="00255F94">
        <w:tab/>
        <w:t>Kumar V, Gu Y, Basu S</w:t>
      </w:r>
      <w:r w:rsidRPr="00255F94">
        <w:rPr>
          <w:i/>
        </w:rPr>
        <w:t>, et al.</w:t>
      </w:r>
      <w:r w:rsidRPr="00255F94">
        <w:t xml:space="preserve"> Radiomics: the process and the challenges. Magnetic resonance imaging, 2012, 30(9):1234-1248.</w:t>
      </w:r>
    </w:p>
    <w:p w14:paraId="73823DD2" w14:textId="77777777" w:rsidR="00255F94" w:rsidRPr="00255F94" w:rsidRDefault="00255F94" w:rsidP="00255F94">
      <w:pPr>
        <w:pStyle w:val="EndNoteBibliography"/>
        <w:ind w:left="720" w:hanging="720"/>
      </w:pPr>
      <w:r w:rsidRPr="00255F94">
        <w:t>[5]</w:t>
      </w:r>
      <w:r w:rsidRPr="00255F94">
        <w:tab/>
        <w:t>Huang YQ, Liang CH, He L</w:t>
      </w:r>
      <w:r w:rsidRPr="00255F94">
        <w:rPr>
          <w:i/>
        </w:rPr>
        <w:t>, et al.</w:t>
      </w:r>
      <w:r w:rsidRPr="00255F94">
        <w:t xml:space="preserve"> Development and Validation of a Radiomics Nomogram for Preoperative Prediction of Lymph Node Metastasis in Colorectal Cancer. J Clin Oncol, 2016, 34(18):2157-2164.</w:t>
      </w:r>
    </w:p>
    <w:p w14:paraId="6E03804C" w14:textId="77777777" w:rsidR="00255F94" w:rsidRPr="00255F94" w:rsidRDefault="00255F94" w:rsidP="00255F94">
      <w:pPr>
        <w:pStyle w:val="EndNoteBibliography"/>
        <w:ind w:left="720" w:hanging="720"/>
      </w:pPr>
      <w:r w:rsidRPr="00255F94">
        <w:t>[6]</w:t>
      </w:r>
      <w:r w:rsidRPr="00255F94">
        <w:tab/>
        <w:t>Lambin P, Leijenaar RTH, Deist TM</w:t>
      </w:r>
      <w:r w:rsidRPr="00255F94">
        <w:rPr>
          <w:i/>
        </w:rPr>
        <w:t>, et al.</w:t>
      </w:r>
      <w:r w:rsidRPr="00255F94">
        <w:t xml:space="preserve"> Radiomics: the bridge between medical imaging and personalized medicine. 2017.</w:t>
      </w:r>
    </w:p>
    <w:p w14:paraId="37E185C0" w14:textId="77777777" w:rsidR="00255F94" w:rsidRPr="00255F94" w:rsidRDefault="00255F94" w:rsidP="00255F94">
      <w:pPr>
        <w:pStyle w:val="EndNoteBibliography"/>
        <w:ind w:left="720" w:hanging="720"/>
      </w:pPr>
      <w:r w:rsidRPr="00255F94">
        <w:t>[7]</w:t>
      </w:r>
      <w:r w:rsidRPr="00255F94">
        <w:tab/>
        <w:t>Song J, Shi J, Dong D</w:t>
      </w:r>
      <w:r w:rsidRPr="00255F94">
        <w:rPr>
          <w:i/>
        </w:rPr>
        <w:t>, et al.</w:t>
      </w:r>
      <w:r w:rsidRPr="00255F94">
        <w:t xml:space="preserve"> A New Approach to Predict Progression-free Survival in Stage IV EGFR-mutant NSCLC Patients with EGFR-TKI Therapy. 2018:clincanres.2507.2017.</w:t>
      </w:r>
    </w:p>
    <w:p w14:paraId="2DC1A647" w14:textId="77777777" w:rsidR="00255F94" w:rsidRPr="00255F94" w:rsidRDefault="00255F94" w:rsidP="00255F94">
      <w:pPr>
        <w:pStyle w:val="EndNoteBibliography"/>
        <w:ind w:left="720" w:hanging="720"/>
      </w:pPr>
      <w:r w:rsidRPr="00255F94">
        <w:t>[8]</w:t>
      </w:r>
      <w:r w:rsidRPr="00255F94">
        <w:tab/>
        <w:t>Li H, Zhu Y, Burnside ES</w:t>
      </w:r>
      <w:r w:rsidRPr="00255F94">
        <w:rPr>
          <w:i/>
        </w:rPr>
        <w:t>, et al.</w:t>
      </w:r>
      <w:r w:rsidRPr="00255F94">
        <w:t xml:space="preserve"> MR Imaging Radiomics Signatures for Predicting the Risk of Breast Cancer Recurrence as Given by Research Versions of MammaPrint, Oncotype DX, and PAM50 Gene Assays. 2017:152110.</w:t>
      </w:r>
    </w:p>
    <w:p w14:paraId="2E397300" w14:textId="77777777" w:rsidR="00255F94" w:rsidRPr="00255F94" w:rsidRDefault="00255F94" w:rsidP="00255F94">
      <w:pPr>
        <w:pStyle w:val="EndNoteBibliography"/>
        <w:ind w:left="720" w:hanging="720"/>
      </w:pPr>
      <w:r w:rsidRPr="00255F94">
        <w:t>[9]</w:t>
      </w:r>
      <w:r w:rsidRPr="00255F94">
        <w:tab/>
        <w:t>Wilson R, Devaraj A Radiomics of pulmonary nodules and lung cancer. Translational lung cancer research, 2017, 6(1):86-91.</w:t>
      </w:r>
    </w:p>
    <w:p w14:paraId="23C097C3" w14:textId="77777777" w:rsidR="00255F94" w:rsidRPr="00255F94" w:rsidRDefault="00255F94" w:rsidP="00255F94">
      <w:pPr>
        <w:pStyle w:val="EndNoteBibliography"/>
        <w:ind w:left="720" w:hanging="720"/>
      </w:pPr>
      <w:r w:rsidRPr="00255F94">
        <w:t>[10]</w:t>
      </w:r>
      <w:r w:rsidRPr="00255F94">
        <w:tab/>
        <w:t>Zhang Y, Oikonomou A, Wong A</w:t>
      </w:r>
      <w:r w:rsidRPr="00255F94">
        <w:rPr>
          <w:i/>
        </w:rPr>
        <w:t>, et al.</w:t>
      </w:r>
      <w:r w:rsidRPr="00255F94">
        <w:t xml:space="preserve"> Radiomics-based Prognosis Analysis for Non-Small Cell Lung Cancer. Sci Rep, 2017, 7:46349.</w:t>
      </w:r>
    </w:p>
    <w:p w14:paraId="0206C6EA" w14:textId="77777777" w:rsidR="00255F94" w:rsidRPr="00255F94" w:rsidRDefault="00255F94" w:rsidP="00255F94">
      <w:pPr>
        <w:pStyle w:val="EndNoteBibliography"/>
        <w:ind w:left="720" w:hanging="720"/>
      </w:pPr>
      <w:r w:rsidRPr="00255F94">
        <w:t>[11]</w:t>
      </w:r>
      <w:r w:rsidRPr="00255F94">
        <w:tab/>
        <w:t>Cozzi L, Dinapoli N, Fogliata A</w:t>
      </w:r>
      <w:r w:rsidRPr="00255F94">
        <w:rPr>
          <w:i/>
        </w:rPr>
        <w:t>, et al.</w:t>
      </w:r>
      <w:r w:rsidRPr="00255F94">
        <w:t xml:space="preserve"> Radiomics based analysis to predict local control and survival in hepatocellular carcinoma patients treated with volumetric modulated arc therapy. BMC Cancer, 2017, 17(1):829.</w:t>
      </w:r>
    </w:p>
    <w:p w14:paraId="63C09457" w14:textId="77777777" w:rsidR="00255F94" w:rsidRPr="00255F94" w:rsidRDefault="00255F94" w:rsidP="00255F94">
      <w:pPr>
        <w:pStyle w:val="EndNoteBibliography"/>
        <w:ind w:left="720" w:hanging="720"/>
      </w:pPr>
      <w:r w:rsidRPr="00255F94">
        <w:t>[12]</w:t>
      </w:r>
      <w:r w:rsidRPr="00255F94">
        <w:tab/>
        <w:t>Constanzo J, Wei L, Tseng HH</w:t>
      </w:r>
      <w:r w:rsidRPr="00255F94">
        <w:rPr>
          <w:i/>
        </w:rPr>
        <w:t>, et al.</w:t>
      </w:r>
      <w:r w:rsidRPr="00255F94">
        <w:t xml:space="preserve"> Radiomics in precision medicine for lung cancer. Translational lung cancer research, 2017, 6(6):635-647.</w:t>
      </w:r>
    </w:p>
    <w:p w14:paraId="6A68581B" w14:textId="77777777" w:rsidR="00255F94" w:rsidRPr="00255F94" w:rsidRDefault="00255F94" w:rsidP="00255F94">
      <w:pPr>
        <w:pStyle w:val="EndNoteBibliography"/>
        <w:ind w:left="720" w:hanging="720"/>
      </w:pPr>
      <w:r w:rsidRPr="00255F94">
        <w:t>[13]</w:t>
      </w:r>
      <w:r w:rsidRPr="00255F94">
        <w:tab/>
        <w:t>Chaddad A, Desrosiers C, Toews M</w:t>
      </w:r>
      <w:r w:rsidRPr="00255F94">
        <w:rPr>
          <w:i/>
        </w:rPr>
        <w:t>, et al.</w:t>
      </w:r>
      <w:r w:rsidRPr="00255F94">
        <w:t xml:space="preserve"> Predicting survival time of lung cancer patients using radiomic analysis. Oncotarget, 2017, 8(61):104393-104407.</w:t>
      </w:r>
    </w:p>
    <w:p w14:paraId="6007B836" w14:textId="77777777" w:rsidR="00255F94" w:rsidRPr="00255F94" w:rsidRDefault="00255F94" w:rsidP="00255F94">
      <w:pPr>
        <w:pStyle w:val="EndNoteBibliography"/>
        <w:ind w:left="720" w:hanging="720"/>
      </w:pPr>
      <w:r w:rsidRPr="00255F94">
        <w:t>[14]</w:t>
      </w:r>
      <w:r w:rsidRPr="00255F94">
        <w:tab/>
        <w:t>Tong Y, Udupa JK, Wang C</w:t>
      </w:r>
      <w:r w:rsidRPr="00255F94">
        <w:rPr>
          <w:i/>
        </w:rPr>
        <w:t>, et al.</w:t>
      </w:r>
      <w:r w:rsidRPr="00255F94">
        <w:t xml:space="preserve"> Radiomics-guided therapy for bladder cancer: Using an optimal biomarker approach to determine extent of bladder cancer invasion from t2-weighted magnetic resonance images. Advances in radiation oncology, 2018, 3(3):331-338.</w:t>
      </w:r>
    </w:p>
    <w:p w14:paraId="1C87CB9D" w14:textId="77777777" w:rsidR="00255F94" w:rsidRPr="00255F94" w:rsidRDefault="00255F94" w:rsidP="00255F94">
      <w:pPr>
        <w:pStyle w:val="EndNoteBibliography"/>
        <w:ind w:left="720" w:hanging="720"/>
      </w:pPr>
      <w:r w:rsidRPr="00255F94">
        <w:t>[15]</w:t>
      </w:r>
      <w:r w:rsidRPr="00255F94">
        <w:tab/>
        <w:t>Zhuo EH, Zhang WJ, Li HJ</w:t>
      </w:r>
      <w:r w:rsidRPr="00255F94">
        <w:rPr>
          <w:i/>
        </w:rPr>
        <w:t>, et al.</w:t>
      </w:r>
      <w:r w:rsidRPr="00255F94">
        <w:t xml:space="preserve"> Correction to: Radiomics on multi-modalities MR sequences can subtype patients with non-metastatic nasopharyngeal carcinoma (NPC) into distinct survival subgroups. Eur Radiol, 2019, 29(7):3957.</w:t>
      </w:r>
    </w:p>
    <w:p w14:paraId="0CECB4F7" w14:textId="77777777" w:rsidR="00255F94" w:rsidRPr="00255F94" w:rsidRDefault="00255F94" w:rsidP="00255F94">
      <w:pPr>
        <w:pStyle w:val="EndNoteBibliography"/>
        <w:ind w:left="720" w:hanging="720"/>
      </w:pPr>
      <w:r w:rsidRPr="00255F94">
        <w:t>[16]</w:t>
      </w:r>
      <w:r w:rsidRPr="00255F94">
        <w:tab/>
        <w:t>Shi L, Zhang Y, Nie K</w:t>
      </w:r>
      <w:r w:rsidRPr="00255F94">
        <w:rPr>
          <w:i/>
        </w:rPr>
        <w:t>, et al.</w:t>
      </w:r>
      <w:r w:rsidRPr="00255F94">
        <w:t xml:space="preserve"> Machine learning for prediction of chemoradiation therapy response in rectal cancer using pre-treatment and mid-radiation multi-parametric MRI. Magn Reson Imaging, 2019, 61:33-40.</w:t>
      </w:r>
    </w:p>
    <w:p w14:paraId="1368AD93" w14:textId="77777777" w:rsidR="00255F94" w:rsidRPr="00255F94" w:rsidRDefault="00255F94" w:rsidP="00255F94">
      <w:pPr>
        <w:pStyle w:val="EndNoteBibliography"/>
        <w:ind w:left="720" w:hanging="720"/>
      </w:pPr>
      <w:r w:rsidRPr="00255F94">
        <w:t>[17]</w:t>
      </w:r>
      <w:r w:rsidRPr="00255F94">
        <w:tab/>
        <w:t>Shayesteh SP, Alikhassi A, Fard Esfahani A</w:t>
      </w:r>
      <w:r w:rsidRPr="00255F94">
        <w:rPr>
          <w:i/>
        </w:rPr>
        <w:t>, et al.</w:t>
      </w:r>
      <w:r w:rsidRPr="00255F94">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62:111-119.</w:t>
      </w:r>
    </w:p>
    <w:p w14:paraId="5FF78ED5" w14:textId="77777777" w:rsidR="00255F94" w:rsidRPr="00255F94" w:rsidRDefault="00255F94" w:rsidP="00255F94">
      <w:pPr>
        <w:pStyle w:val="EndNoteBibliography"/>
        <w:ind w:left="720" w:hanging="720"/>
      </w:pPr>
      <w:r w:rsidRPr="00255F94">
        <w:t>[18]</w:t>
      </w:r>
      <w:r w:rsidRPr="00255F94">
        <w:tab/>
        <w:t>Zhu Y, Man C, Gong L</w:t>
      </w:r>
      <w:r w:rsidRPr="00255F94">
        <w:rPr>
          <w:i/>
        </w:rPr>
        <w:t>, et al.</w:t>
      </w:r>
      <w:r w:rsidRPr="00255F94">
        <w:t xml:space="preserve"> A deep learning radiomics model for preoperative grading in meningioma. Eur J Radiol, 2019, 116:128-134.</w:t>
      </w:r>
    </w:p>
    <w:p w14:paraId="1FA45549" w14:textId="77777777" w:rsidR="00255F94" w:rsidRPr="00255F94" w:rsidRDefault="00255F94" w:rsidP="00255F94">
      <w:pPr>
        <w:pStyle w:val="EndNoteBibliography"/>
        <w:ind w:left="720" w:hanging="720"/>
      </w:pPr>
      <w:r w:rsidRPr="00255F94">
        <w:lastRenderedPageBreak/>
        <w:t>[19]</w:t>
      </w:r>
      <w:r w:rsidRPr="00255F94">
        <w:tab/>
        <w:t>Luo T, Xu K, Zhang Z</w:t>
      </w:r>
      <w:r w:rsidRPr="00255F94">
        <w:rPr>
          <w:i/>
        </w:rPr>
        <w:t>, et al.</w:t>
      </w:r>
      <w:r w:rsidRPr="00255F94">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6B38364F" w14:textId="77777777" w:rsidR="00255F94" w:rsidRPr="00255F94" w:rsidRDefault="00255F94" w:rsidP="00255F94">
      <w:pPr>
        <w:pStyle w:val="EndNoteBibliography"/>
        <w:ind w:left="720" w:hanging="720"/>
      </w:pPr>
      <w:r w:rsidRPr="00255F94">
        <w:t>[20]</w:t>
      </w:r>
      <w:r w:rsidRPr="00255F94">
        <w:tab/>
        <w:t>Bashir U, Kawa B, Siddique M</w:t>
      </w:r>
      <w:r w:rsidRPr="00255F94">
        <w:rPr>
          <w:i/>
        </w:rPr>
        <w:t>, et al.</w:t>
      </w:r>
      <w:r w:rsidRPr="00255F94">
        <w:t xml:space="preserve"> Non-invasive classification of non-small cell lung cancer: a comparison between random forest models utilising radiomic and semantic features. Br J Radiol, 2019, 92(1099):20190159.</w:t>
      </w:r>
    </w:p>
    <w:p w14:paraId="4F5A4E75" w14:textId="77777777" w:rsidR="00255F94" w:rsidRPr="00255F94" w:rsidRDefault="00255F94" w:rsidP="00255F94">
      <w:pPr>
        <w:pStyle w:val="EndNoteBibliography"/>
        <w:ind w:left="720" w:hanging="720"/>
      </w:pPr>
      <w:r w:rsidRPr="00255F94">
        <w:rPr>
          <w:rFonts w:hint="eastAsia"/>
        </w:rPr>
        <w:t>[21]</w:t>
      </w:r>
      <w:r w:rsidRPr="00255F94">
        <w:rPr>
          <w:rFonts w:hint="eastAsia"/>
        </w:rPr>
        <w:tab/>
        <w:t>Wang H, Nie P, Wang Y</w:t>
      </w:r>
      <w:r w:rsidRPr="00255F94">
        <w:rPr>
          <w:rFonts w:hint="eastAsia"/>
          <w:i/>
        </w:rPr>
        <w:t>, et al.</w:t>
      </w:r>
      <w:r w:rsidRPr="00255F94">
        <w:rPr>
          <w:rFonts w:hint="eastAsia"/>
        </w:rPr>
        <w:t xml:space="preserve"> Radiomics nomogram for differentiating between benign and malignant soft‐tissue masses of the extremities. Journal of Magnetic Resonance Imaging, 201</w:t>
      </w:r>
      <w:r w:rsidRPr="00255F94">
        <w:t>9.</w:t>
      </w:r>
    </w:p>
    <w:p w14:paraId="22ED9C7D" w14:textId="77777777" w:rsidR="00255F94" w:rsidRPr="00255F94" w:rsidRDefault="00255F94" w:rsidP="00255F94">
      <w:pPr>
        <w:pStyle w:val="EndNoteBibliography"/>
        <w:ind w:left="720" w:hanging="720"/>
      </w:pPr>
      <w:r w:rsidRPr="00255F94">
        <w:t>[22]</w:t>
      </w:r>
      <w:r w:rsidRPr="00255F94">
        <w:tab/>
        <w:t>Zhang Y, Oikonomou A, Wong A</w:t>
      </w:r>
      <w:r w:rsidRPr="00255F94">
        <w:rPr>
          <w:i/>
        </w:rPr>
        <w:t>, et al.</w:t>
      </w:r>
      <w:r w:rsidRPr="00255F94">
        <w:t xml:space="preserve"> Radiomics-based prognosis analysis for non-small cell lung cancer. Scientific reports, 2017, 7:46349.</w:t>
      </w:r>
    </w:p>
    <w:p w14:paraId="6EC3B46C" w14:textId="77777777" w:rsidR="00255F94" w:rsidRPr="00255F94" w:rsidRDefault="00255F94" w:rsidP="00255F94">
      <w:pPr>
        <w:pStyle w:val="EndNoteBibliography"/>
        <w:ind w:left="720" w:hanging="720"/>
      </w:pPr>
      <w:r w:rsidRPr="00255F94">
        <w:t>[23]</w:t>
      </w:r>
      <w:r w:rsidRPr="00255F94">
        <w:tab/>
        <w:t>Tan Y, Zhang S-t, Wei J-w</w:t>
      </w:r>
      <w:r w:rsidRPr="00255F94">
        <w:rPr>
          <w:i/>
        </w:rPr>
        <w:t>, et al.</w:t>
      </w:r>
      <w:r w:rsidRPr="00255F94">
        <w:t xml:space="preserve"> A radiomics nomogram may improve the prediction of IDH genotype for astrocytoma before surgery. European radiology, 2019, 29(7):3325-3337.</w:t>
      </w:r>
    </w:p>
    <w:p w14:paraId="7C099850" w14:textId="77777777" w:rsidR="00255F94" w:rsidRPr="00255F94" w:rsidRDefault="00255F94" w:rsidP="00255F94">
      <w:pPr>
        <w:pStyle w:val="EndNoteBibliography"/>
        <w:ind w:left="720" w:hanging="720"/>
      </w:pPr>
      <w:r w:rsidRPr="00255F94">
        <w:t>[24]</w:t>
      </w:r>
      <w:r w:rsidRPr="00255F94">
        <w:tab/>
        <w:t>Min X, Li M, Dong D</w:t>
      </w:r>
      <w:r w:rsidRPr="00255F94">
        <w:rPr>
          <w:i/>
        </w:rPr>
        <w:t>, et al.</w:t>
      </w:r>
      <w:r w:rsidRPr="00255F94">
        <w:t xml:space="preserve"> Multi-parametric MRI-based radiomics signature for discriminating between clinically significant and insignificant prostate cancer: cross-validation of a machine learning method. European Journal of Radiology, 2019.</w:t>
      </w:r>
    </w:p>
    <w:p w14:paraId="09510544" w14:textId="77777777" w:rsidR="00255F94" w:rsidRPr="00255F94" w:rsidRDefault="00255F94" w:rsidP="00255F94">
      <w:pPr>
        <w:pStyle w:val="EndNoteBibliography"/>
        <w:ind w:left="720" w:hanging="720"/>
      </w:pPr>
      <w:r w:rsidRPr="00255F94">
        <w:t>[25]</w:t>
      </w:r>
      <w:r w:rsidRPr="00255F94">
        <w:tab/>
        <w:t>Huang Y-q, Liang C-h, He L</w:t>
      </w:r>
      <w:r w:rsidRPr="00255F94">
        <w:rPr>
          <w:i/>
        </w:rPr>
        <w:t>, et al.</w:t>
      </w:r>
      <w:r w:rsidRPr="00255F94">
        <w:t xml:space="preserve"> Development and validation of a radiomics nomogram for preoperative prediction of lymph node metastasis in colorectal cancer. 2016.</w:t>
      </w:r>
    </w:p>
    <w:p w14:paraId="4F23B040" w14:textId="77777777" w:rsidR="00255F94" w:rsidRPr="00255F94" w:rsidRDefault="00255F94" w:rsidP="00255F94">
      <w:pPr>
        <w:pStyle w:val="EndNoteBibliography"/>
        <w:ind w:left="720" w:hanging="720"/>
      </w:pPr>
      <w:r w:rsidRPr="00255F94">
        <w:t>[26]</w:t>
      </w:r>
      <w:r w:rsidRPr="00255F94">
        <w:tab/>
        <w:t>Kim S-Y, Lee E, Nam SJ</w:t>
      </w:r>
      <w:r w:rsidRPr="00255F94">
        <w:rPr>
          <w:i/>
        </w:rPr>
        <w:t>, et al.</w:t>
      </w:r>
      <w:r w:rsidRPr="00255F94">
        <w:t xml:space="preserve"> Ultrasound texture analysis: Association with lymph node metastasis of papillary thyroid microcarcinoma. PloS one, 2017, 12(4):e0176103.</w:t>
      </w:r>
    </w:p>
    <w:p w14:paraId="21A6D338" w14:textId="77777777" w:rsidR="00255F94" w:rsidRPr="00255F94" w:rsidRDefault="00255F94" w:rsidP="00255F94">
      <w:pPr>
        <w:pStyle w:val="EndNoteBibliography"/>
        <w:ind w:left="720" w:hanging="720"/>
      </w:pPr>
      <w:r w:rsidRPr="00255F94">
        <w:t>[27]</w:t>
      </w:r>
      <w:r w:rsidRPr="00255F94">
        <w:tab/>
        <w:t>Wu S, Zheng J, Li Y</w:t>
      </w:r>
      <w:r w:rsidRPr="00255F94">
        <w:rPr>
          <w:i/>
        </w:rPr>
        <w:t>, et al.</w:t>
      </w:r>
      <w:r w:rsidRPr="00255F94">
        <w:t xml:space="preserve"> A radiomics nomogram for the preoperative prediction of lymph node metastasis in bladder cancer. Clinical Cancer Research, 2017, 23(22):6904-6911.</w:t>
      </w:r>
    </w:p>
    <w:p w14:paraId="67E29E1D" w14:textId="77777777" w:rsidR="00255F94" w:rsidRPr="00255F94" w:rsidRDefault="00255F94" w:rsidP="00255F94">
      <w:pPr>
        <w:pStyle w:val="EndNoteBibliography"/>
        <w:ind w:left="720" w:hanging="720"/>
      </w:pPr>
      <w:r w:rsidRPr="00255F94">
        <w:t>[28]</w:t>
      </w:r>
      <w:r w:rsidRPr="00255F94">
        <w:tab/>
        <w:t>Dong Y, Feng Q, Yang W</w:t>
      </w:r>
      <w:r w:rsidRPr="00255F94">
        <w:rPr>
          <w:i/>
        </w:rPr>
        <w:t>, et al.</w:t>
      </w:r>
      <w:r w:rsidRPr="00255F94">
        <w:t xml:space="preserve"> Preoperative prediction of sentinel lymph node metastasis in breast cancer based on radiomics of T2-weighted fat-suppression and diffusion-weighted MRI. European radiology, 2018, 28(2):582-591.</w:t>
      </w:r>
    </w:p>
    <w:p w14:paraId="443434AE" w14:textId="77777777" w:rsidR="00255F94" w:rsidRPr="00255F94" w:rsidRDefault="00255F94" w:rsidP="00255F94">
      <w:pPr>
        <w:pStyle w:val="EndNoteBibliography"/>
        <w:ind w:left="720" w:hanging="720"/>
      </w:pPr>
      <w:r w:rsidRPr="00255F94">
        <w:t>[29]</w:t>
      </w:r>
      <w:r w:rsidRPr="00255F94">
        <w:tab/>
        <w:t>Jiang Y, Wang W, Chen C</w:t>
      </w:r>
      <w:r w:rsidRPr="00255F94">
        <w:rPr>
          <w:i/>
        </w:rPr>
        <w:t>, et al.</w:t>
      </w:r>
      <w:r w:rsidRPr="00255F94">
        <w:t xml:space="preserve"> Radiomics Signature on Computed Tomography Imaging: Association With Lymph Node Metastasis in Patients With Gastric Cancer. Frontiers in oncology, 2019, 9:340.</w:t>
      </w:r>
    </w:p>
    <w:p w14:paraId="296F9843" w14:textId="77777777" w:rsidR="00255F94" w:rsidRPr="00255F94" w:rsidRDefault="00255F94" w:rsidP="00255F94">
      <w:pPr>
        <w:pStyle w:val="EndNoteBibliography"/>
        <w:ind w:left="720" w:hanging="720"/>
      </w:pPr>
      <w:r w:rsidRPr="00255F94">
        <w:t>[30]</w:t>
      </w:r>
      <w:r w:rsidRPr="00255F94">
        <w:tab/>
        <w:t>Harders SW, Madsen HH, Hjorthaug K</w:t>
      </w:r>
      <w:r w:rsidRPr="00255F94">
        <w:rPr>
          <w:i/>
        </w:rPr>
        <w:t>, et al.</w:t>
      </w:r>
      <w:r w:rsidRPr="00255F94">
        <w:t xml:space="preserve"> Mediastinal staging in non-small-cell lung carcinoma: computed tomography versus F-18-fluorodeoxyglucose positron-emission tomography and computed tomography. Cancer Imaging, 2014, 14(1):23.</w:t>
      </w:r>
    </w:p>
    <w:p w14:paraId="24FAA1E0" w14:textId="77777777" w:rsidR="00255F94" w:rsidRPr="00255F94" w:rsidRDefault="00255F94" w:rsidP="00255F94">
      <w:pPr>
        <w:pStyle w:val="EndNoteBibliography"/>
        <w:ind w:left="720" w:hanging="720"/>
      </w:pPr>
      <w:r w:rsidRPr="00255F94">
        <w:t>[31]</w:t>
      </w:r>
      <w:r w:rsidRPr="00255F94">
        <w:tab/>
        <w:t>Shao T, Yu L, Li Y</w:t>
      </w:r>
      <w:r w:rsidRPr="00255F94">
        <w:rPr>
          <w:i/>
        </w:rPr>
        <w:t>, et al.</w:t>
      </w:r>
      <w:r w:rsidRPr="00255F94">
        <w:t xml:space="preserve"> Density and SUV ratios from PET/CT in the detection of mediastinal lymph node metastasis in non-small cell lung cancer. Zhongguo fei ai za zhi= Chinese journal of lung cancer, 2015, 18(3):155-160.</w:t>
      </w:r>
    </w:p>
    <w:p w14:paraId="317CE876" w14:textId="77777777" w:rsidR="00255F94" w:rsidRPr="00255F94" w:rsidRDefault="00255F94" w:rsidP="00255F94">
      <w:pPr>
        <w:pStyle w:val="EndNoteBibliography"/>
        <w:ind w:left="720" w:hanging="720"/>
      </w:pPr>
      <w:r w:rsidRPr="00255F94">
        <w:t>[32]</w:t>
      </w:r>
      <w:r w:rsidRPr="00255F94">
        <w:tab/>
        <w:t>Pahk K, Chung JH, Yi E</w:t>
      </w:r>
      <w:r w:rsidRPr="00255F94">
        <w:rPr>
          <w:i/>
        </w:rPr>
        <w:t>, et al.</w:t>
      </w:r>
      <w:r w:rsidRPr="00255F94">
        <w:t xml:space="preserve"> Metabolic tumor heterogeneity analysis by F-18 FDG PET/CT predicts mediastinal lymph node metastasis in non-small cell lung cancer patients with clinically suspected N2. European journal of radiology, 2018, 106:145-149.</w:t>
      </w:r>
    </w:p>
    <w:p w14:paraId="0662D9F9" w14:textId="77777777" w:rsidR="00255F94" w:rsidRPr="00255F94" w:rsidRDefault="00255F94" w:rsidP="00255F94">
      <w:pPr>
        <w:pStyle w:val="EndNoteBibliography"/>
        <w:ind w:left="720" w:hanging="720"/>
      </w:pPr>
      <w:r w:rsidRPr="00255F94">
        <w:t>[33]</w:t>
      </w:r>
      <w:r w:rsidRPr="00255F94">
        <w:tab/>
        <w:t>Kirchner J, Broll M, Müller P</w:t>
      </w:r>
      <w:r w:rsidRPr="00255F94">
        <w:rPr>
          <w:i/>
        </w:rPr>
        <w:t>, et al.</w:t>
      </w:r>
      <w:r w:rsidRPr="00255F94">
        <w:t xml:space="preserve"> CT differentiation of enlarged mediastinal lymph node due to anthracosis from metastatic lymphadenopathy: a comparative study proven by endobronchial US-guided transbronchial needle aspiration. Diagnostic and Interventional Radiology, 2015, 21(2):128.</w:t>
      </w:r>
    </w:p>
    <w:p w14:paraId="79950466" w14:textId="77777777" w:rsidR="00255F94" w:rsidRPr="00255F94" w:rsidRDefault="00255F94" w:rsidP="00255F94">
      <w:pPr>
        <w:pStyle w:val="EndNoteBibliography"/>
        <w:ind w:left="720" w:hanging="720"/>
      </w:pPr>
      <w:r w:rsidRPr="00255F94">
        <w:t>[34]</w:t>
      </w:r>
      <w:r w:rsidRPr="00255F94">
        <w:tab/>
        <w:t>Lu P, Sun Y, Sun Y</w:t>
      </w:r>
      <w:r w:rsidRPr="00255F94">
        <w:rPr>
          <w:i/>
        </w:rPr>
        <w:t>, et al.</w:t>
      </w:r>
      <w:r w:rsidRPr="00255F94">
        <w:t xml:space="preserve"> The role of 18F-FDG PET/CT for evaluation of metastatic mediastinal lymph nodes in patients with lung squamous-cell carcinoma or adenocarcinoma. Lung </w:t>
      </w:r>
      <w:r w:rsidRPr="00255F94">
        <w:lastRenderedPageBreak/>
        <w:t>Cancer, 2014, 85(1):53-58.</w:t>
      </w:r>
    </w:p>
    <w:p w14:paraId="0AC43705" w14:textId="77777777" w:rsidR="00255F94" w:rsidRPr="00255F94" w:rsidRDefault="00255F94" w:rsidP="00255F94">
      <w:pPr>
        <w:pStyle w:val="EndNoteBibliography"/>
        <w:ind w:left="720" w:hanging="720"/>
      </w:pPr>
      <w:r w:rsidRPr="00255F94">
        <w:t>[35]</w:t>
      </w:r>
      <w:r w:rsidRPr="00255F94">
        <w:tab/>
        <w:t>Yang F, Dong J, Yan X</w:t>
      </w:r>
      <w:r w:rsidRPr="00255F94">
        <w:rPr>
          <w:i/>
        </w:rPr>
        <w:t>, et al.</w:t>
      </w:r>
      <w:r w:rsidRPr="00255F94">
        <w:t xml:space="preserve"> GSI Quantitative Parameters: Preoperative Diagnosis of Metastasis Lymph Nodes in Lung Cancer. Zhongguo fei ai za zhi= Chinese journal of lung cancer, 2016, 19(11):738-745.</w:t>
      </w:r>
    </w:p>
    <w:p w14:paraId="2A1CAC5A" w14:textId="77777777" w:rsidR="00255F94" w:rsidRPr="00255F94" w:rsidRDefault="00255F94" w:rsidP="00255F94">
      <w:pPr>
        <w:pStyle w:val="EndNoteBibliography"/>
        <w:ind w:left="720" w:hanging="720"/>
      </w:pPr>
      <w:r w:rsidRPr="00255F94">
        <w:t>[36]</w:t>
      </w:r>
      <w:r w:rsidRPr="00255F94">
        <w:tab/>
        <w:t>Silvestri GA, Gonzalez AV, Jantz MA</w:t>
      </w:r>
      <w:r w:rsidRPr="00255F94">
        <w:rPr>
          <w:i/>
        </w:rPr>
        <w:t>, et al.</w:t>
      </w:r>
      <w:r w:rsidRPr="00255F94">
        <w:t xml:space="preserve"> Methods for staging non-small cell lung cancer: diagnosis and management of lung cancer: American College of Chest Physicians evidence-based clinical practice guidelines. Chest, 2013, 143(5):e211S-e250S.</w:t>
      </w:r>
    </w:p>
    <w:p w14:paraId="43F6705B" w14:textId="77777777" w:rsidR="00255F94" w:rsidRPr="00255F94" w:rsidRDefault="00255F94" w:rsidP="00255F94">
      <w:pPr>
        <w:pStyle w:val="EndNoteBibliography"/>
        <w:ind w:left="720" w:hanging="720"/>
      </w:pPr>
      <w:r w:rsidRPr="00255F94">
        <w:t>[37]</w:t>
      </w:r>
      <w:r w:rsidRPr="00255F94">
        <w:tab/>
        <w:t>Skogen K, Ganeshan B, Good C</w:t>
      </w:r>
      <w:r w:rsidRPr="00255F94">
        <w:rPr>
          <w:i/>
        </w:rPr>
        <w:t>, et al.</w:t>
      </w:r>
      <w:r w:rsidRPr="00255F94">
        <w:t xml:space="preserve"> Measurements of heterogeneity in gliomas on computed tomography relationship to tumour grade. Journal of neuro-oncology, 2013, 111(2):213-219.</w:t>
      </w:r>
    </w:p>
    <w:p w14:paraId="3DDA4306" w14:textId="77777777" w:rsidR="00255F94" w:rsidRPr="00255F94" w:rsidRDefault="00255F94" w:rsidP="00255F94">
      <w:pPr>
        <w:pStyle w:val="EndNoteBibliography"/>
        <w:ind w:left="720" w:hanging="720"/>
      </w:pPr>
      <w:r w:rsidRPr="00255F94">
        <w:t>[38]</w:t>
      </w:r>
      <w:r w:rsidRPr="00255F94">
        <w:tab/>
        <w:t>Gao X, Chu C, Li Y</w:t>
      </w:r>
      <w:r w:rsidRPr="00255F94">
        <w:rPr>
          <w:i/>
        </w:rPr>
        <w:t>, et al.</w:t>
      </w:r>
      <w:r w:rsidRPr="00255F94">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629879A2" w14:textId="77777777" w:rsidR="00255F94" w:rsidRPr="00255F94" w:rsidRDefault="00255F94" w:rsidP="00255F94">
      <w:pPr>
        <w:pStyle w:val="EndNoteBibliography"/>
        <w:ind w:left="720" w:hanging="720"/>
      </w:pPr>
      <w:r w:rsidRPr="00255F94">
        <w:t>[39]</w:t>
      </w:r>
      <w:r w:rsidRPr="00255F94">
        <w:tab/>
        <w:t>Pham TD, Watanabe Y, Higuchi M</w:t>
      </w:r>
      <w:r w:rsidRPr="00255F94">
        <w:rPr>
          <w:i/>
        </w:rPr>
        <w:t>, et al.</w:t>
      </w:r>
      <w:r w:rsidRPr="00255F94">
        <w:t xml:space="preserve"> Texture analysis and synthesis of malignant and benign mediastinal lymph nodes in patients with lung cancer on computed tomography. Scientific reports, 2017, 7:43209.</w:t>
      </w:r>
    </w:p>
    <w:p w14:paraId="4F9FF877" w14:textId="77777777" w:rsidR="00255F94" w:rsidRPr="00255F94" w:rsidRDefault="00255F94" w:rsidP="00255F94">
      <w:pPr>
        <w:pStyle w:val="EndNoteBibliography"/>
        <w:ind w:left="720" w:hanging="720"/>
      </w:pPr>
      <w:r w:rsidRPr="00255F94">
        <w:t>[40]</w:t>
      </w:r>
      <w:r w:rsidRPr="00255F94">
        <w:tab/>
        <w:t>Bayanati H, Thornhill RE, Souza CA</w:t>
      </w:r>
      <w:r w:rsidRPr="00255F94">
        <w:rPr>
          <w:i/>
        </w:rPr>
        <w:t>, et al.</w:t>
      </w:r>
      <w:r w:rsidRPr="00255F94">
        <w:t xml:space="preserve"> Quantitative CT texture and shape analysis: can it differentiate benign and malignant mediastinal lymph nodes in patients with primary lung cancer? European radiology, 2015, 25(2):480-487.</w:t>
      </w:r>
    </w:p>
    <w:p w14:paraId="76E40803" w14:textId="77777777" w:rsidR="00255F94" w:rsidRPr="00255F94" w:rsidRDefault="00255F94" w:rsidP="00255F94">
      <w:pPr>
        <w:pStyle w:val="EndNoteBibliography"/>
        <w:ind w:left="720" w:hanging="720"/>
      </w:pPr>
      <w:r w:rsidRPr="00255F94">
        <w:t>[41]</w:t>
      </w:r>
      <w:r w:rsidRPr="00255F94">
        <w:tab/>
        <w:t>Andersen MB, Harders SW, Ganeshan B</w:t>
      </w:r>
      <w:r w:rsidRPr="00255F94">
        <w:rPr>
          <w:i/>
        </w:rPr>
        <w:t>, et al.</w:t>
      </w:r>
      <w:r w:rsidRPr="00255F94">
        <w:t xml:space="preserve"> CT texture analysis can help differentiate between malignant and benign lymph nodes in the mediastinum in patients suspected for lung cancer. Acta radiologica, 2016, 57(6):669-676.</w:t>
      </w:r>
    </w:p>
    <w:p w14:paraId="1A2170DC" w14:textId="77777777" w:rsidR="00255F94" w:rsidRPr="00255F94" w:rsidRDefault="00255F94" w:rsidP="00255F94">
      <w:pPr>
        <w:pStyle w:val="EndNoteBibliography"/>
        <w:ind w:left="720" w:hanging="720"/>
      </w:pPr>
      <w:r w:rsidRPr="00255F94">
        <w:t>[42]</w:t>
      </w:r>
      <w:r w:rsidRPr="00255F94">
        <w:tab/>
        <w:t>Shin SY, Hong IK, Jo YS Quantitative computed tomography texture analysis: can it improve diagnostic accuracy to differentiate malignant lymph nodes? Cancer Imaging, 2019, 19(1):25.</w:t>
      </w:r>
    </w:p>
    <w:p w14:paraId="7687D5B9" w14:textId="251462DD" w:rsidR="00255F94" w:rsidRPr="00EA14CE" w:rsidRDefault="00255F94" w:rsidP="00255F94">
      <w:pPr>
        <w:rPr>
          <w:rFonts w:ascii="Times New Roman" w:hAnsi="Times New Roman"/>
          <w:szCs w:val="21"/>
        </w:rPr>
      </w:pPr>
      <w:r>
        <w:rPr>
          <w:rFonts w:ascii="Times New Roman" w:hAnsi="Times New Roman"/>
          <w:szCs w:val="21"/>
        </w:rPr>
        <w:fldChar w:fldCharType="end"/>
      </w:r>
    </w:p>
    <w:p w14:paraId="4C513E58" w14:textId="63D19CB2" w:rsidR="00651576" w:rsidRDefault="00651576" w:rsidP="00FF7A78">
      <w:pPr>
        <w:spacing w:line="440" w:lineRule="exact"/>
        <w:ind w:firstLine="480"/>
        <w:rPr>
          <w:rFonts w:ascii="宋体" w:eastAsia="宋体" w:hAnsi="宋体" w:cs="Times New Roman"/>
          <w:sz w:val="24"/>
          <w:szCs w:val="24"/>
        </w:rPr>
      </w:pPr>
    </w:p>
    <w:p w14:paraId="7B7533A0" w14:textId="5A4A6E98" w:rsidR="00651576" w:rsidRDefault="00651576" w:rsidP="00FF7A78">
      <w:pPr>
        <w:spacing w:line="440" w:lineRule="exact"/>
        <w:ind w:firstLine="480"/>
        <w:rPr>
          <w:rFonts w:ascii="宋体" w:eastAsia="宋体" w:hAnsi="宋体" w:cs="Times New Roman"/>
          <w:sz w:val="24"/>
          <w:szCs w:val="24"/>
        </w:rPr>
      </w:pPr>
    </w:p>
    <w:p w14:paraId="7481A597" w14:textId="2CBA9309" w:rsidR="00651576" w:rsidRDefault="00651576" w:rsidP="00FF7A78">
      <w:pPr>
        <w:spacing w:line="440" w:lineRule="exact"/>
        <w:ind w:firstLine="480"/>
        <w:rPr>
          <w:rFonts w:ascii="宋体" w:eastAsia="宋体" w:hAnsi="宋体" w:cs="Times New Roman"/>
          <w:sz w:val="24"/>
          <w:szCs w:val="24"/>
        </w:rPr>
      </w:pPr>
    </w:p>
    <w:p w14:paraId="0CA77971" w14:textId="0FEAAE3C" w:rsidR="00651576" w:rsidRDefault="00651576" w:rsidP="00FF7A78">
      <w:pPr>
        <w:spacing w:line="440" w:lineRule="exact"/>
        <w:ind w:firstLine="480"/>
        <w:rPr>
          <w:rFonts w:ascii="宋体" w:eastAsia="宋体" w:hAnsi="宋体" w:cs="Times New Roman"/>
          <w:sz w:val="24"/>
          <w:szCs w:val="24"/>
        </w:rPr>
      </w:pPr>
    </w:p>
    <w:p w14:paraId="392AE088" w14:textId="3CF485BE" w:rsidR="00651576" w:rsidRDefault="00651576" w:rsidP="00FF7A78">
      <w:pPr>
        <w:spacing w:line="440" w:lineRule="exact"/>
        <w:ind w:firstLine="480"/>
        <w:rPr>
          <w:rFonts w:ascii="宋体" w:eastAsia="宋体" w:hAnsi="宋体" w:cs="Times New Roman"/>
          <w:sz w:val="24"/>
          <w:szCs w:val="24"/>
        </w:rPr>
      </w:pPr>
    </w:p>
    <w:p w14:paraId="0BBB96AE" w14:textId="36903DB8" w:rsidR="00651576" w:rsidRDefault="00651576" w:rsidP="00FF7A78">
      <w:pPr>
        <w:spacing w:line="440" w:lineRule="exact"/>
        <w:ind w:firstLine="480"/>
        <w:rPr>
          <w:rFonts w:ascii="宋体" w:eastAsia="宋体" w:hAnsi="宋体" w:cs="Times New Roman"/>
          <w:sz w:val="24"/>
          <w:szCs w:val="24"/>
        </w:rPr>
      </w:pPr>
    </w:p>
    <w:p w14:paraId="569C91A3" w14:textId="4F8BF33B" w:rsidR="00651576" w:rsidRDefault="00651576" w:rsidP="00FF7A78">
      <w:pPr>
        <w:spacing w:line="440" w:lineRule="exact"/>
        <w:ind w:firstLine="480"/>
        <w:rPr>
          <w:rFonts w:ascii="宋体" w:eastAsia="宋体" w:hAnsi="宋体" w:cs="Times New Roman"/>
          <w:sz w:val="24"/>
          <w:szCs w:val="24"/>
        </w:rPr>
      </w:pPr>
    </w:p>
    <w:p w14:paraId="46FEF02E" w14:textId="3D50F512" w:rsidR="00651576" w:rsidRDefault="00651576" w:rsidP="00FF7A78">
      <w:pPr>
        <w:spacing w:line="440" w:lineRule="exact"/>
        <w:ind w:firstLine="480"/>
        <w:rPr>
          <w:rFonts w:ascii="宋体" w:eastAsia="宋体" w:hAnsi="宋体" w:cs="Times New Roman"/>
          <w:sz w:val="24"/>
          <w:szCs w:val="24"/>
        </w:rPr>
      </w:pPr>
    </w:p>
    <w:p w14:paraId="65D67DA4" w14:textId="709EEF11" w:rsidR="00651576" w:rsidRDefault="00651576" w:rsidP="00FF7A78">
      <w:pPr>
        <w:spacing w:line="440" w:lineRule="exact"/>
        <w:ind w:firstLine="480"/>
        <w:rPr>
          <w:rFonts w:ascii="宋体" w:eastAsia="宋体" w:hAnsi="宋体" w:cs="Times New Roman"/>
          <w:sz w:val="24"/>
          <w:szCs w:val="24"/>
        </w:rPr>
      </w:pPr>
    </w:p>
    <w:p w14:paraId="1C464DFF" w14:textId="502AFBFD" w:rsidR="00651576" w:rsidRDefault="00651576" w:rsidP="00FF7A78">
      <w:pPr>
        <w:spacing w:line="440" w:lineRule="exact"/>
        <w:ind w:firstLine="480"/>
        <w:rPr>
          <w:rFonts w:ascii="宋体" w:eastAsia="宋体" w:hAnsi="宋体" w:cs="Times New Roman"/>
          <w:sz w:val="24"/>
          <w:szCs w:val="24"/>
        </w:rPr>
      </w:pPr>
    </w:p>
    <w:p w14:paraId="1C11F646" w14:textId="78219B57" w:rsidR="00651576" w:rsidRDefault="00651576" w:rsidP="00FF7A78">
      <w:pPr>
        <w:spacing w:line="440" w:lineRule="exact"/>
        <w:ind w:firstLine="480"/>
        <w:rPr>
          <w:rFonts w:ascii="宋体" w:eastAsia="宋体" w:hAnsi="宋体" w:cs="Times New Roman"/>
          <w:sz w:val="24"/>
          <w:szCs w:val="24"/>
        </w:rPr>
      </w:pPr>
    </w:p>
    <w:p w14:paraId="3C51567C" w14:textId="176FB2E2" w:rsidR="00651576" w:rsidRDefault="00651576" w:rsidP="00FF7A78">
      <w:pPr>
        <w:spacing w:line="440" w:lineRule="exact"/>
        <w:ind w:firstLine="480"/>
        <w:rPr>
          <w:rFonts w:ascii="宋体" w:eastAsia="宋体" w:hAnsi="宋体" w:cs="Times New Roman"/>
          <w:sz w:val="24"/>
          <w:szCs w:val="24"/>
        </w:rPr>
      </w:pPr>
    </w:p>
    <w:p w14:paraId="332E47CB" w14:textId="1184F95C" w:rsidR="00651576" w:rsidRDefault="00651576" w:rsidP="00FF7A78">
      <w:pPr>
        <w:spacing w:line="440" w:lineRule="exact"/>
        <w:ind w:firstLine="480"/>
        <w:rPr>
          <w:rFonts w:ascii="宋体" w:eastAsia="宋体" w:hAnsi="宋体" w:cs="Times New Roman"/>
          <w:sz w:val="24"/>
          <w:szCs w:val="24"/>
        </w:rPr>
      </w:pPr>
    </w:p>
    <w:p w14:paraId="355F0442" w14:textId="1933168B" w:rsidR="00651576" w:rsidRDefault="00651576" w:rsidP="00FF7A78">
      <w:pPr>
        <w:spacing w:line="440" w:lineRule="exact"/>
        <w:ind w:firstLine="480"/>
        <w:rPr>
          <w:rFonts w:ascii="宋体" w:eastAsia="宋体" w:hAnsi="宋体" w:cs="Times New Roman"/>
          <w:sz w:val="24"/>
          <w:szCs w:val="24"/>
        </w:rPr>
      </w:pPr>
    </w:p>
    <w:p w14:paraId="57F49FAC" w14:textId="5E9E66C5" w:rsidR="00651576" w:rsidRDefault="00651576" w:rsidP="00FF7A78">
      <w:pPr>
        <w:spacing w:line="440" w:lineRule="exact"/>
        <w:ind w:firstLine="480"/>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0449916E" w14:textId="155CCF2D" w:rsidR="00FA4877" w:rsidRDefault="00FA4877" w:rsidP="00FF7A78">
      <w:pPr>
        <w:spacing w:line="440" w:lineRule="exact"/>
        <w:ind w:firstLine="480"/>
        <w:rPr>
          <w:rFonts w:ascii="宋体" w:eastAsia="宋体" w:hAnsi="宋体" w:cs="Times New Roman"/>
          <w:sz w:val="24"/>
          <w:szCs w:val="24"/>
        </w:rPr>
      </w:pPr>
    </w:p>
    <w:p w14:paraId="2484BD41" w14:textId="135D1A2B" w:rsidR="00FA4877" w:rsidRDefault="00FA4877" w:rsidP="00FF7A78">
      <w:pPr>
        <w:spacing w:line="440" w:lineRule="exact"/>
        <w:ind w:firstLine="480"/>
        <w:rPr>
          <w:rFonts w:ascii="宋体" w:eastAsia="宋体" w:hAnsi="宋体" w:cs="Times New Roman"/>
          <w:sz w:val="24"/>
          <w:szCs w:val="24"/>
        </w:rPr>
      </w:pPr>
    </w:p>
    <w:p w14:paraId="75C195E5" w14:textId="1EA06DD3" w:rsidR="00FA4877" w:rsidRDefault="00FA4877" w:rsidP="00FF7A78">
      <w:pPr>
        <w:spacing w:line="440" w:lineRule="exact"/>
        <w:ind w:firstLine="480"/>
        <w:rPr>
          <w:rFonts w:ascii="宋体" w:eastAsia="宋体" w:hAnsi="宋体" w:cs="Times New Roman"/>
          <w:sz w:val="24"/>
          <w:szCs w:val="24"/>
        </w:rPr>
      </w:pPr>
    </w:p>
    <w:p w14:paraId="0BA20668" w14:textId="61DC7395"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022C8FF3" w:rsidR="00FA4877" w:rsidRDefault="00FA4877"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0A64E901" w14:textId="6B658E59" w:rsidR="00FA4877" w:rsidRPr="00FE271C" w:rsidRDefault="00223058" w:rsidP="00FE271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t>致</w:t>
      </w:r>
      <w:r w:rsidR="00FE271C">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这一切无时无刻不在影响着我、感动着我。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1C9FE9AC" w14:textId="26272053" w:rsidR="0012216D" w:rsidRPr="0012216D" w:rsidRDefault="0012216D" w:rsidP="0012216D">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17FF965C"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广东省第二人民医院 放射科住院医师规范化培训</w:t>
      </w:r>
    </w:p>
    <w:sectPr w:rsidR="00D365D8" w:rsidRPr="0012216D" w:rsidSect="00863E17">
      <w:pgSz w:w="11906" w:h="16838" w:code="9"/>
      <w:pgMar w:top="1474" w:right="1474" w:bottom="1474" w:left="1814" w:header="851" w:footer="992" w:gutter="0"/>
      <w:pgNumType w:fmt="upperRoman" w:start="2"/>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9689F" w14:textId="77777777" w:rsidR="003D779E" w:rsidRDefault="003D779E" w:rsidP="00007A1E">
      <w:r>
        <w:separator/>
      </w:r>
    </w:p>
  </w:endnote>
  <w:endnote w:type="continuationSeparator" w:id="0">
    <w:p w14:paraId="5B319E99" w14:textId="77777777" w:rsidR="003D779E" w:rsidRDefault="003D779E"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B602B1" w:rsidRPr="00AC7708" w:rsidRDefault="00B602B1" w:rsidP="00AC7708">
    <w:pPr>
      <w:pStyle w:val="a5"/>
      <w:jc w:val="center"/>
      <w:rPr>
        <w:rFonts w:ascii="楷体" w:eastAsia="楷体" w:hAnsi="楷体"/>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EBBD7" w14:textId="77777777" w:rsidR="003D779E" w:rsidRDefault="003D779E" w:rsidP="00007A1E">
      <w:r>
        <w:separator/>
      </w:r>
    </w:p>
  </w:footnote>
  <w:footnote w:type="continuationSeparator" w:id="0">
    <w:p w14:paraId="3D88DA80" w14:textId="77777777" w:rsidR="003D779E" w:rsidRDefault="003D779E"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B602B1" w:rsidRDefault="00B602B1"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B602B1" w:rsidRPr="003823DC" w:rsidRDefault="00B602B1"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B602B1" w:rsidRPr="0009031E" w:rsidRDefault="00B602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5D4B"/>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6447"/>
    <w:rsid w:val="000F7E43"/>
    <w:rsid w:val="00115AD6"/>
    <w:rsid w:val="0011611B"/>
    <w:rsid w:val="001210EA"/>
    <w:rsid w:val="0012216D"/>
    <w:rsid w:val="00122AEC"/>
    <w:rsid w:val="00126FD0"/>
    <w:rsid w:val="001314E3"/>
    <w:rsid w:val="00135C92"/>
    <w:rsid w:val="0013673E"/>
    <w:rsid w:val="00140B81"/>
    <w:rsid w:val="00142298"/>
    <w:rsid w:val="00150B7E"/>
    <w:rsid w:val="00152816"/>
    <w:rsid w:val="001606BA"/>
    <w:rsid w:val="00160D68"/>
    <w:rsid w:val="0016154F"/>
    <w:rsid w:val="00166CB1"/>
    <w:rsid w:val="001672D9"/>
    <w:rsid w:val="001727DC"/>
    <w:rsid w:val="00175309"/>
    <w:rsid w:val="00187596"/>
    <w:rsid w:val="001929FA"/>
    <w:rsid w:val="001A55EA"/>
    <w:rsid w:val="001A7ABB"/>
    <w:rsid w:val="001B1C2A"/>
    <w:rsid w:val="001B395C"/>
    <w:rsid w:val="001B6682"/>
    <w:rsid w:val="001C6076"/>
    <w:rsid w:val="001C60B0"/>
    <w:rsid w:val="001D47D6"/>
    <w:rsid w:val="001D5819"/>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5F94"/>
    <w:rsid w:val="00257ECD"/>
    <w:rsid w:val="00260D64"/>
    <w:rsid w:val="002628B5"/>
    <w:rsid w:val="002638C3"/>
    <w:rsid w:val="00273BDA"/>
    <w:rsid w:val="00275F63"/>
    <w:rsid w:val="0027605C"/>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3A64"/>
    <w:rsid w:val="003B4072"/>
    <w:rsid w:val="003B68D8"/>
    <w:rsid w:val="003C01F5"/>
    <w:rsid w:val="003D63B8"/>
    <w:rsid w:val="003D779E"/>
    <w:rsid w:val="00404190"/>
    <w:rsid w:val="0040592D"/>
    <w:rsid w:val="004111DF"/>
    <w:rsid w:val="004148BF"/>
    <w:rsid w:val="00432A4C"/>
    <w:rsid w:val="00440791"/>
    <w:rsid w:val="00443C5A"/>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230"/>
    <w:rsid w:val="0049245B"/>
    <w:rsid w:val="00492921"/>
    <w:rsid w:val="00494EE7"/>
    <w:rsid w:val="004B1F08"/>
    <w:rsid w:val="004C63BB"/>
    <w:rsid w:val="004D70E1"/>
    <w:rsid w:val="004D741F"/>
    <w:rsid w:val="004E0466"/>
    <w:rsid w:val="004E0824"/>
    <w:rsid w:val="004E51B9"/>
    <w:rsid w:val="004F1BF4"/>
    <w:rsid w:val="004F2394"/>
    <w:rsid w:val="004F4B1D"/>
    <w:rsid w:val="004F4EF3"/>
    <w:rsid w:val="00527C5C"/>
    <w:rsid w:val="0053229F"/>
    <w:rsid w:val="00532C11"/>
    <w:rsid w:val="00535A5B"/>
    <w:rsid w:val="005408C8"/>
    <w:rsid w:val="00546D39"/>
    <w:rsid w:val="00550D5A"/>
    <w:rsid w:val="005524C0"/>
    <w:rsid w:val="00554AE6"/>
    <w:rsid w:val="0056078A"/>
    <w:rsid w:val="00567D7C"/>
    <w:rsid w:val="00571FAC"/>
    <w:rsid w:val="0057712A"/>
    <w:rsid w:val="0057731D"/>
    <w:rsid w:val="0058659D"/>
    <w:rsid w:val="00586BA2"/>
    <w:rsid w:val="00587601"/>
    <w:rsid w:val="00590520"/>
    <w:rsid w:val="00594D7B"/>
    <w:rsid w:val="005971D4"/>
    <w:rsid w:val="005A4C78"/>
    <w:rsid w:val="005A5CEC"/>
    <w:rsid w:val="005A61EC"/>
    <w:rsid w:val="005A7F37"/>
    <w:rsid w:val="005B3823"/>
    <w:rsid w:val="005B6941"/>
    <w:rsid w:val="005C12A4"/>
    <w:rsid w:val="005C4382"/>
    <w:rsid w:val="005C578A"/>
    <w:rsid w:val="005D1286"/>
    <w:rsid w:val="005D344E"/>
    <w:rsid w:val="005D7AA2"/>
    <w:rsid w:val="005E4BAA"/>
    <w:rsid w:val="005E6B6D"/>
    <w:rsid w:val="005F5451"/>
    <w:rsid w:val="00610236"/>
    <w:rsid w:val="0061089A"/>
    <w:rsid w:val="006119B0"/>
    <w:rsid w:val="0061213E"/>
    <w:rsid w:val="00614259"/>
    <w:rsid w:val="006145D0"/>
    <w:rsid w:val="006167CF"/>
    <w:rsid w:val="006261F2"/>
    <w:rsid w:val="00636772"/>
    <w:rsid w:val="00636BEE"/>
    <w:rsid w:val="00636C7A"/>
    <w:rsid w:val="00644E2D"/>
    <w:rsid w:val="00651576"/>
    <w:rsid w:val="006534EA"/>
    <w:rsid w:val="00655D68"/>
    <w:rsid w:val="006579C6"/>
    <w:rsid w:val="00671394"/>
    <w:rsid w:val="00673739"/>
    <w:rsid w:val="0067604A"/>
    <w:rsid w:val="00676AAD"/>
    <w:rsid w:val="00680289"/>
    <w:rsid w:val="00681484"/>
    <w:rsid w:val="00682008"/>
    <w:rsid w:val="0068324A"/>
    <w:rsid w:val="00687E8F"/>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491F"/>
    <w:rsid w:val="00814C7A"/>
    <w:rsid w:val="00825915"/>
    <w:rsid w:val="00832D46"/>
    <w:rsid w:val="0083339C"/>
    <w:rsid w:val="008335C3"/>
    <w:rsid w:val="008344BF"/>
    <w:rsid w:val="00845BE7"/>
    <w:rsid w:val="00846511"/>
    <w:rsid w:val="008471A3"/>
    <w:rsid w:val="00851A4A"/>
    <w:rsid w:val="008529C1"/>
    <w:rsid w:val="00853007"/>
    <w:rsid w:val="00854419"/>
    <w:rsid w:val="00854F64"/>
    <w:rsid w:val="00857589"/>
    <w:rsid w:val="00863E17"/>
    <w:rsid w:val="008648A1"/>
    <w:rsid w:val="00873205"/>
    <w:rsid w:val="008742C2"/>
    <w:rsid w:val="008743CE"/>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B5B"/>
    <w:rsid w:val="009D0F60"/>
    <w:rsid w:val="009D2AE0"/>
    <w:rsid w:val="009D2D81"/>
    <w:rsid w:val="009D3BA5"/>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510B7"/>
    <w:rsid w:val="00A527EF"/>
    <w:rsid w:val="00A53D82"/>
    <w:rsid w:val="00A600C4"/>
    <w:rsid w:val="00A605CA"/>
    <w:rsid w:val="00A614C1"/>
    <w:rsid w:val="00A61B96"/>
    <w:rsid w:val="00A679F7"/>
    <w:rsid w:val="00A7057C"/>
    <w:rsid w:val="00A70BDE"/>
    <w:rsid w:val="00A73586"/>
    <w:rsid w:val="00A8345F"/>
    <w:rsid w:val="00A913CC"/>
    <w:rsid w:val="00A93774"/>
    <w:rsid w:val="00A95984"/>
    <w:rsid w:val="00AA16A9"/>
    <w:rsid w:val="00AA1A58"/>
    <w:rsid w:val="00AB0D10"/>
    <w:rsid w:val="00AC0FC5"/>
    <w:rsid w:val="00AC3126"/>
    <w:rsid w:val="00AC5549"/>
    <w:rsid w:val="00AC7708"/>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02B1"/>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6AEF"/>
    <w:rsid w:val="00BF011F"/>
    <w:rsid w:val="00C03468"/>
    <w:rsid w:val="00C109E4"/>
    <w:rsid w:val="00C1212B"/>
    <w:rsid w:val="00C13773"/>
    <w:rsid w:val="00C24B72"/>
    <w:rsid w:val="00C25114"/>
    <w:rsid w:val="00C25129"/>
    <w:rsid w:val="00C25798"/>
    <w:rsid w:val="00C401CD"/>
    <w:rsid w:val="00C40D5D"/>
    <w:rsid w:val="00C45A08"/>
    <w:rsid w:val="00C46D10"/>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26D68"/>
    <w:rsid w:val="00D31F4B"/>
    <w:rsid w:val="00D365D8"/>
    <w:rsid w:val="00D43A30"/>
    <w:rsid w:val="00D634A2"/>
    <w:rsid w:val="00D65F3D"/>
    <w:rsid w:val="00D72D7A"/>
    <w:rsid w:val="00D73B22"/>
    <w:rsid w:val="00D86029"/>
    <w:rsid w:val="00D86BB4"/>
    <w:rsid w:val="00D9124A"/>
    <w:rsid w:val="00D91638"/>
    <w:rsid w:val="00D9562B"/>
    <w:rsid w:val="00DA3632"/>
    <w:rsid w:val="00DA64D6"/>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4D36"/>
    <w:rsid w:val="00DF4DBC"/>
    <w:rsid w:val="00DF6E1F"/>
    <w:rsid w:val="00E07299"/>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6357A"/>
    <w:rsid w:val="00E659F1"/>
    <w:rsid w:val="00E71DA0"/>
    <w:rsid w:val="00E72123"/>
    <w:rsid w:val="00E74864"/>
    <w:rsid w:val="00E748B7"/>
    <w:rsid w:val="00E81A7C"/>
    <w:rsid w:val="00E832DD"/>
    <w:rsid w:val="00E90C3B"/>
    <w:rsid w:val="00E912DE"/>
    <w:rsid w:val="00EA66F3"/>
    <w:rsid w:val="00EB09E3"/>
    <w:rsid w:val="00EB18A0"/>
    <w:rsid w:val="00EB402A"/>
    <w:rsid w:val="00EB44D2"/>
    <w:rsid w:val="00EB76E9"/>
    <w:rsid w:val="00ED0D8D"/>
    <w:rsid w:val="00ED21D2"/>
    <w:rsid w:val="00EE4775"/>
    <w:rsid w:val="00EE6429"/>
    <w:rsid w:val="00EF0F39"/>
    <w:rsid w:val="00EF11C8"/>
    <w:rsid w:val="00EF3A30"/>
    <w:rsid w:val="00EF62A9"/>
    <w:rsid w:val="00EF7011"/>
    <w:rsid w:val="00F02332"/>
    <w:rsid w:val="00F0443C"/>
    <w:rsid w:val="00F144D1"/>
    <w:rsid w:val="00F2258B"/>
    <w:rsid w:val="00F27574"/>
    <w:rsid w:val="00F35C14"/>
    <w:rsid w:val="00F370D3"/>
    <w:rsid w:val="00F3777E"/>
    <w:rsid w:val="00F430DA"/>
    <w:rsid w:val="00F45F3D"/>
    <w:rsid w:val="00F5482D"/>
    <w:rsid w:val="00F55D4E"/>
    <w:rsid w:val="00F6085C"/>
    <w:rsid w:val="00F66FD8"/>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2631C-442F-4461-9FE5-D7ACFC17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42</Pages>
  <Words>10851</Words>
  <Characters>61851</Characters>
  <Application>Microsoft Office Word</Application>
  <DocSecurity>0</DocSecurity>
  <Lines>515</Lines>
  <Paragraphs>145</Paragraphs>
  <ScaleCrop>false</ScaleCrop>
  <Company/>
  <LinksUpToDate>false</LinksUpToDate>
  <CharactersWithSpaces>72557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68</cp:revision>
  <dcterms:created xsi:type="dcterms:W3CDTF">2021-02-16T13:21:00Z</dcterms:created>
  <dcterms:modified xsi:type="dcterms:W3CDTF">2021-02-20T11:54:00Z</dcterms:modified>
</cp:coreProperties>
</file>