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泛化vs过拟合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泛化：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我们从分布中随机抽取</w:t>
      </w:r>
      <w:r>
        <w:rPr>
          <w:rStyle w:val="5"/>
          <w:rFonts w:hint="default" w:ascii="Roboto" w:hAnsi="Roboto" w:eastAsia="Roboto" w:cs="Roboto"/>
          <w:b/>
          <w:i w:val="0"/>
          <w:caps w:val="0"/>
          <w:color w:val="212121"/>
          <w:spacing w:val="0"/>
          <w:sz w:val="24"/>
          <w:szCs w:val="24"/>
        </w:rPr>
        <w:t>独立同分布</w:t>
      </w:r>
      <w: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 (</w:t>
      </w:r>
      <w:r>
        <w:rPr>
          <w:rStyle w:val="5"/>
          <w:rFonts w:hint="default" w:ascii="Roboto" w:hAnsi="Roboto" w:eastAsia="Roboto" w:cs="Roboto"/>
          <w:b/>
          <w:i w:val="0"/>
          <w:caps w:val="0"/>
          <w:color w:val="212121"/>
          <w:spacing w:val="0"/>
          <w:sz w:val="24"/>
          <w:szCs w:val="24"/>
        </w:rPr>
        <w:t>i.i.d</w:t>
      </w:r>
      <w: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) 的样本。</w:t>
      </w: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eastAsia="zh-CN"/>
        </w:rPr>
        <w:t>【</w:t>
      </w: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不能有相关因素</w:t>
      </w: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eastAsia="zh-CN"/>
        </w:rPr>
        <w:t>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分布是</w:t>
      </w:r>
      <w:r>
        <w:rPr>
          <w:rStyle w:val="5"/>
          <w:rFonts w:hint="default" w:ascii="Roboto" w:hAnsi="Roboto" w:eastAsia="Roboto" w:cs="Roboto"/>
          <w:b/>
          <w:i w:val="0"/>
          <w:caps w:val="0"/>
          <w:color w:val="212121"/>
          <w:spacing w:val="0"/>
          <w:sz w:val="24"/>
          <w:szCs w:val="24"/>
        </w:rPr>
        <w:t>平稳的</w:t>
      </w:r>
      <w:r>
        <w:rPr>
          <w:rStyle w:val="5"/>
          <w:rFonts w:hint="eastAsia" w:ascii="Roboto" w:hAnsi="Roboto" w:eastAsia="宋体" w:cs="Roboto"/>
          <w:b/>
          <w:i w:val="0"/>
          <w:caps w:val="0"/>
          <w:color w:val="212121"/>
          <w:spacing w:val="0"/>
          <w:sz w:val="24"/>
          <w:szCs w:val="24"/>
          <w:lang w:eastAsia="zh-CN"/>
        </w:rPr>
        <w:t>。【</w:t>
      </w:r>
      <w:r>
        <w:rPr>
          <w:rStyle w:val="5"/>
          <w:rFonts w:hint="eastAsia" w:ascii="Roboto" w:hAnsi="Roboto" w:eastAsia="宋体" w:cs="Roboto"/>
          <w:b/>
          <w:i w:val="0"/>
          <w:caps w:val="0"/>
          <w:color w:val="212121"/>
          <w:spacing w:val="0"/>
          <w:sz w:val="24"/>
          <w:szCs w:val="24"/>
          <w:lang w:val="en-US" w:eastAsia="zh-CN"/>
        </w:rPr>
        <w:t>不能受周期性因素影响</w:t>
      </w:r>
      <w:r>
        <w:rPr>
          <w:rStyle w:val="5"/>
          <w:rFonts w:hint="eastAsia" w:ascii="Roboto" w:hAnsi="Roboto" w:eastAsia="宋体" w:cs="Roboto"/>
          <w:b/>
          <w:i w:val="0"/>
          <w:caps w:val="0"/>
          <w:color w:val="212121"/>
          <w:spacing w:val="0"/>
          <w:sz w:val="24"/>
          <w:szCs w:val="24"/>
          <w:lang w:eastAsia="zh-CN"/>
        </w:rPr>
        <w:t>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从</w:t>
      </w:r>
      <w:r>
        <w:rPr>
          <w:rFonts w:hint="default" w:ascii="Roboto" w:hAnsi="Roboto" w:eastAsia="Roboto" w:cs="Roboto"/>
          <w:b/>
          <w:i w:val="0"/>
          <w:caps w:val="0"/>
          <w:color w:val="212121"/>
          <w:spacing w:val="0"/>
          <w:sz w:val="24"/>
          <w:szCs w:val="24"/>
        </w:rPr>
        <w:t>同一分布</w:t>
      </w:r>
      <w:r>
        <w:rPr>
          <w:rFonts w:hint="default"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的数据划分中抽取样本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过拟合：</w:t>
      </w: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过拟合模型在训练过程中产生的损失很低，但在预测新数据方面的表现却非常糟糕。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机器学习目标：</w:t>
      </w: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从真实概率分布（已隐藏）中抽取的新数据做出良好预测。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eastAsia="zh-CN"/>
        </w:rPr>
      </w:pPr>
      <w:r>
        <w:rPr>
          <w:rFonts w:ascii="Roboto" w:hAnsi="Roboto" w:eastAsia="Roboto" w:cs="Roboto"/>
          <w:i w:val="0"/>
          <w:caps w:val="0"/>
          <w:color w:val="212121"/>
          <w:spacing w:val="0"/>
          <w:sz w:val="24"/>
          <w:szCs w:val="24"/>
        </w:rPr>
        <w:t>奥卡姆剃刀定律</w:t>
      </w: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eastAsia="zh-CN"/>
        </w:rPr>
        <w:t>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“如无必要，勿增实体”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训练集和测试集：拆分数据。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原则1：测试集足够大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原则2：能代表整个数据集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勿对测试数据进行训练。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测试速率、数据比率与结果的关系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eastAsia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速率过高会导致测试损失明显高于训练损失。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</w:pPr>
      <w:r>
        <w:rPr>
          <w:rFonts w:hint="default" w:ascii="Roboto" w:hAnsi="Roboto" w:eastAsia="宋体" w:cs="Roboto"/>
          <w:i w:val="0"/>
          <w:caps w:val="0"/>
          <w:color w:val="212121"/>
          <w:spacing w:val="0"/>
          <w:sz w:val="24"/>
          <w:szCs w:val="24"/>
          <w:lang w:val="en-US" w:eastAsia="zh-CN"/>
        </w:rPr>
        <w:t>将训练数据与测试数据之比从 50% 降至 10% 大幅降低了训练集中数据点的个数。由于数据太少，较高的批量大小和学习速率会导致训练模型沿着曲线无规律地跳动（在最低点上方反复跳跃）。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19C89"/>
    <w:multiLevelType w:val="multilevel"/>
    <w:tmpl w:val="C5B19C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A315D"/>
    <w:rsid w:val="075D5F3B"/>
    <w:rsid w:val="1CC14944"/>
    <w:rsid w:val="1F587672"/>
    <w:rsid w:val="35F64A8C"/>
    <w:rsid w:val="546B676E"/>
    <w:rsid w:val="7243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陈敏</dc:creator>
  <cp:lastModifiedBy>陈敏</cp:lastModifiedBy>
  <dcterms:modified xsi:type="dcterms:W3CDTF">2019-05-29T08:22:15Z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