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6E" w:rsidRDefault="00C136A4">
      <w:r>
        <w:t>Study Guide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What are the components of the PERMA Model of Well-Being? Describe each.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What are the 6 virtues of the VIA Classification system?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Know the section A Balanced, More Complete View of Human Functioning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 xml:space="preserve">Who founded Positive Psychology? Know the section Where We </w:t>
      </w:r>
      <w:proofErr w:type="gramStart"/>
      <w:r>
        <w:t>are</w:t>
      </w:r>
      <w:proofErr w:type="gramEnd"/>
      <w:r>
        <w:t xml:space="preserve"> Now and What We Will Ask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What are the key components of gratitude? What are the physical, social, and psychological benefits of gratitude?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What are the 4 ways to cultivate gratitude according to Emmons?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What are the ways to cultivate gratitude?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Who was Karl Menninger and what did his diagnosis focus on?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What are strengths? What are the criteria for strengths?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How do strengths differ from talents?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>What are the strengths for each virtue?</w:t>
      </w:r>
    </w:p>
    <w:p w:rsidR="00C136A4" w:rsidRDefault="00C136A4" w:rsidP="00C136A4">
      <w:pPr>
        <w:pStyle w:val="ListParagraph"/>
        <w:numPr>
          <w:ilvl w:val="0"/>
          <w:numId w:val="1"/>
        </w:numPr>
      </w:pPr>
      <w:r>
        <w:t xml:space="preserve">Know </w:t>
      </w:r>
      <w:proofErr w:type="spellStart"/>
      <w:r>
        <w:t>Synder’s</w:t>
      </w:r>
      <w:proofErr w:type="spellEnd"/>
      <w:r>
        <w:t xml:space="preserve"> story about the airport delay</w:t>
      </w:r>
    </w:p>
    <w:p w:rsidR="00C136A4" w:rsidRDefault="00A62315" w:rsidP="00C136A4">
      <w:pPr>
        <w:pStyle w:val="ListParagraph"/>
        <w:numPr>
          <w:ilvl w:val="0"/>
          <w:numId w:val="1"/>
        </w:numPr>
      </w:pPr>
      <w:r>
        <w:t xml:space="preserve">What was the driving question for the Search </w:t>
      </w:r>
      <w:proofErr w:type="spellStart"/>
      <w:r>
        <w:t>Institude’s</w:t>
      </w:r>
      <w:proofErr w:type="spellEnd"/>
      <w:r>
        <w:t xml:space="preserve"> research on Developmental Assets?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What are the measurement issues that affect cultural equivalence of measures?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What 3 things make up emotional well-being?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What are the dimensions of psychological well-being?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What are flourishing and languishing?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 xml:space="preserve">Dr. </w:t>
      </w:r>
      <w:proofErr w:type="spellStart"/>
      <w:r>
        <w:t>Satcher’s</w:t>
      </w:r>
      <w:proofErr w:type="spellEnd"/>
      <w:r>
        <w:t xml:space="preserve"> report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What is culture?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Genetically deficient perspective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Culturally different perspective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Cultural pluralism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Western and Eastern perspective on happiness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Importance of Wise Man of the Gulf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Multicultural Personality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What is resilience?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What are the 2 dimensions to classifying resilience and the 4 outcomes?</w:t>
      </w:r>
    </w:p>
    <w:p w:rsidR="00A62315" w:rsidRDefault="00A62315" w:rsidP="00C136A4">
      <w:pPr>
        <w:pStyle w:val="ListParagraph"/>
        <w:numPr>
          <w:ilvl w:val="0"/>
          <w:numId w:val="1"/>
        </w:numPr>
      </w:pPr>
      <w:r>
        <w:t>Dr. Emmy Werner’s research with children from Kauai</w:t>
      </w:r>
    </w:p>
    <w:p w:rsidR="00A62315" w:rsidRDefault="0040163B" w:rsidP="00C136A4">
      <w:pPr>
        <w:pStyle w:val="ListParagraph"/>
        <w:numPr>
          <w:ilvl w:val="0"/>
          <w:numId w:val="1"/>
        </w:numPr>
      </w:pPr>
      <w:r>
        <w:t>Importance of ethnicity research and positive youth development slide</w:t>
      </w:r>
    </w:p>
    <w:p w:rsidR="0040163B" w:rsidRDefault="0040163B" w:rsidP="00C136A4">
      <w:pPr>
        <w:pStyle w:val="ListParagraph"/>
        <w:numPr>
          <w:ilvl w:val="0"/>
          <w:numId w:val="1"/>
        </w:numPr>
      </w:pPr>
      <w:r>
        <w:t>What is thriving?</w:t>
      </w:r>
    </w:p>
    <w:p w:rsidR="0040163B" w:rsidRDefault="0040163B" w:rsidP="00C136A4">
      <w:pPr>
        <w:pStyle w:val="ListParagraph"/>
        <w:numPr>
          <w:ilvl w:val="0"/>
          <w:numId w:val="1"/>
        </w:numPr>
      </w:pPr>
      <w:r>
        <w:t>Big Brothers/Big Sisters</w:t>
      </w:r>
    </w:p>
    <w:p w:rsidR="0040163B" w:rsidRDefault="0040163B" w:rsidP="00C136A4">
      <w:pPr>
        <w:pStyle w:val="ListParagraph"/>
        <w:numPr>
          <w:ilvl w:val="0"/>
          <w:numId w:val="1"/>
        </w:numPr>
      </w:pPr>
      <w:proofErr w:type="spellStart"/>
      <w:r>
        <w:t>Terman’s</w:t>
      </w:r>
      <w:proofErr w:type="spellEnd"/>
      <w:r>
        <w:t xml:space="preserve"> research</w:t>
      </w:r>
    </w:p>
    <w:p w:rsidR="0040163B" w:rsidRDefault="0040163B" w:rsidP="00C136A4">
      <w:pPr>
        <w:pStyle w:val="ListParagraph"/>
        <w:numPr>
          <w:ilvl w:val="0"/>
          <w:numId w:val="1"/>
        </w:numPr>
      </w:pPr>
      <w:r>
        <w:t>Valliant’s research</w:t>
      </w:r>
    </w:p>
    <w:p w:rsidR="0040163B" w:rsidRDefault="0040163B" w:rsidP="00C136A4">
      <w:pPr>
        <w:pStyle w:val="ListParagraph"/>
        <w:numPr>
          <w:ilvl w:val="0"/>
          <w:numId w:val="1"/>
        </w:numPr>
      </w:pPr>
      <w:r>
        <w:t>What are the 3 components of successful aging?</w:t>
      </w:r>
    </w:p>
    <w:p w:rsidR="0040163B" w:rsidRDefault="0040163B" w:rsidP="00C136A4">
      <w:pPr>
        <w:pStyle w:val="ListParagraph"/>
        <w:numPr>
          <w:ilvl w:val="0"/>
          <w:numId w:val="1"/>
        </w:numPr>
      </w:pPr>
      <w:r>
        <w:t>6 tasks of adult development</w:t>
      </w:r>
    </w:p>
    <w:p w:rsidR="0040163B" w:rsidRDefault="0040163B" w:rsidP="00C136A4">
      <w:pPr>
        <w:pStyle w:val="ListParagraph"/>
        <w:numPr>
          <w:ilvl w:val="0"/>
          <w:numId w:val="1"/>
        </w:numPr>
      </w:pPr>
      <w:r>
        <w:t>What are 2 types of social support?</w:t>
      </w:r>
    </w:p>
    <w:p w:rsidR="0040163B" w:rsidRDefault="0040163B" w:rsidP="0040163B">
      <w:pPr>
        <w:ind w:left="360"/>
      </w:pPr>
      <w:bookmarkStart w:id="0" w:name="_GoBack"/>
      <w:bookmarkEnd w:id="0"/>
    </w:p>
    <w:p w:rsidR="00C136A4" w:rsidRDefault="00C136A4"/>
    <w:sectPr w:rsidR="00C1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E1B62"/>
    <w:multiLevelType w:val="hybridMultilevel"/>
    <w:tmpl w:val="EFE2473C"/>
    <w:lvl w:ilvl="0" w:tplc="1DDCF00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6D412C68"/>
    <w:multiLevelType w:val="hybridMultilevel"/>
    <w:tmpl w:val="6F7C4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A4"/>
    <w:rsid w:val="0040163B"/>
    <w:rsid w:val="006E7C6E"/>
    <w:rsid w:val="00A62315"/>
    <w:rsid w:val="00C1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E895"/>
  <w15:chartTrackingRefBased/>
  <w15:docId w15:val="{4B3DA482-79BA-4467-BFF2-E220B8F4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Traver, Holly</dc:creator>
  <cp:keywords/>
  <dc:description/>
  <cp:lastModifiedBy>Traver, Holly</cp:lastModifiedBy>
  <cp:revision>1</cp:revision>
  <dcterms:created xsi:type="dcterms:W3CDTF">2019-02-02T16:22:00Z</dcterms:created>
  <dcterms:modified xsi:type="dcterms:W3CDTF">2019-02-02T16:50:00Z</dcterms:modified>
</cp:coreProperties>
</file>