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DA5C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目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30"/>
          <w:szCs w:val="30"/>
        </w:rPr>
        <w:t>录</w:t>
      </w:r>
    </w:p>
    <w:p w14:paraId="71C4DCE1">
      <w:pPr>
        <w:pStyle w:val="3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TOC \o "1-2" \h \u </w:instrText>
      </w:r>
      <w:r>
        <w:fldChar w:fldCharType="separate"/>
      </w:r>
      <w:r>
        <w:fldChar w:fldCharType="begin"/>
      </w:r>
      <w:r>
        <w:instrText xml:space="preserve"> HYPERLINK \l _Toc23472 </w:instrText>
      </w:r>
      <w:r>
        <w:fldChar w:fldCharType="separate"/>
      </w:r>
      <w:r>
        <w:rPr>
          <w:rFonts w:hint="eastAsia"/>
          <w:sz w:val="30"/>
          <w:szCs w:val="30"/>
        </w:rPr>
        <w:t>第一章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rFonts w:hint="eastAsia"/>
          <w:sz w:val="30"/>
          <w:szCs w:val="30"/>
        </w:rPr>
        <w:t>软件需求分析</w:t>
      </w:r>
      <w:r>
        <w:tab/>
      </w:r>
      <w:r>
        <w:fldChar w:fldCharType="begin"/>
      </w:r>
      <w:r>
        <w:instrText xml:space="preserve"> PAGEREF _Toc23472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625DF5F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_Toc10650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1.1 需求分析</w:t>
      </w:r>
      <w:r>
        <w:tab/>
      </w:r>
      <w:r>
        <w:fldChar w:fldCharType="begin"/>
      </w:r>
      <w:r>
        <w:instrText xml:space="preserve"> PAGEREF _Toc10650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729A571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_Toc12442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1.2 设计原则</w:t>
      </w:r>
      <w:r>
        <w:tab/>
      </w:r>
      <w:r>
        <w:fldChar w:fldCharType="begin"/>
      </w:r>
      <w:r>
        <w:instrText xml:space="preserve"> PAGEREF _Toc12442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9E8D186">
      <w:pPr>
        <w:pStyle w:val="3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_Toc8721 </w:instrText>
      </w:r>
      <w:r>
        <w:fldChar w:fldCharType="separate"/>
      </w:r>
      <w:r>
        <w:rPr>
          <w:rFonts w:hint="eastAsia" w:ascii="Times New Roman" w:hAnsi="Times New Roman" w:eastAsia="宋体" w:cs="Times New Roman"/>
          <w:sz w:val="30"/>
          <w:szCs w:val="30"/>
        </w:rPr>
        <w:t>第二章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30"/>
          <w:szCs w:val="30"/>
        </w:rPr>
        <w:t>系统需求分析</w:t>
      </w:r>
      <w:r>
        <w:tab/>
      </w:r>
      <w:r>
        <w:fldChar w:fldCharType="begin"/>
      </w:r>
      <w:r>
        <w:instrText xml:space="preserve"> PAGEREF _Toc8721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EC7011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_Toc28733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2.1 功能需求</w:t>
      </w:r>
      <w:r>
        <w:tab/>
      </w:r>
      <w:r>
        <w:fldChar w:fldCharType="begin"/>
      </w:r>
      <w:r>
        <w:instrText xml:space="preserve"> PAGEREF _Toc28733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2B9507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_Toc15410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2.2 非功能需求</w:t>
      </w:r>
      <w:r>
        <w:tab/>
      </w:r>
      <w:r>
        <w:fldChar w:fldCharType="begin"/>
      </w:r>
      <w:r>
        <w:instrText xml:space="preserve"> PAGEREF _Toc15410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C96E766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_Toc6741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2.3 系统实现思路</w:t>
      </w:r>
      <w:r>
        <w:tab/>
      </w:r>
      <w:r>
        <w:fldChar w:fldCharType="begin"/>
      </w:r>
      <w:r>
        <w:instrText xml:space="preserve"> PAGEREF _Toc6741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AC4876">
      <w:pPr>
        <w:pStyle w:val="3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_Toc18843 </w:instrText>
      </w:r>
      <w:r>
        <w:fldChar w:fldCharType="separate"/>
      </w:r>
      <w:r>
        <w:rPr>
          <w:rFonts w:hint="eastAsia" w:ascii="Times New Roman" w:hAnsi="Times New Roman" w:eastAsia="宋体" w:cs="Times New Roman"/>
          <w:sz w:val="30"/>
          <w:szCs w:val="30"/>
        </w:rPr>
        <w:t>第三章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30"/>
          <w:szCs w:val="30"/>
        </w:rPr>
        <w:t>系统设计</w:t>
      </w:r>
      <w:r>
        <w:tab/>
      </w:r>
      <w:r>
        <w:fldChar w:fldCharType="begin"/>
      </w:r>
      <w:r>
        <w:instrText xml:space="preserve"> PAGEREF _Toc18843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FB5FA9C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_Toc28587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3.1 系统具体实现</w:t>
      </w:r>
      <w:r>
        <w:tab/>
      </w:r>
      <w:r>
        <w:fldChar w:fldCharType="begin"/>
      </w:r>
      <w:r>
        <w:instrText xml:space="preserve"> PAGEREF _Toc28587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EE4F99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_Toc28420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3.2 数据库设计</w:t>
      </w:r>
      <w:r>
        <w:tab/>
      </w:r>
      <w:r>
        <w:fldChar w:fldCharType="begin"/>
      </w:r>
      <w:r>
        <w:instrText xml:space="preserve"> PAGEREF _Toc28420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4458B0">
      <w:pPr>
        <w:pStyle w:val="4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_Toc13512 </w:instrText>
      </w:r>
      <w:r>
        <w:fldChar w:fldCharType="separate"/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3.3 功能模块设计</w:t>
      </w:r>
      <w:r>
        <w:tab/>
      </w:r>
      <w:r>
        <w:fldChar w:fldCharType="begin"/>
      </w:r>
      <w:r>
        <w:instrText xml:space="preserve"> PAGEREF _Toc13512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9DEF43">
      <w:pPr>
        <w:pStyle w:val="3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_Toc3780 </w:instrText>
      </w:r>
      <w:r>
        <w:fldChar w:fldCharType="separate"/>
      </w:r>
      <w:r>
        <w:rPr>
          <w:rFonts w:hint="eastAsia" w:ascii="Times New Roman" w:hAnsi="Times New Roman" w:eastAsia="宋体" w:cs="Times New Roman"/>
          <w:sz w:val="30"/>
          <w:szCs w:val="30"/>
        </w:rPr>
        <w:t>第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sz w:val="30"/>
          <w:szCs w:val="30"/>
        </w:rPr>
        <w:t>章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30"/>
          <w:szCs w:val="30"/>
        </w:rPr>
        <w:t>结论与总结</w:t>
      </w:r>
      <w:r>
        <w:tab/>
      </w:r>
      <w:r>
        <w:fldChar w:fldCharType="begin"/>
      </w:r>
      <w:r>
        <w:instrText xml:space="preserve"> PAGEREF _Toc3780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AB8582F">
      <w:pPr>
        <w:pStyle w:val="3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fldChar w:fldCharType="begin"/>
      </w:r>
      <w:r>
        <w:instrText xml:space="preserve"> HYPERLINK \l _Toc23276 </w:instrText>
      </w:r>
      <w:r>
        <w:fldChar w:fldCharType="separate"/>
      </w:r>
      <w:r>
        <w:rPr>
          <w:rFonts w:hint="eastAsia" w:ascii="Times New Roman" w:hAnsi="Times New Roman" w:eastAsia="宋体" w:cs="Times New Roman"/>
          <w:sz w:val="30"/>
          <w:szCs w:val="30"/>
        </w:rPr>
        <w:t>附录</w:t>
      </w:r>
      <w:r>
        <w:tab/>
      </w:r>
      <w:r>
        <w:fldChar w:fldCharType="begin"/>
      </w:r>
      <w:r>
        <w:instrText xml:space="preserve"> PAGEREF _Toc23276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824E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fldChar w:fldCharType="end"/>
      </w:r>
    </w:p>
    <w:p w14:paraId="09D9B02B">
      <w:pPr>
        <w:pStyle w:val="5"/>
        <w:tabs>
          <w:tab w:val="left" w:pos="443"/>
        </w:tabs>
        <w:spacing w:line="480" w:lineRule="auto"/>
        <w:jc w:val="center"/>
        <w:rPr>
          <w:rFonts w:hint="eastAsia" w:ascii="宋体" w:hAnsi="宋体" w:eastAsia="宋体" w:cs="宋体"/>
          <w:sz w:val="30"/>
          <w:szCs w:val="30"/>
          <w:lang w:eastAsia="zh-CN"/>
        </w:rPr>
      </w:pPr>
      <w:bookmarkStart w:id="0" w:name="_Toc23472"/>
      <w:r>
        <w:rPr>
          <w:rFonts w:hint="eastAsia" w:ascii="宋体" w:hAnsi="宋体" w:eastAsia="宋体" w:cs="宋体"/>
          <w:sz w:val="30"/>
          <w:szCs w:val="30"/>
        </w:rPr>
        <w:t>第一章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</w:t>
      </w:r>
      <w:bookmarkEnd w:id="0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概述</w:t>
      </w:r>
    </w:p>
    <w:p w14:paraId="625E6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1" w:name="_Toc10650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1.1 </w:t>
      </w:r>
      <w:bookmarkEnd w:id="1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开发背景及研究意义</w:t>
      </w:r>
    </w:p>
    <w:p w14:paraId="57BE1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在现代零售业中，超市面临着日益增长的商品种类和库存管理的复杂性。有效的商品管理对于保持运营效率、减少损耗和提高顾客满意度至关重要。目前，许多超市仍依赖于手动或过时的系统来管理商品，这导致了效率低下、错误频发以及库存积压等问题。本项目旨在开发一个基于C# Winform应用程序的超市商品管理系统，以自动化和优化商品管理流程。</w:t>
      </w:r>
    </w:p>
    <w:p w14:paraId="7FDC7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1、性能需求：</w:t>
      </w:r>
    </w:p>
    <w:p w14:paraId="02338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处理能力：系统应能够处理大量商品数据而不影响性能。</w:t>
      </w:r>
    </w:p>
    <w:p w14:paraId="4EF4E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数据存储：系统需要有足够的存储空间来保存所有商品信息和交易记录。</w:t>
      </w:r>
    </w:p>
    <w:p w14:paraId="06229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可靠性和可用性：</w:t>
      </w:r>
    </w:p>
    <w:p w14:paraId="6D5C7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系统稳定性：系统在高负载下仍能稳定运行。</w:t>
      </w:r>
    </w:p>
    <w:p w14:paraId="1A607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数据备份：定期备份数据，以防数据丢失。</w:t>
      </w:r>
    </w:p>
    <w:p w14:paraId="2BBF8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2、安全性需求：</w:t>
      </w:r>
    </w:p>
    <w:p w14:paraId="067CD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数据保护：采取加密措施保护敏感数据。</w:t>
      </w:r>
    </w:p>
    <w:p w14:paraId="3946F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访问控制：不同用户角色有不同的访问权限。</w:t>
      </w:r>
    </w:p>
    <w:p w14:paraId="2207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3、兼容性需求：</w:t>
      </w:r>
    </w:p>
    <w:p w14:paraId="128FA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操作系统兼容性：系统应能在主流操作系统上运行。</w:t>
      </w:r>
    </w:p>
    <w:p w14:paraId="16F5B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数据库兼容性：系统应能与常用的数据库管理系统兼容。</w:t>
      </w:r>
    </w:p>
    <w:p w14:paraId="3D352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4、扩展性需求：</w:t>
      </w:r>
    </w:p>
    <w:p w14:paraId="0571F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模块化设计：系统设计应允许未来添加新功能或改进现有功能。</w:t>
      </w:r>
    </w:p>
    <w:p w14:paraId="3B3303FB">
      <w:pPr>
        <w:spacing w:line="480" w:lineRule="auto"/>
        <w:rPr>
          <w:rFonts w:hint="eastAsia" w:ascii="宋体" w:hAnsi="宋体"/>
          <w:sz w:val="24"/>
        </w:rPr>
      </w:pPr>
    </w:p>
    <w:p w14:paraId="4CD05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2" w:name="_Toc12442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1.2 设计原则</w:t>
      </w:r>
      <w:bookmarkEnd w:id="2"/>
    </w:p>
    <w:p w14:paraId="7122F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在设计超市商品管理系统时，我们遵循以下核心原则以确保系统的高效性、可维护性和用户满意度。</w:t>
      </w:r>
    </w:p>
    <w:p w14:paraId="08645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1、模块化：</w:t>
      </w:r>
    </w:p>
    <w:p w14:paraId="3AA17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通过将系统分解为独立的、可管理的模块，提高系统的可维护性和可扩展性。</w:t>
      </w:r>
    </w:p>
    <w:p w14:paraId="62157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每个功能（如商品管理、用户管理、报告生成）都被封装在独立的模块中。模块之间的接口定义清晰，确保低耦合和高内聚，模块化设计允许团队成员并行开发，减少开发周期。</w:t>
      </w:r>
    </w:p>
    <w:p w14:paraId="633F8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2、可扩展性：</w:t>
      </w:r>
    </w:p>
    <w:p w14:paraId="67070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确保系统能够适应未来的需求变化，如增加新功能或处理更大的数据量。</w:t>
      </w:r>
    </w:p>
    <w:p w14:paraId="06160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采用灵活的数据库设计，方便添加新的数据类型和表。系统架构支持横向扩展，可以通过增加硬件资源来提升性能。预留接口和抽象层，以便集成第三方服务或技术。</w:t>
      </w:r>
    </w:p>
    <w:p w14:paraId="1EDD4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3、用户友好性：</w:t>
      </w:r>
    </w:p>
    <w:p w14:paraId="71532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提供一个直观、易用的界面，减少用户的学习成本，提高工作效率。设计简洁直观的用户界面，遵循常见的用户操作习惯。实现响应式设计，确保系统在不同设备上都能提供良好的用户体验。</w:t>
      </w:r>
    </w:p>
    <w:p w14:paraId="052C0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4、安全性：</w:t>
      </w:r>
    </w:p>
    <w:p w14:paraId="1933F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保护系统和数据不受未授权访问和恶意攻击。实施的用户认证机制，如哈希密码认证。对敏感数据进行加密存储和传输。</w:t>
      </w:r>
    </w:p>
    <w:p w14:paraId="46C530AE">
      <w:pPr>
        <w:spacing w:line="480" w:lineRule="auto"/>
        <w:rPr>
          <w:sz w:val="24"/>
        </w:rPr>
      </w:pPr>
    </w:p>
    <w:p w14:paraId="3B46865F">
      <w:pPr>
        <w:spacing w:line="480" w:lineRule="auto"/>
        <w:rPr>
          <w:sz w:val="24"/>
        </w:rPr>
      </w:pPr>
    </w:p>
    <w:p w14:paraId="2B926D41">
      <w:pPr>
        <w:spacing w:line="480" w:lineRule="auto"/>
        <w:rPr>
          <w:sz w:val="24"/>
        </w:rPr>
      </w:pPr>
    </w:p>
    <w:p w14:paraId="2826B1CF">
      <w:pPr>
        <w:spacing w:line="480" w:lineRule="auto"/>
        <w:rPr>
          <w:sz w:val="24"/>
        </w:rPr>
      </w:pPr>
    </w:p>
    <w:p w14:paraId="2C655DB7">
      <w:pPr>
        <w:spacing w:line="480" w:lineRule="auto"/>
        <w:rPr>
          <w:sz w:val="24"/>
        </w:rPr>
      </w:pPr>
    </w:p>
    <w:p w14:paraId="1367EAAC">
      <w:pPr>
        <w:spacing w:line="480" w:lineRule="auto"/>
        <w:rPr>
          <w:sz w:val="24"/>
        </w:rPr>
      </w:pPr>
    </w:p>
    <w:p w14:paraId="19ADD97E">
      <w:pPr>
        <w:spacing w:line="480" w:lineRule="auto"/>
        <w:rPr>
          <w:sz w:val="24"/>
        </w:rPr>
      </w:pPr>
    </w:p>
    <w:p w14:paraId="7A8DB82F">
      <w:pPr>
        <w:spacing w:line="480" w:lineRule="auto"/>
        <w:rPr>
          <w:sz w:val="24"/>
        </w:rPr>
      </w:pPr>
    </w:p>
    <w:p w14:paraId="5BF927DD">
      <w:pPr>
        <w:spacing w:line="480" w:lineRule="auto"/>
        <w:rPr>
          <w:sz w:val="24"/>
        </w:rPr>
      </w:pPr>
    </w:p>
    <w:p w14:paraId="2B0B5492">
      <w:pPr>
        <w:spacing w:line="480" w:lineRule="auto"/>
        <w:rPr>
          <w:sz w:val="24"/>
        </w:rPr>
      </w:pPr>
    </w:p>
    <w:p w14:paraId="10233B9D">
      <w:pPr>
        <w:spacing w:line="480" w:lineRule="auto"/>
        <w:rPr>
          <w:rFonts w:hint="eastAsia"/>
          <w:sz w:val="24"/>
        </w:rPr>
      </w:pPr>
    </w:p>
    <w:p w14:paraId="21E8D0FF">
      <w:pPr>
        <w:pStyle w:val="5"/>
        <w:tabs>
          <w:tab w:val="left" w:pos="443"/>
        </w:tabs>
        <w:spacing w:line="480" w:lineRule="auto"/>
        <w:jc w:val="center"/>
        <w:rPr>
          <w:rFonts w:hint="eastAsia" w:ascii="宋体" w:hAnsi="宋体" w:eastAsia="宋体" w:cs="宋体"/>
          <w:b/>
          <w:bCs/>
          <w:kern w:val="2"/>
          <w:sz w:val="30"/>
          <w:szCs w:val="30"/>
          <w:lang w:val="en-US" w:eastAsia="zh-CN" w:bidi="ar-SA"/>
        </w:rPr>
      </w:pPr>
      <w:bookmarkStart w:id="3" w:name="_Toc8721"/>
      <w:r>
        <w:rPr>
          <w:rFonts w:hint="eastAsia" w:eastAsia="宋体"/>
          <w:b/>
          <w:bCs/>
        </w:rPr>
        <w:br w:type="page"/>
      </w:r>
      <w:r>
        <w:rPr>
          <w:rFonts w:hint="eastAsia" w:eastAsia="宋体"/>
          <w:b/>
          <w:bCs/>
          <w:lang w:val="en-US" w:eastAsia="zh-CN"/>
        </w:rPr>
        <w:t>第二章  关键技术介绍</w:t>
      </w:r>
    </w:p>
    <w:p w14:paraId="10916D5D">
      <w:pPr>
        <w:pStyle w:val="5"/>
        <w:spacing w:line="480" w:lineRule="auto"/>
        <w:rPr>
          <w:rFonts w:hint="eastAsia" w:eastAsia="宋体"/>
          <w:b/>
          <w:bCs/>
        </w:rPr>
      </w:pPr>
      <w:r>
        <w:rPr>
          <w:rFonts w:hint="eastAsia" w:eastAsia="宋体"/>
          <w:b/>
          <w:bCs/>
        </w:rPr>
        <w:br w:type="page"/>
      </w:r>
      <w:r>
        <w:rPr>
          <w:rFonts w:hint="eastAsia" w:eastAsia="宋体"/>
          <w:b/>
          <w:bCs/>
        </w:rPr>
        <w:t>第</w:t>
      </w:r>
      <w:r>
        <w:rPr>
          <w:rFonts w:hint="eastAsia" w:eastAsia="宋体"/>
          <w:b/>
          <w:bCs/>
          <w:lang w:val="en-US" w:eastAsia="zh-CN"/>
        </w:rPr>
        <w:t>三</w:t>
      </w:r>
      <w:r>
        <w:rPr>
          <w:rFonts w:hint="eastAsia" w:eastAsia="宋体"/>
          <w:b/>
          <w:bCs/>
        </w:rPr>
        <w:t>章</w:t>
      </w:r>
      <w:r>
        <w:rPr>
          <w:rFonts w:hint="eastAsia" w:eastAsia="宋体"/>
          <w:b/>
          <w:bCs/>
          <w:lang w:val="en-US" w:eastAsia="zh-CN"/>
        </w:rPr>
        <w:t xml:space="preserve">  </w:t>
      </w:r>
      <w:r>
        <w:rPr>
          <w:rFonts w:hint="eastAsia" w:eastAsia="宋体"/>
          <w:b/>
          <w:bCs/>
        </w:rPr>
        <w:t>系统分析</w:t>
      </w:r>
      <w:bookmarkEnd w:id="3"/>
    </w:p>
    <w:p w14:paraId="7F028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4" w:name="_Toc28733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3.1 需求</w:t>
      </w:r>
      <w:bookmarkEnd w:id="4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分析</w:t>
      </w:r>
    </w:p>
    <w:p w14:paraId="3209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1、性能需求：</w:t>
      </w:r>
    </w:p>
    <w:p w14:paraId="02C7A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处理能力：系统应能够处理大量商品数据而不影响性能。</w:t>
      </w:r>
    </w:p>
    <w:p w14:paraId="76F9E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数据存储：系统需要有足够的存储空间来保存所有商品信息和交易记录。</w:t>
      </w:r>
    </w:p>
    <w:p w14:paraId="58CFA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可靠性和可用性：</w:t>
      </w:r>
    </w:p>
    <w:p w14:paraId="64CD3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系统稳定性：系统在高负载下仍能稳定运行。</w:t>
      </w:r>
    </w:p>
    <w:p w14:paraId="57095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数据备份：定期备份数据，以防数据丢失。</w:t>
      </w:r>
    </w:p>
    <w:p w14:paraId="270A4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2、安全性需求：</w:t>
      </w:r>
    </w:p>
    <w:p w14:paraId="74C6A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数据保护：采取加密措施保护敏感数据。</w:t>
      </w:r>
    </w:p>
    <w:p w14:paraId="57AA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访问控制：不同用户角色有不同的访问权限。</w:t>
      </w:r>
    </w:p>
    <w:p w14:paraId="5D96D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3、兼容性需求：</w:t>
      </w:r>
    </w:p>
    <w:p w14:paraId="5C3C4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操作系统兼容性：系统应能在主流操作系统上运行。</w:t>
      </w:r>
    </w:p>
    <w:p w14:paraId="2A5D6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数据库兼容性：系统应能与常用的数据库管理系统兼容。</w:t>
      </w:r>
    </w:p>
    <w:p w14:paraId="49EF7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4、扩展性需求：</w:t>
      </w:r>
    </w:p>
    <w:p w14:paraId="15101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模块化设计：系统设计应允许未来添加新功能或改进现有功能。</w:t>
      </w:r>
    </w:p>
    <w:p w14:paraId="4AE12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</w:p>
    <w:p w14:paraId="767A3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textAlignment w:val="auto"/>
        <w:outlineLvl w:val="1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3.2 可行性分析</w:t>
      </w:r>
    </w:p>
    <w:p w14:paraId="7135E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管理员登录功能：</w:t>
      </w:r>
    </w:p>
    <w:p w14:paraId="6004C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管理员登录功能是系统安全的第一道防线，确保只有授权的管理员能够访问系统的管理功能。管理员登录功能通过用户名和密码对管理员进行身份验证。系统会要求输入凭据，然后与数据库中存储的凭据进行匹配。</w:t>
      </w:r>
    </w:p>
    <w:p w14:paraId="41742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商品的管理功能：</w:t>
      </w:r>
    </w:p>
    <w:p w14:paraId="21252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管理功能允许管理员对超市的商品信息进行增加、删除和修改操作。管理员可以添加新商品的详细信息，包括名称、价格、生产日期、供应商等。管理员可以更新商品信息，如调整价格或更新库存数量。商品管理功能还包括库存管理，确保库存水平与销售和进货同步。</w:t>
      </w:r>
    </w:p>
    <w:p w14:paraId="69811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查询和统计功能：</w:t>
      </w:r>
    </w:p>
    <w:p w14:paraId="5C99C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查询和统计功能使管理员能够检索商品信息，并生成销售和库存的统计报告。管理员可以根据多种条件（如名称、类别、价格范围等）查询商品。通过统计功能，管理员可以分析销售趋势和库存状况，以指导采购决策和促销活动。</w:t>
      </w:r>
    </w:p>
    <w:p w14:paraId="7F0E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过期商品的统计功能：</w:t>
      </w:r>
    </w:p>
    <w:p w14:paraId="597D4546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过期商品统计功能帮助管理员识别即将过期或已过期的商品，以采取适当的处理措施。系统会根据商品的生产日期和保质期自动标记过期商品。该功能使管理员能够及时处理过期商品，比如通过打折销售、退货给供应商或销毁。通过有效的过期商品管理，超市可以减少因过期商品造成的损耗和浪费。</w:t>
      </w:r>
    </w:p>
    <w:p w14:paraId="506E3A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4292F"/>
          <w:spacing w:val="0"/>
          <w:sz w:val="24"/>
          <w:szCs w:val="24"/>
          <w:shd w:val="clear" w:color="auto" w:fill="auto"/>
          <w:lang w:val="en-US" w:eastAsia="zh-CN"/>
        </w:rPr>
      </w:pPr>
    </w:p>
    <w:p w14:paraId="3CFDC2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4292F"/>
          <w:spacing w:val="0"/>
          <w:sz w:val="24"/>
          <w:szCs w:val="24"/>
          <w:shd w:val="clear" w:color="auto" w:fill="auto"/>
          <w:lang w:val="en-US" w:eastAsia="zh-CN"/>
        </w:rPr>
      </w:pPr>
    </w:p>
    <w:p w14:paraId="3A089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5" w:name="_Toc15410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2.2 非功能需求</w:t>
      </w:r>
      <w:bookmarkEnd w:id="5"/>
    </w:p>
    <w:p w14:paraId="0B786D2F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易用性：系统界面应直观，操作简单，减少培训成本。</w:t>
      </w:r>
    </w:p>
    <w:p w14:paraId="23501B1E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响应时间：系统应能够快速响应用户操作，不影响用户日常工作流程。</w:t>
      </w:r>
    </w:p>
    <w:p w14:paraId="26B3034C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数据准确性：系统提供的数据必须准确无误，以支持决策。</w:t>
      </w:r>
    </w:p>
    <w:p w14:paraId="0D2617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4292F"/>
          <w:spacing w:val="0"/>
          <w:sz w:val="24"/>
          <w:szCs w:val="24"/>
          <w:shd w:val="clear" w:color="auto" w:fill="auto"/>
          <w:lang w:val="en-US" w:eastAsia="zh-CN"/>
        </w:rPr>
      </w:pPr>
    </w:p>
    <w:p w14:paraId="063E38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4292F"/>
          <w:spacing w:val="0"/>
          <w:sz w:val="24"/>
          <w:szCs w:val="24"/>
          <w:shd w:val="clear" w:color="auto" w:fill="auto"/>
          <w:lang w:val="en-US" w:eastAsia="zh-CN"/>
        </w:rPr>
      </w:pPr>
    </w:p>
    <w:p w14:paraId="681CF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6" w:name="_Toc6741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2.3 系统实现思路</w:t>
      </w:r>
      <w:bookmarkEnd w:id="6"/>
    </w:p>
    <w:p w14:paraId="1BA83291">
      <w:pPr>
        <w:spacing w:line="360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系统架构设计</w:t>
      </w:r>
    </w:p>
    <w:p w14:paraId="0CBD7B4D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前端部分：使用 winform实现用户界面，提供交互式操作。</w:t>
      </w:r>
    </w:p>
    <w:p w14:paraId="3407269D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后端部分：后端使用 C# 实现业务逻辑。通过ODBC接口与数据库进行数据交互。</w:t>
      </w:r>
    </w:p>
    <w:p w14:paraId="2B971E3D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数据库部分：使用关系型数据库MySQL存储信息。</w:t>
      </w:r>
    </w:p>
    <w:p w14:paraId="13B72F0C">
      <w:pPr>
        <w:spacing w:line="480" w:lineRule="auto"/>
        <w:ind w:firstLine="420"/>
        <w:rPr>
          <w:sz w:val="24"/>
        </w:rPr>
      </w:pPr>
    </w:p>
    <w:p w14:paraId="4B07F3D1">
      <w:pPr>
        <w:spacing w:line="480" w:lineRule="auto"/>
        <w:ind w:firstLine="420"/>
        <w:rPr>
          <w:sz w:val="24"/>
        </w:rPr>
      </w:pPr>
    </w:p>
    <w:p w14:paraId="61ADD236">
      <w:pPr>
        <w:spacing w:line="480" w:lineRule="auto"/>
        <w:ind w:firstLine="420"/>
        <w:rPr>
          <w:sz w:val="24"/>
        </w:rPr>
      </w:pPr>
    </w:p>
    <w:p w14:paraId="20680477">
      <w:pPr>
        <w:pStyle w:val="5"/>
        <w:jc w:val="both"/>
        <w:outlineLvl w:val="9"/>
        <w:rPr>
          <w:rFonts w:hint="eastAsia"/>
        </w:rPr>
      </w:pPr>
    </w:p>
    <w:p w14:paraId="54540F77">
      <w:pPr>
        <w:pStyle w:val="5"/>
        <w:spacing w:line="480" w:lineRule="auto"/>
        <w:rPr>
          <w:rFonts w:hint="eastAsia" w:eastAsia="宋体"/>
          <w:b/>
          <w:bCs/>
        </w:rPr>
      </w:pPr>
      <w:bookmarkStart w:id="7" w:name="_Toc18843"/>
      <w:r>
        <w:rPr>
          <w:rFonts w:hint="eastAsia" w:eastAsia="宋体"/>
          <w:b/>
          <w:bCs/>
        </w:rPr>
        <w:t>第</w:t>
      </w:r>
      <w:r>
        <w:rPr>
          <w:rFonts w:hint="eastAsia" w:eastAsia="宋体"/>
          <w:b/>
          <w:bCs/>
          <w:lang w:val="en-US" w:eastAsia="zh-CN"/>
        </w:rPr>
        <w:t>四</w:t>
      </w:r>
      <w:r>
        <w:rPr>
          <w:rFonts w:hint="eastAsia" w:eastAsia="宋体"/>
          <w:b/>
          <w:bCs/>
        </w:rPr>
        <w:t>章</w:t>
      </w:r>
      <w:r>
        <w:rPr>
          <w:rFonts w:hint="eastAsia" w:eastAsia="宋体"/>
          <w:b/>
          <w:bCs/>
          <w:lang w:val="en-US" w:eastAsia="zh-CN"/>
        </w:rPr>
        <w:t xml:space="preserve">  </w:t>
      </w:r>
      <w:r>
        <w:rPr>
          <w:rFonts w:hint="eastAsia" w:eastAsia="宋体"/>
          <w:b/>
          <w:bCs/>
        </w:rPr>
        <w:t>系统设计</w:t>
      </w:r>
      <w:bookmarkEnd w:id="7"/>
    </w:p>
    <w:p w14:paraId="44BB3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8" w:name="_Toc28587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3.1 系统具体实现</w:t>
      </w:r>
      <w:bookmarkEnd w:id="8"/>
    </w:p>
    <w:p w14:paraId="239E6522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Entity：实体类，包括商品信息、商品类型、用户三个实体</w:t>
      </w:r>
    </w:p>
    <w:p w14:paraId="2CB7212A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商品信息类设计：ProductTypeName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、SupplierName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、ProductCode、ProductName、RetailPrice、ProductionDate、ShelfLifeDays、ProductNumber。</w:t>
      </w:r>
    </w:p>
    <w:p w14:paraId="038A46B0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用户类设计：id、Username、PasswordHash、identity。</w:t>
      </w:r>
    </w:p>
    <w:p w14:paraId="62E4393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商品类型类设计：TypeID、TypeName。</w:t>
      </w:r>
    </w:p>
    <w:p w14:paraId="585E601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Util:工具类，包括数据库的连接DbUtil文件和字符串StringUtil文件。</w:t>
      </w:r>
    </w:p>
    <w:p w14:paraId="6477239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Image:存储用到的图片资源。</w:t>
      </w:r>
    </w:p>
    <w:p w14:paraId="1033667D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Dao层：负责实现数据库的操作，包含ProductDao和UserDao两个文件。</w:t>
      </w:r>
    </w:p>
    <w:p w14:paraId="3E1384B1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View层：视图的实现，使用winfrom。包括登录界面Login，主界面MainForm,商品管理子界面GoodsManagerForm，商品统计子界面StatisticalGoods，过期商品统计子界面ExpiredGoods，商品种类子界面TypeManager。</w:t>
      </w:r>
    </w:p>
    <w:p w14:paraId="28573E00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通过Main函数启动系统。</w:t>
      </w:r>
    </w:p>
    <w:p w14:paraId="5F57B52D">
      <w:pPr>
        <w:spacing w:line="480" w:lineRule="auto"/>
        <w:outlineLvl w:val="9"/>
        <w:rPr>
          <w:rFonts w:hint="eastAsia" w:ascii="宋体" w:hAnsi="宋体" w:eastAsia="宋体" w:cs="Times New Roman"/>
          <w:b/>
          <w:sz w:val="24"/>
          <w:lang w:val="en-US" w:eastAsia="zh-CN"/>
        </w:rPr>
      </w:pPr>
    </w:p>
    <w:p w14:paraId="3738D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9" w:name="_Toc28420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3.2 数据库设计</w:t>
      </w:r>
      <w:bookmarkEnd w:id="9"/>
    </w:p>
    <w:p w14:paraId="2A4B96B8">
      <w:pPr>
        <w:spacing w:line="360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表设计：</w:t>
      </w:r>
    </w:p>
    <w:p w14:paraId="404267BB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1）商品信息表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（ProductInfo）：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字段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包括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编号、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类型编号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供应商、商品编码、商品名称、价格、生产日期、保质期、库存。</w:t>
      </w:r>
    </w:p>
    <w:p w14:paraId="1D43080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2）商品种类表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ProductType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）：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字段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包括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编号、种类名称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。</w:t>
      </w:r>
    </w:p>
    <w:p w14:paraId="1AD76A28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3）用户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名单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（users）：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字段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包括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编号、用户名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密码、权限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等字段。</w:t>
      </w:r>
    </w:p>
    <w:p w14:paraId="70635A3A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</w:p>
    <w:p w14:paraId="5C0B12FB">
      <w:pPr>
        <w:spacing w:line="360" w:lineRule="auto"/>
        <w:ind w:firstLine="482" w:firstLineChars="200"/>
        <w:rPr>
          <w:rFonts w:hint="default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约束设计：</w:t>
      </w:r>
    </w:p>
    <w:p w14:paraId="11193E30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1）商品信息表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（ProductInfo）表的ProductID字段为主键，保证了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每一批商品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的唯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性。</w:t>
      </w:r>
    </w:p>
    <w:p w14:paraId="089C40E4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2）商品信息表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（ProductInfo）中的ProductTypeID字段作为外键，与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商品种类表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ProductType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）表中的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TypeID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字段进行关联，确保每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个种类编号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都对应一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个有效种类。</w:t>
      </w:r>
    </w:p>
    <w:p w14:paraId="0248A7F0">
      <w:pPr>
        <w:spacing w:line="360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  <w:t>关系设计：</w:t>
      </w:r>
    </w:p>
    <w:p w14:paraId="6A89CD0C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1）商品种类表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ProductType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和商品信息表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>（ProductInfo）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之间是一对多的关系，一个种类可以有多种商品。</w:t>
      </w:r>
    </w:p>
    <w:p w14:paraId="7AB7B51B">
      <w:pPr>
        <w:spacing w:line="480" w:lineRule="auto"/>
        <w:outlineLvl w:val="9"/>
        <w:rPr>
          <w:rFonts w:hint="eastAsia" w:ascii="宋体" w:hAnsi="宋体" w:eastAsia="宋体" w:cs="Times New Roman"/>
          <w:b/>
          <w:sz w:val="24"/>
          <w:lang w:val="en-US" w:eastAsia="zh-CN"/>
        </w:rPr>
      </w:pPr>
    </w:p>
    <w:p w14:paraId="29BB6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10" w:name="_Toc13512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3.3 功能模块设计</w:t>
      </w:r>
      <w:bookmarkEnd w:id="10"/>
    </w:p>
    <w:p w14:paraId="4849E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20" w:firstLineChars="0"/>
        <w:jc w:val="left"/>
        <w:textAlignment w:val="auto"/>
        <w:outlineLvl w:val="2"/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lang w:val="en-US" w:eastAsia="zh-CN"/>
        </w:rPr>
        <w:t>3.3.1 登录模块设计</w:t>
      </w:r>
    </w:p>
    <w:p w14:paraId="0CF23D05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设计了个简单的登录模块：user和pwd文本框输入用户名密码，默认admin和123456包含登录按钮，点击登录按钮，会先判断用户名是否存在，然后调用dao层函数访问数据库将密码哈希后查看是否与库中密码匹配，若匹配则登录成功，否则提示用户名或密码错误。</w:t>
      </w:r>
    </w:p>
    <w:p w14:paraId="0A47FEF9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流程图如图3.1。</w:t>
      </w:r>
    </w:p>
    <w:p w14:paraId="0512D778">
      <w:pPr>
        <w:ind w:left="1260" w:firstLine="420"/>
      </w:pPr>
      <w:r>
        <w:rPr>
          <w:rFonts w:hint="eastAsia"/>
        </w:rPr>
        <w:t xml:space="preserve">    </w:t>
      </w:r>
      <w:r>
        <w:drawing>
          <wp:inline distT="0" distB="0" distL="114300" distR="114300">
            <wp:extent cx="4039870" cy="2101215"/>
            <wp:effectExtent l="0" t="0" r="139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599F">
      <w:pPr>
        <w:ind w:left="2520" w:firstLine="420"/>
        <w:rPr>
          <w:rFonts w:hint="eastAsia"/>
        </w:rPr>
      </w:pPr>
      <w:r>
        <w:rPr>
          <w:rFonts w:hint="eastAsia"/>
        </w:rPr>
        <w:t>登录界面流程图3.1</w:t>
      </w:r>
    </w:p>
    <w:p w14:paraId="5875CE09">
      <w:pPr>
        <w:spacing w:line="480" w:lineRule="auto"/>
        <w:ind w:firstLine="420" w:firstLineChars="0"/>
        <w:outlineLvl w:val="9"/>
        <w:rPr>
          <w:rFonts w:hint="eastAsia" w:ascii="宋体" w:hAnsi="宋体" w:eastAsia="宋体" w:cs="Times New Roman"/>
          <w:b/>
          <w:sz w:val="24"/>
          <w:lang w:val="en-US" w:eastAsia="zh-CN"/>
        </w:rPr>
      </w:pPr>
    </w:p>
    <w:p w14:paraId="7CE0AE1F">
      <w:pPr>
        <w:spacing w:line="480" w:lineRule="auto"/>
        <w:ind w:firstLine="420" w:firstLineChars="0"/>
        <w:outlineLvl w:val="9"/>
        <w:rPr>
          <w:rFonts w:hint="eastAsia" w:ascii="宋体" w:hAnsi="宋体" w:eastAsia="宋体" w:cs="Times New Roman"/>
          <w:b/>
          <w:sz w:val="24"/>
          <w:lang w:val="en-US" w:eastAsia="zh-CN"/>
        </w:rPr>
      </w:pPr>
    </w:p>
    <w:p w14:paraId="18F44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20" w:firstLineChars="0"/>
        <w:jc w:val="left"/>
        <w:textAlignment w:val="auto"/>
        <w:outlineLvl w:val="2"/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lang w:val="en-US" w:eastAsia="zh-CN"/>
        </w:rPr>
        <w:t>3.3.2 主界面模块设计</w:t>
      </w:r>
    </w:p>
    <w:p w14:paraId="7ECFABC8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主界面主要起一个载体的作用，包含管理员：修改管理员信息和添加用户功能；本地服务：商品信息管理、商品统计和过期商品统计</w:t>
      </w:r>
    </w:p>
    <w:p w14:paraId="7494203C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界面设计如图3.3、图3.4和图3.5</w:t>
      </w:r>
    </w:p>
    <w:p w14:paraId="182EC2B9">
      <w:pPr>
        <w:spacing w:line="480" w:lineRule="auto"/>
        <w:ind w:firstLine="420"/>
        <w:jc w:val="center"/>
      </w:pPr>
      <w:r>
        <w:drawing>
          <wp:inline distT="0" distB="0" distL="114300" distR="114300">
            <wp:extent cx="4724400" cy="2891155"/>
            <wp:effectExtent l="0" t="0" r="0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1BD4">
      <w:pPr>
        <w:spacing w:line="480" w:lineRule="auto"/>
        <w:ind w:firstLine="42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主界面图3.3</w:t>
      </w:r>
    </w:p>
    <w:p w14:paraId="3821CBE9">
      <w:pPr>
        <w:spacing w:line="480" w:lineRule="auto"/>
        <w:ind w:firstLine="420"/>
      </w:pPr>
      <w:r>
        <w:drawing>
          <wp:inline distT="0" distB="0" distL="114300" distR="114300">
            <wp:extent cx="2219325" cy="1047750"/>
            <wp:effectExtent l="0" t="0" r="5715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114300" distR="114300">
            <wp:extent cx="2276475" cy="1318260"/>
            <wp:effectExtent l="0" t="0" r="9525" b="762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8F90">
      <w:pPr>
        <w:spacing w:line="480" w:lineRule="auto"/>
        <w:ind w:firstLine="420"/>
        <w:rPr>
          <w:rFonts w:hint="eastAsia"/>
        </w:rPr>
      </w:pPr>
      <w:r>
        <w:tab/>
      </w:r>
      <w:r>
        <w:tab/>
      </w:r>
      <w:r>
        <w:rPr>
          <w:rFonts w:hint="eastAsia"/>
        </w:rPr>
        <w:t>管理员功能图3.4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本地服务功能图3.5</w:t>
      </w:r>
    </w:p>
    <w:p w14:paraId="7811C1FD">
      <w:pPr>
        <w:spacing w:line="480" w:lineRule="auto"/>
        <w:ind w:firstLine="420" w:firstLineChars="0"/>
        <w:outlineLvl w:val="9"/>
        <w:rPr>
          <w:rFonts w:hint="eastAsia" w:ascii="宋体" w:hAnsi="宋体" w:eastAsia="宋体" w:cs="Times New Roman"/>
          <w:b/>
          <w:sz w:val="24"/>
          <w:lang w:val="en-US" w:eastAsia="zh-CN"/>
        </w:rPr>
      </w:pPr>
    </w:p>
    <w:p w14:paraId="05334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20" w:firstLineChars="0"/>
        <w:jc w:val="left"/>
        <w:textAlignment w:val="auto"/>
        <w:outlineLvl w:val="2"/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lang w:val="en-US" w:eastAsia="zh-CN"/>
        </w:rPr>
        <w:t>3.3.3 商品管理模块设计</w:t>
      </w:r>
    </w:p>
    <w:p w14:paraId="45BE27A6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商品管理模块（如图3.6）主要包括：</w:t>
      </w:r>
    </w:p>
    <w:p w14:paraId="5EBF855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添加商品：负责添加商品，包括商品编号、商品名称、商品种类、售价、生产日期、保质期、厂商、商品件数。</w:t>
      </w:r>
    </w:p>
    <w:p w14:paraId="2B9D3EE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更改价格：负责为选中的商品修改售价</w:t>
      </w:r>
    </w:p>
    <w:p w14:paraId="2C9AB066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删除商品：负责删除当前选中的商品</w:t>
      </w:r>
    </w:p>
    <w:p w14:paraId="7B504592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刷新：刷新所有商品信息</w:t>
      </w:r>
    </w:p>
    <w:p w14:paraId="4EE320E4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流程图如图3.6</w:t>
      </w:r>
    </w:p>
    <w:p w14:paraId="205D0BB6">
      <w:r>
        <w:drawing>
          <wp:inline distT="0" distB="0" distL="114300" distR="114300">
            <wp:extent cx="5276215" cy="3853180"/>
            <wp:effectExtent l="0" t="0" r="12065" b="254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F309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商品管理流程图3.6</w:t>
      </w:r>
    </w:p>
    <w:p w14:paraId="500E65B2">
      <w:pPr>
        <w:rPr>
          <w:rFonts w:hint="eastAsia"/>
        </w:rPr>
      </w:pPr>
    </w:p>
    <w:p w14:paraId="0D1E8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20" w:firstLineChars="0"/>
        <w:jc w:val="left"/>
        <w:textAlignment w:val="auto"/>
        <w:outlineLvl w:val="2"/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lang w:val="en-US" w:eastAsia="zh-CN"/>
        </w:rPr>
        <w:t>3.3.4 商品统计模块设计</w:t>
      </w:r>
    </w:p>
    <w:p w14:paraId="153A9498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商品统计模块流程图如图3.7主要包括：</w:t>
      </w:r>
    </w:p>
    <w:p w14:paraId="02346337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平均价格，最高价格，最低价格，和商品种类数的信息展示。</w:t>
      </w:r>
    </w:p>
    <w:p w14:paraId="2927457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查询商品按钮：点击查询按钮，按商品名称模糊查询商品。</w:t>
      </w:r>
    </w:p>
    <w:p w14:paraId="7496FF82">
      <w:pPr>
        <w:spacing w:line="480" w:lineRule="auto"/>
        <w:ind w:firstLine="420" w:firstLineChars="0"/>
        <w:outlineLvl w:val="9"/>
      </w:pPr>
      <w:r>
        <w:rPr>
          <w:rFonts w:hint="eastAsia"/>
          <w:lang w:val="en-US" w:eastAsia="zh-CN"/>
        </w:rPr>
        <w:t xml:space="preserve">                             </w:t>
      </w:r>
      <w:r>
        <w:drawing>
          <wp:inline distT="0" distB="0" distL="114300" distR="114300">
            <wp:extent cx="1428750" cy="2677160"/>
            <wp:effectExtent l="0" t="0" r="3810" b="508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FAA8">
      <w:pPr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  <w:lang w:val="en-US" w:eastAsia="zh-CN"/>
        </w:rPr>
        <w:t xml:space="preserve">      商品统计</w:t>
      </w:r>
      <w:r>
        <w:rPr>
          <w:rFonts w:hint="eastAsia"/>
        </w:rPr>
        <w:t>流程图3</w:t>
      </w:r>
      <w:r>
        <w:rPr>
          <w:rFonts w:hint="eastAsia"/>
          <w:lang w:val="en-US" w:eastAsia="zh-CN"/>
        </w:rPr>
        <w:t>.7</w:t>
      </w:r>
    </w:p>
    <w:p w14:paraId="5294A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20" w:firstLineChars="0"/>
        <w:jc w:val="left"/>
        <w:textAlignment w:val="auto"/>
        <w:outlineLvl w:val="2"/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lang w:val="en-US" w:eastAsia="zh-CN"/>
        </w:rPr>
        <w:t>3.3.5 过期商品统计模块设计</w:t>
      </w:r>
    </w:p>
    <w:p w14:paraId="58BD10C6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过期商品模块如图3.8包括：</w:t>
      </w:r>
    </w:p>
    <w:p w14:paraId="2719E26A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文本：过期天数、商品名称、总价值</w:t>
      </w:r>
    </w:p>
    <w:p w14:paraId="5877AFDC">
      <w:pPr>
        <w:spacing w:line="480" w:lineRule="auto"/>
        <w:ind w:firstLine="420" w:firstLineChars="0"/>
        <w:outlineLvl w:val="9"/>
      </w:pPr>
      <w:r>
        <w:rPr>
          <w:rFonts w:hint="eastAsia"/>
          <w:lang w:val="en-US" w:eastAsia="zh-CN"/>
        </w:rPr>
        <w:t xml:space="preserve">                                </w:t>
      </w:r>
      <w:r>
        <w:drawing>
          <wp:inline distT="0" distB="0" distL="114300" distR="114300">
            <wp:extent cx="1838960" cy="2497455"/>
            <wp:effectExtent l="0" t="0" r="508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6803">
      <w:pPr>
        <w:spacing w:line="480" w:lineRule="auto"/>
        <w:ind w:firstLine="420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过期商品统计</w:t>
      </w:r>
      <w:r>
        <w:rPr>
          <w:rFonts w:hint="eastAsia"/>
        </w:rPr>
        <w:t>流程图3</w:t>
      </w:r>
      <w:r>
        <w:rPr>
          <w:rFonts w:hint="eastAsia"/>
          <w:lang w:val="en-US" w:eastAsia="zh-CN"/>
        </w:rPr>
        <w:t>.8</w:t>
      </w:r>
    </w:p>
    <w:p w14:paraId="58C0DED8">
      <w:pPr>
        <w:spacing w:line="480" w:lineRule="auto"/>
        <w:ind w:firstLine="420" w:firstLineChars="0"/>
        <w:outlineLvl w:val="9"/>
        <w:rPr>
          <w:rFonts w:hint="eastAsia" w:ascii="宋体" w:hAnsi="宋体" w:eastAsia="宋体" w:cs="Times New Roman"/>
          <w:b/>
          <w:sz w:val="24"/>
          <w:lang w:val="en-US" w:eastAsia="zh-CN"/>
        </w:rPr>
      </w:pPr>
    </w:p>
    <w:p w14:paraId="4D1EC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20" w:firstLineChars="0"/>
        <w:jc w:val="left"/>
        <w:textAlignment w:val="auto"/>
        <w:outlineLvl w:val="2"/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lang w:val="en-US" w:eastAsia="zh-CN"/>
        </w:rPr>
        <w:t>3.3.6 用户管理模块设计</w:t>
      </w:r>
    </w:p>
    <w:p w14:paraId="676F3E2A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用户管理模块如图3.9包括：</w:t>
      </w:r>
    </w:p>
    <w:p w14:paraId="5C25434F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验证身份功能：判断用户是否为管理员，非管理员无法操作。</w:t>
      </w:r>
    </w:p>
    <w:p w14:paraId="3C73C0B1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添加用户按钮：点击按钮输入用户名密码添加用户</w:t>
      </w:r>
    </w:p>
    <w:p w14:paraId="5994684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1798320</wp:posOffset>
            </wp:positionH>
            <wp:positionV relativeFrom="paragraph">
              <wp:posOffset>542925</wp:posOffset>
            </wp:positionV>
            <wp:extent cx="2045970" cy="2334895"/>
            <wp:effectExtent l="0" t="0" r="11430" b="12065"/>
            <wp:wrapNone/>
            <wp:docPr id="9" name="图片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删除用户按钮：输入用户名查询是否存在，存在则删除用户，不存在提示用户不存在。</w:t>
      </w:r>
    </w:p>
    <w:p w14:paraId="0735365E">
      <w:pPr>
        <w:spacing w:line="480" w:lineRule="auto"/>
        <w:ind w:firstLine="42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p w14:paraId="495C8036">
      <w:pPr>
        <w:spacing w:line="480" w:lineRule="auto"/>
        <w:ind w:firstLine="420" w:firstLineChars="0"/>
        <w:outlineLvl w:val="9"/>
        <w:rPr>
          <w:rFonts w:hint="eastAsia"/>
          <w:lang w:val="en-US" w:eastAsia="zh-CN"/>
        </w:rPr>
      </w:pPr>
    </w:p>
    <w:p w14:paraId="650ED4DC">
      <w:pPr>
        <w:spacing w:line="480" w:lineRule="auto"/>
        <w:ind w:firstLine="42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 w14:paraId="4C01CAD0">
      <w:pPr>
        <w:spacing w:line="480" w:lineRule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7D4DA71">
      <w:pPr>
        <w:spacing w:line="480" w:lineRule="auto"/>
        <w:outlineLvl w:val="9"/>
        <w:rPr>
          <w:rFonts w:hint="eastAsia"/>
          <w:lang w:val="en-US" w:eastAsia="zh-CN"/>
        </w:rPr>
      </w:pPr>
    </w:p>
    <w:p w14:paraId="4FBC3D9E">
      <w:pPr>
        <w:spacing w:line="480" w:lineRule="auto"/>
        <w:ind w:left="2940" w:leftChars="0" w:firstLine="420" w:firstLineChars="0"/>
        <w:outlineLvl w:val="9"/>
        <w:rPr>
          <w:rFonts w:hint="default"/>
          <w:lang w:val="en-US"/>
        </w:rPr>
      </w:pPr>
      <w:r>
        <w:rPr>
          <w:rFonts w:hint="eastAsia"/>
          <w:lang w:val="en-US" w:eastAsia="zh-CN"/>
        </w:rPr>
        <w:t>用户管理</w:t>
      </w:r>
      <w:r>
        <w:rPr>
          <w:rFonts w:hint="eastAsia"/>
        </w:rPr>
        <w:t>流程图3</w:t>
      </w:r>
      <w:r>
        <w:rPr>
          <w:rFonts w:hint="eastAsia"/>
          <w:lang w:val="en-US" w:eastAsia="zh-CN"/>
        </w:rPr>
        <w:t>.9</w:t>
      </w:r>
    </w:p>
    <w:p w14:paraId="11A58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20" w:firstLineChars="0"/>
        <w:jc w:val="left"/>
        <w:textAlignment w:val="auto"/>
        <w:outlineLvl w:val="2"/>
        <w:rPr>
          <w:rFonts w:hint="eastAsia" w:ascii="宋体" w:hAnsi="宋体" w:eastAsia="宋体" w:cs="Times New Roman"/>
          <w:b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lang w:val="en-US" w:eastAsia="zh-CN"/>
        </w:rPr>
        <w:t>3.3.7 商品种类管理模块设计</w:t>
      </w:r>
    </w:p>
    <w:p w14:paraId="6C3C0B19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商品种类管理模块流程图如图3.10包括：</w:t>
      </w:r>
    </w:p>
    <w:p w14:paraId="116B5C24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查询按钮：根据输入框里的内容进行模糊查询。</w:t>
      </w:r>
    </w:p>
    <w:p w14:paraId="747F1B71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添加按钮：输入文本添加商品种类。</w:t>
      </w:r>
    </w:p>
    <w:p w14:paraId="6715732C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删除按钮：选中数据行，根据商品id删除。</w:t>
      </w:r>
    </w:p>
    <w:p w14:paraId="1A85191A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文本：给出所选行的数据，商品种类名称和商品id。</w:t>
      </w:r>
    </w:p>
    <w:p w14:paraId="6FFB1434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>Datagridview：用于展示商品种类信息。</w:t>
      </w:r>
    </w:p>
    <w:p w14:paraId="38450CB3">
      <w:pPr>
        <w:ind w:left="2520" w:leftChars="0" w:firstLine="420" w:firstLineChars="0"/>
      </w:pPr>
      <w:r>
        <w:drawing>
          <wp:inline distT="0" distB="0" distL="114300" distR="114300">
            <wp:extent cx="2041525" cy="3004820"/>
            <wp:effectExtent l="0" t="0" r="63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C03D">
      <w:pPr>
        <w:spacing w:line="480" w:lineRule="auto"/>
        <w:ind w:left="2940" w:leftChars="0" w:firstLine="420" w:firstLineChars="0"/>
        <w:outlineLvl w:val="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商品种类管理</w:t>
      </w:r>
      <w:r>
        <w:rPr>
          <w:rFonts w:hint="eastAsia"/>
        </w:rPr>
        <w:t>流程图3</w:t>
      </w:r>
      <w:r>
        <w:rPr>
          <w:rFonts w:hint="eastAsia"/>
          <w:lang w:val="en-US" w:eastAsia="zh-CN"/>
        </w:rPr>
        <w:t>.10</w:t>
      </w:r>
    </w:p>
    <w:p w14:paraId="13025B78">
      <w:bookmarkStart w:id="11" w:name="_GoBack"/>
      <w:bookmarkEnd w:id="1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BD290">
    <w:pPr>
      <w:pStyle w:val="2"/>
    </w:pPr>
    <w:r>
      <w:rPr>
        <w:rFonts w:hint="eastAsia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33F69">
    <w:pPr>
      <w:keepNext w:val="0"/>
      <w:keepLines w:val="0"/>
      <w:widowControl/>
      <w:suppressLineNumbers w:val="0"/>
      <w:pBdr>
        <w:bottom w:val="single" w:color="auto" w:sz="4" w:space="0"/>
      </w:pBdr>
      <w:jc w:val="center"/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0C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2026-03-05T06:23:33Z</dcterms:created>
  <dc:creator>dongsheng</dc:creator>
  <cp:lastModifiedBy>2333</cp:lastModifiedBy>
  <dcterms:modified xsi:type="dcterms:W3CDTF">2026-03-05T06:23:39Z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eyJoZGlkIjoiNGYwNzVlNzhiZjdiN2E3NDlkM2ZlYTMyM2U5MzA1ODIiLCJ1c2VySWQiOiIxNDEzMTgzMDYxIn0=</vt:lpwstr>
  </property>
  <property fmtid="{D5CDD505-2E9C-101B-9397-08002B2CF9AE}" pid="4" name="ICV">
    <vt:lpwstr>8E03B55E267C4A349B6DEE7762E0523A_12</vt:lpwstr>
  </property>
</Properties>
</file>