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cstheme="minorEastAsia"/>
          <w:b/>
          <w:bCs/>
          <w:sz w:val="44"/>
          <w:szCs w:val="44"/>
        </w:rPr>
      </w:pPr>
      <w:r>
        <w:rPr>
          <w:rFonts w:hint="eastAsia" w:asciiTheme="minorEastAsia" w:hAnsiTheme="minorEastAsia" w:cstheme="minorEastAsia"/>
          <w:b/>
          <w:bCs/>
          <w:sz w:val="44"/>
          <w:szCs w:val="44"/>
        </w:rPr>
        <w:t>当我们谈论逃离北上广我们在想些什么？</w:t>
      </w:r>
    </w:p>
    <w:p>
      <w:pPr>
        <w:ind w:firstLine="643" w:firstLineChars="200"/>
        <w:rPr>
          <w:rFonts w:asciiTheme="minorEastAsia" w:hAnsiTheme="minorEastAsia" w:cstheme="minorEastAsia"/>
          <w:b/>
          <w:bCs/>
          <w:sz w:val="36"/>
          <w:szCs w:val="36"/>
        </w:rPr>
      </w:pPr>
      <w:r>
        <w:rPr>
          <w:rFonts w:hint="eastAsia" w:asciiTheme="minorEastAsia" w:hAnsiTheme="minorEastAsia" w:cstheme="minorEastAsia"/>
          <w:b/>
          <w:bCs/>
          <w:sz w:val="32"/>
          <w:szCs w:val="32"/>
        </w:rPr>
        <w:t xml:space="preserve">        </w:t>
      </w:r>
      <w:r>
        <w:rPr>
          <w:rFonts w:hint="eastAsia" w:asciiTheme="minorEastAsia" w:hAnsiTheme="minorEastAsia" w:cstheme="minorEastAsia"/>
          <w:b/>
          <w:bCs/>
          <w:sz w:val="36"/>
          <w:szCs w:val="36"/>
        </w:rPr>
        <w:t>——基于Python的数据分析可视化</w:t>
      </w:r>
    </w:p>
    <w:p>
      <w:pPr>
        <w:rPr>
          <w:rFonts w:asciiTheme="minorEastAsia" w:hAnsiTheme="minorEastAsia" w:cstheme="minorEastAsia"/>
          <w:sz w:val="36"/>
          <w:szCs w:val="36"/>
        </w:rPr>
      </w:pPr>
    </w:p>
    <w:p>
      <w:pPr>
        <w:numPr>
          <w:ilvl w:val="0"/>
          <w:numId w:val="1"/>
        </w:numPr>
        <w:ind w:firstLine="723" w:firstLineChars="200"/>
        <w:rPr>
          <w:rFonts w:asciiTheme="majorEastAsia" w:hAnsiTheme="majorEastAsia" w:eastAsiaTheme="majorEastAsia" w:cstheme="majorEastAsia"/>
          <w:b/>
          <w:bCs/>
          <w:sz w:val="36"/>
          <w:szCs w:val="36"/>
        </w:rPr>
      </w:pPr>
      <w:r>
        <w:rPr>
          <w:rFonts w:hint="eastAsia" w:asciiTheme="majorEastAsia" w:hAnsiTheme="majorEastAsia" w:eastAsiaTheme="majorEastAsia" w:cstheme="majorEastAsia"/>
          <w:b/>
          <w:bCs/>
          <w:sz w:val="36"/>
          <w:szCs w:val="36"/>
        </w:rPr>
        <w:t>背景介绍</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逃离北上广”一种社会现象，即逃离北京、上海、广州这些一线城市。它是在大城市房价居高不下、生活压力持续增长的情况下，在白领中兴起的思潮。要不要逃离北上广，到二三线城市去安放青春，这是两种价值，选择哪种是性格和每个人具体情况所决定的。2016年网络营销案件“逃离北上广”，引发轰动的舆论反响。2017年再度炒冷饭，引发热议。我们将从北京空气质量，就业压力，以及生活压力三个方面，通过数据分析告诉大家是否逃离北上广。</w:t>
      </w:r>
    </w:p>
    <w:p>
      <w:pPr>
        <w:spacing w:line="360" w:lineRule="auto"/>
        <w:ind w:firstLine="480" w:firstLineChars="200"/>
        <w:rPr>
          <w:rFonts w:hint="eastAsia" w:ascii="宋体" w:hAnsi="宋体" w:eastAsia="宋体" w:cs="宋体"/>
          <w:sz w:val="24"/>
        </w:rPr>
      </w:pPr>
    </w:p>
    <w:p>
      <w:pPr>
        <w:numPr>
          <w:ilvl w:val="0"/>
          <w:numId w:val="1"/>
        </w:numPr>
        <w:ind w:firstLine="723" w:firstLineChars="200"/>
        <w:rPr>
          <w:rFonts w:asciiTheme="majorEastAsia" w:hAnsiTheme="majorEastAsia" w:eastAsiaTheme="majorEastAsia" w:cstheme="majorEastAsia"/>
          <w:b/>
          <w:bCs/>
          <w:sz w:val="36"/>
          <w:szCs w:val="36"/>
        </w:rPr>
      </w:pPr>
      <w:r>
        <w:rPr>
          <w:rFonts w:hint="eastAsia" w:asciiTheme="majorEastAsia" w:hAnsiTheme="majorEastAsia" w:eastAsiaTheme="majorEastAsia" w:cstheme="majorEastAsia"/>
          <w:b/>
          <w:bCs/>
          <w:sz w:val="36"/>
          <w:szCs w:val="36"/>
        </w:rPr>
        <w:t>小组成员</w:t>
      </w:r>
    </w:p>
    <w:p>
      <w:pPr>
        <w:spacing w:line="360" w:lineRule="auto"/>
        <w:ind w:firstLine="480" w:firstLineChars="200"/>
        <w:rPr>
          <w:rFonts w:ascii="宋体" w:hAnsi="宋体" w:eastAsia="宋体" w:cs="宋体"/>
          <w:sz w:val="24"/>
        </w:rPr>
      </w:pPr>
      <w:r>
        <w:rPr>
          <w:rFonts w:hint="eastAsia" w:ascii="宋体" w:hAnsi="宋体" w:eastAsia="宋体" w:cs="宋体"/>
          <w:sz w:val="24"/>
        </w:rPr>
        <w:t xml:space="preserve">董文伟  </w:t>
      </w:r>
      <w:r>
        <w:rPr>
          <w:rFonts w:hint="eastAsia" w:ascii="宋体" w:hAnsi="宋体" w:eastAsia="宋体" w:cs="宋体"/>
          <w:sz w:val="24"/>
          <w:lang w:val="en-US" w:eastAsia="zh-CN"/>
        </w:rPr>
        <w:t xml:space="preserve">201721198595   </w:t>
      </w:r>
      <w:r>
        <w:rPr>
          <w:rFonts w:hint="eastAsia" w:ascii="宋体" w:hAnsi="宋体" w:eastAsia="宋体" w:cs="宋体"/>
          <w:sz w:val="24"/>
        </w:rPr>
        <w:t xml:space="preserve">软件工程                  技术支持       </w:t>
      </w:r>
    </w:p>
    <w:p>
      <w:pPr>
        <w:spacing w:line="360" w:lineRule="auto"/>
        <w:ind w:firstLine="480" w:firstLineChars="200"/>
        <w:rPr>
          <w:rFonts w:hint="eastAsia" w:ascii="宋体" w:hAnsi="宋体" w:eastAsia="宋体" w:cs="宋体"/>
          <w:sz w:val="24"/>
          <w:lang w:val="en-US" w:eastAsia="zh-CN"/>
        </w:rPr>
      </w:pPr>
      <w:r>
        <w:rPr>
          <w:rFonts w:hint="eastAsia" w:ascii="宋体" w:hAnsi="宋体" w:eastAsia="宋体" w:cs="宋体"/>
          <w:sz w:val="24"/>
        </w:rPr>
        <w:t xml:space="preserve">郑宝英  </w:t>
      </w:r>
      <w:r>
        <w:rPr>
          <w:rFonts w:hint="eastAsia" w:ascii="宋体" w:hAnsi="宋体" w:eastAsia="宋体" w:cs="宋体"/>
          <w:sz w:val="24"/>
          <w:lang w:val="en-US" w:eastAsia="zh-CN"/>
        </w:rPr>
        <w:t xml:space="preserve">201721198147   </w:t>
      </w:r>
      <w:r>
        <w:rPr>
          <w:rFonts w:hint="eastAsia" w:ascii="宋体" w:hAnsi="宋体" w:eastAsia="宋体" w:cs="宋体"/>
          <w:sz w:val="24"/>
        </w:rPr>
        <w:t xml:space="preserve">语言学及应用语言学        </w:t>
      </w:r>
      <w:r>
        <w:rPr>
          <w:rFonts w:hint="eastAsia" w:ascii="宋体" w:hAnsi="宋体" w:eastAsia="宋体" w:cs="宋体"/>
          <w:sz w:val="24"/>
          <w:lang w:val="en-US" w:eastAsia="zh-CN"/>
        </w:rPr>
        <w:t>文档撰写、整理</w:t>
      </w:r>
    </w:p>
    <w:p>
      <w:pPr>
        <w:spacing w:line="360" w:lineRule="auto"/>
        <w:ind w:firstLine="480" w:firstLineChars="200"/>
        <w:rPr>
          <w:rFonts w:ascii="宋体" w:hAnsi="宋体" w:eastAsia="宋体" w:cs="宋体"/>
          <w:sz w:val="24"/>
        </w:rPr>
      </w:pPr>
      <w:r>
        <w:rPr>
          <w:rFonts w:hint="eastAsia" w:ascii="宋体" w:hAnsi="宋体" w:eastAsia="宋体" w:cs="宋体"/>
          <w:sz w:val="24"/>
        </w:rPr>
        <w:t xml:space="preserve">匡燕芳  </w:t>
      </w:r>
      <w:r>
        <w:rPr>
          <w:rFonts w:hint="eastAsia" w:ascii="宋体" w:hAnsi="宋体" w:eastAsia="宋体" w:cs="宋体"/>
          <w:sz w:val="24"/>
          <w:lang w:val="en-US" w:eastAsia="zh-CN"/>
        </w:rPr>
        <w:t xml:space="preserve">201721198173   </w:t>
      </w:r>
      <w:r>
        <w:rPr>
          <w:rFonts w:hint="eastAsia" w:ascii="宋体" w:hAnsi="宋体" w:eastAsia="宋体" w:cs="宋体"/>
          <w:sz w:val="24"/>
        </w:rPr>
        <w:t>语言学及应用语言学        答辩及翻译</w:t>
      </w:r>
    </w:p>
    <w:p>
      <w:pPr>
        <w:spacing w:line="360" w:lineRule="auto"/>
        <w:ind w:firstLine="480" w:firstLineChars="200"/>
        <w:rPr>
          <w:rFonts w:ascii="宋体" w:hAnsi="宋体" w:eastAsia="宋体" w:cs="宋体"/>
          <w:sz w:val="24"/>
        </w:rPr>
      </w:pPr>
    </w:p>
    <w:p>
      <w:pPr>
        <w:numPr>
          <w:ilvl w:val="0"/>
          <w:numId w:val="1"/>
        </w:numPr>
        <w:ind w:firstLine="723" w:firstLineChars="200"/>
        <w:rPr>
          <w:rFonts w:asciiTheme="minorEastAsia" w:hAnsiTheme="minorEastAsia" w:cstheme="minorEastAsia"/>
          <w:b/>
          <w:bCs/>
          <w:sz w:val="36"/>
          <w:szCs w:val="36"/>
        </w:rPr>
      </w:pPr>
      <w:r>
        <w:rPr>
          <w:rFonts w:hint="eastAsia" w:asciiTheme="minorEastAsia" w:hAnsiTheme="minorEastAsia" w:cstheme="minorEastAsia"/>
          <w:b/>
          <w:bCs/>
          <w:sz w:val="36"/>
          <w:szCs w:val="36"/>
        </w:rPr>
        <w:t>技术路线</w:t>
      </w:r>
    </w:p>
    <w:p>
      <w:pPr>
        <w:numPr>
          <w:ilvl w:val="0"/>
          <w:numId w:val="2"/>
        </w:numPr>
        <w:spacing w:line="360" w:lineRule="auto"/>
        <w:ind w:firstLine="562" w:firstLineChars="200"/>
        <w:rPr>
          <w:rFonts w:asciiTheme="majorEastAsia" w:hAnsiTheme="majorEastAsia" w:eastAsiaTheme="majorEastAsia" w:cstheme="majorEastAsia"/>
          <w:b/>
          <w:bCs/>
          <w:sz w:val="28"/>
          <w:szCs w:val="36"/>
        </w:rPr>
      </w:pPr>
      <w:r>
        <w:rPr>
          <w:rFonts w:hint="eastAsia" w:asciiTheme="majorEastAsia" w:hAnsiTheme="majorEastAsia" w:eastAsiaTheme="majorEastAsia" w:cstheme="majorEastAsia"/>
          <w:b/>
          <w:bCs/>
          <w:sz w:val="28"/>
          <w:szCs w:val="36"/>
        </w:rPr>
        <w:t>数据来源</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rPr>
        <w:t>天气后报网 北京历史天气</w:t>
      </w:r>
      <w:r>
        <w:rPr>
          <w:rFonts w:hint="eastAsia" w:ascii="宋体" w:hAnsi="宋体" w:eastAsia="宋体" w:cs="宋体"/>
          <w:szCs w:val="21"/>
        </w:rPr>
        <w:t>http://www.tianqihoubao.com/lishi/beijing.html</w:t>
      </w:r>
    </w:p>
    <w:p>
      <w:pPr>
        <w:spacing w:line="360" w:lineRule="auto"/>
        <w:ind w:firstLine="480" w:firstLineChars="200"/>
        <w:rPr>
          <w:rFonts w:ascii="宋体" w:hAnsi="宋体" w:eastAsia="宋体" w:cs="宋体"/>
          <w:sz w:val="24"/>
        </w:rPr>
      </w:pPr>
      <w:r>
        <w:rPr>
          <w:rFonts w:hint="eastAsia" w:ascii="宋体" w:hAnsi="宋体" w:eastAsia="宋体" w:cs="宋体"/>
          <w:sz w:val="24"/>
        </w:rPr>
        <w:t>北京市教委《2017年度北京地区高校毕业生就业质量报告》</w:t>
      </w:r>
    </w:p>
    <w:p>
      <w:pPr>
        <w:spacing w:line="360" w:lineRule="auto"/>
        <w:ind w:firstLine="480" w:firstLineChars="200"/>
        <w:rPr>
          <w:rFonts w:ascii="宋体" w:hAnsi="宋体" w:eastAsia="宋体" w:cs="宋体"/>
          <w:sz w:val="24"/>
        </w:rPr>
      </w:pPr>
      <w:r>
        <w:rPr>
          <w:rFonts w:hint="eastAsia" w:ascii="宋体" w:hAnsi="宋体" w:eastAsia="宋体" w:cs="宋体"/>
          <w:sz w:val="24"/>
        </w:rPr>
        <w:t>腾讯与企鹅智库《城市出行半径大数据报告》</w:t>
      </w:r>
    </w:p>
    <w:p>
      <w:pPr>
        <w:spacing w:line="360" w:lineRule="auto"/>
        <w:ind w:firstLine="480" w:firstLineChars="200"/>
        <w:rPr>
          <w:rFonts w:ascii="宋体" w:hAnsi="宋体" w:eastAsia="宋体" w:cs="宋体"/>
          <w:sz w:val="24"/>
        </w:rPr>
      </w:pPr>
      <w:r>
        <w:rPr>
          <w:rFonts w:hint="eastAsia" w:ascii="宋体" w:hAnsi="宋体" w:eastAsia="宋体" w:cs="宋体"/>
          <w:sz w:val="24"/>
        </w:rPr>
        <w:t>诸葛找房数据研究中心《北京市套均租金和平米租金情况》</w:t>
      </w:r>
    </w:p>
    <w:p>
      <w:pPr>
        <w:spacing w:line="360" w:lineRule="auto"/>
        <w:ind w:firstLine="480" w:firstLineChars="200"/>
        <w:rPr>
          <w:rFonts w:ascii="Times New Roman" w:hAnsi="Times New Roman"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4"/>
          <w:shd w:val="clear" w:color="auto" w:fill="FFFFFF"/>
          <w14:textFill>
            <w14:solidFill>
              <w14:schemeClr w14:val="tx1"/>
            </w14:solidFill>
          </w14:textFill>
        </w:rPr>
        <w:t>高德地图《2017年度中国主要城市交通分析报告》</w:t>
      </w:r>
    </w:p>
    <w:p>
      <w:pPr>
        <w:spacing w:line="360" w:lineRule="auto"/>
        <w:ind w:firstLine="480" w:firstLineChars="200"/>
        <w:rPr>
          <w:rFonts w:ascii="Times New Roman" w:hAnsi="Times New Roman" w:eastAsia="宋体" w:cs="Times New Roman"/>
          <w:color w:val="000000" w:themeColor="text1"/>
          <w:sz w:val="24"/>
          <w:shd w:val="clear" w:color="auto" w:fill="FFFFFF"/>
          <w14:textFill>
            <w14:solidFill>
              <w14:schemeClr w14:val="tx1"/>
            </w14:solidFill>
          </w14:textFill>
        </w:rPr>
      </w:pPr>
      <w:r>
        <w:rPr>
          <w:rFonts w:hint="eastAsia" w:ascii="Times New Roman" w:hAnsi="Times New Roman" w:eastAsia="宋体" w:cs="Times New Roman"/>
          <w:color w:val="000000" w:themeColor="text1"/>
          <w:sz w:val="24"/>
          <w:shd w:val="clear" w:color="auto" w:fill="FFFFFF"/>
          <w14:textFill>
            <w14:solidFill>
              <w14:schemeClr w14:val="tx1"/>
            </w14:solidFill>
          </w14:textFill>
        </w:rPr>
        <w:t>中国产业信息网 《2017年全国50城市房租收入比报告》</w:t>
      </w:r>
    </w:p>
    <w:p>
      <w:pPr>
        <w:numPr>
          <w:ilvl w:val="0"/>
          <w:numId w:val="2"/>
        </w:numPr>
        <w:spacing w:line="360" w:lineRule="auto"/>
        <w:ind w:firstLine="562" w:firstLineChars="200"/>
        <w:rPr>
          <w:b/>
          <w:bCs/>
          <w:sz w:val="28"/>
          <w:szCs w:val="36"/>
        </w:rPr>
      </w:pPr>
      <w:r>
        <w:rPr>
          <w:rFonts w:hint="eastAsia"/>
          <w:b/>
          <w:bCs/>
          <w:sz w:val="28"/>
          <w:szCs w:val="36"/>
        </w:rPr>
        <w:t>技术路线</w:t>
      </w:r>
    </w:p>
    <w:p>
      <w:pPr>
        <w:spacing w:line="360" w:lineRule="auto"/>
        <w:ind w:firstLine="482" w:firstLineChars="200"/>
        <w:rPr>
          <w:rFonts w:ascii="宋体" w:hAnsi="宋体" w:eastAsia="宋体" w:cs="宋体"/>
          <w:sz w:val="24"/>
        </w:rPr>
      </w:pPr>
      <w:r>
        <w:rPr>
          <w:rFonts w:hint="eastAsia" w:ascii="宋体" w:hAnsi="宋体" w:eastAsia="宋体" w:cs="宋体"/>
          <w:b/>
          <w:bCs/>
          <w:sz w:val="24"/>
        </w:rPr>
        <w:t>获取方法：</w:t>
      </w:r>
      <w:r>
        <w:rPr>
          <w:rFonts w:hint="eastAsia" w:ascii="宋体" w:hAnsi="宋体" w:eastAsia="宋体" w:cs="宋体"/>
          <w:sz w:val="24"/>
        </w:rPr>
        <w:t>通过python的scrapy包对网站按广度优先进行爬取，并使用正则对网页结构进行解析，获取有用信息。</w:t>
      </w:r>
    </w:p>
    <w:p>
      <w:pPr>
        <w:spacing w:line="360" w:lineRule="auto"/>
        <w:ind w:firstLine="482" w:firstLineChars="200"/>
        <w:rPr>
          <w:rFonts w:ascii="宋体" w:hAnsi="宋体" w:eastAsia="宋体" w:cs="宋体"/>
          <w:b/>
          <w:bCs/>
          <w:sz w:val="24"/>
        </w:rPr>
      </w:pPr>
      <w:r>
        <w:rPr>
          <w:rFonts w:hint="eastAsia" w:ascii="宋体" w:hAnsi="宋体" w:eastAsia="宋体" w:cs="宋体"/>
          <w:b/>
          <w:bCs/>
          <w:sz w:val="24"/>
        </w:rPr>
        <w:t>具体步骤：</w:t>
      </w:r>
    </w:p>
    <w:p>
      <w:pPr>
        <w:spacing w:line="360" w:lineRule="auto"/>
        <w:ind w:firstLine="480" w:firstLineChars="200"/>
        <w:rPr>
          <w:rFonts w:ascii="宋体" w:hAnsi="宋体" w:eastAsia="宋体" w:cs="宋体"/>
          <w:sz w:val="24"/>
        </w:rPr>
      </w:pPr>
      <w:r>
        <w:rPr>
          <w:rFonts w:hint="eastAsia" w:ascii="宋体" w:hAnsi="宋体" w:eastAsia="宋体" w:cs="宋体"/>
          <w:sz w:val="24"/>
        </w:rPr>
        <w:t>1、首先</w:t>
      </w:r>
      <w:r>
        <w:rPr>
          <w:rFonts w:hint="eastAsia" w:ascii="宋体" w:hAnsi="宋体" w:eastAsia="宋体" w:cs="宋体"/>
          <w:sz w:val="24"/>
          <w:lang w:eastAsia="zh-CN"/>
        </w:rPr>
        <w:t>，</w:t>
      </w:r>
      <w:r>
        <w:rPr>
          <w:rFonts w:hint="eastAsia" w:ascii="宋体" w:hAnsi="宋体" w:eastAsia="宋体" w:cs="宋体"/>
          <w:sz w:val="24"/>
        </w:rPr>
        <w:t>爬取了北京2011-2017年每天的天气数据，通过折线图统计并展示这几年北京雾霾天数的变化，经过初步分析2015和2016年雾霾比较严重，然后以2016年为例观察北京雾霾各月的变化，将全国省会雾霾的严重度在地图上标明，用来可视化展示全国空气质量情况。</w:t>
      </w:r>
    </w:p>
    <w:p>
      <w:pPr>
        <w:spacing w:line="360" w:lineRule="auto"/>
        <w:ind w:firstLine="480" w:firstLineChars="200"/>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lang w:val="en-US" w:eastAsia="zh-CN"/>
        </w:rPr>
        <w:t>其次，</w:t>
      </w:r>
      <w:r>
        <w:rPr>
          <w:rFonts w:hint="eastAsia" w:ascii="宋体" w:hAnsi="宋体" w:eastAsia="宋体" w:cs="宋体"/>
          <w:sz w:val="24"/>
        </w:rPr>
        <w:t>从毕业生就业率、房租收入比、通勤时间、城市拥堵情况，综合分析北漂族的就业压力和生活压力。</w:t>
      </w:r>
    </w:p>
    <w:p>
      <w:pPr>
        <w:spacing w:line="360" w:lineRule="auto"/>
        <w:ind w:firstLine="480" w:firstLineChars="200"/>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lang w:val="en-US" w:eastAsia="zh-CN"/>
        </w:rPr>
        <w:t>最后，</w:t>
      </w:r>
      <w:r>
        <w:rPr>
          <w:rFonts w:hint="eastAsia" w:ascii="宋体" w:hAnsi="宋体" w:eastAsia="宋体" w:cs="宋体"/>
          <w:sz w:val="24"/>
        </w:rPr>
        <w:t>统计百度百科与雾霾、北漂相关联词的词频，使用jieba分词生成两个词云，最后通过flask+echarts在网页上进行展示。</w:t>
      </w:r>
    </w:p>
    <w:p>
      <w:pPr>
        <w:spacing w:line="360" w:lineRule="auto"/>
        <w:ind w:firstLine="420" w:firstLineChars="200"/>
      </w:pPr>
    </w:p>
    <w:p>
      <w:pPr>
        <w:numPr>
          <w:ilvl w:val="0"/>
          <w:numId w:val="1"/>
        </w:numPr>
        <w:ind w:firstLine="723" w:firstLineChars="200"/>
        <w:rPr>
          <w:rFonts w:hint="eastAsia" w:asciiTheme="minorEastAsia" w:hAnsiTheme="minorEastAsia" w:cstheme="minorEastAsia"/>
          <w:b/>
          <w:bCs/>
          <w:sz w:val="36"/>
          <w:szCs w:val="36"/>
        </w:rPr>
      </w:pPr>
      <w:r>
        <w:rPr>
          <w:rFonts w:hint="eastAsia" w:asciiTheme="minorEastAsia" w:hAnsiTheme="minorEastAsia" w:cstheme="minorEastAsia"/>
          <w:b/>
          <w:bCs/>
          <w:sz w:val="36"/>
          <w:szCs w:val="36"/>
        </w:rPr>
        <w:t>网页展示</w:t>
      </w:r>
    </w:p>
    <w:p>
      <w:pPr>
        <w:spacing w:line="240" w:lineRule="auto"/>
        <w:ind w:firstLine="482" w:firstLineChars="200"/>
        <w:rPr>
          <w:rFonts w:hint="eastAsia" w:asciiTheme="minorEastAsia" w:hAnsiTheme="minorEastAsia" w:cstheme="minorEastAsia"/>
          <w:b/>
          <w:bCs/>
          <w:sz w:val="24"/>
        </w:rPr>
      </w:pPr>
    </w:p>
    <w:p>
      <w:pPr>
        <w:ind w:firstLine="482" w:firstLineChars="200"/>
        <w:rPr>
          <w:rFonts w:asciiTheme="minorEastAsia" w:hAnsiTheme="minorEastAsia" w:cstheme="minorEastAsia"/>
          <w:sz w:val="24"/>
        </w:rPr>
      </w:pPr>
      <w:r>
        <w:rPr>
          <w:rFonts w:hint="eastAsia" w:asciiTheme="minorEastAsia" w:hAnsiTheme="minorEastAsia" w:cstheme="minorEastAsia"/>
          <w:b/>
          <w:bCs/>
          <w:sz w:val="24"/>
        </w:rPr>
        <w:t>（详见WebPython/templates/index.html）</w:t>
      </w:r>
    </w:p>
    <w:p>
      <w:pPr>
        <w:spacing w:line="240" w:lineRule="auto"/>
        <w:jc w:val="left"/>
        <w:rPr>
          <w:rFonts w:hint="eastAsia" w:asciiTheme="minorEastAsia" w:hAnsiTheme="minorEastAsia" w:cstheme="minorEastAsia"/>
          <w:sz w:val="24"/>
        </w:rPr>
      </w:pPr>
    </w:p>
    <w:p>
      <w:pPr>
        <w:numPr>
          <w:ilvl w:val="0"/>
          <w:numId w:val="3"/>
        </w:numPr>
        <w:rPr>
          <w:b/>
          <w:bCs/>
          <w:sz w:val="28"/>
          <w:szCs w:val="28"/>
        </w:rPr>
      </w:pPr>
      <w:r>
        <w:rPr>
          <w:rFonts w:hint="eastAsia"/>
          <w:b/>
          <w:bCs/>
          <w:sz w:val="28"/>
          <w:szCs w:val="28"/>
        </w:rPr>
        <w:t>空气质量（雾霾）</w:t>
      </w:r>
    </w:p>
    <w:p>
      <w:pPr>
        <w:numPr>
          <w:ilvl w:val="0"/>
          <w:numId w:val="4"/>
        </w:numPr>
        <w:ind w:left="845" w:leftChars="0"/>
        <w:rPr>
          <w:b/>
          <w:bCs/>
          <w:sz w:val="28"/>
          <w:szCs w:val="28"/>
        </w:rPr>
      </w:pPr>
      <w:r>
        <w:rPr>
          <w:rFonts w:hint="eastAsia"/>
          <w:b/>
          <w:bCs/>
          <w:sz w:val="28"/>
          <w:szCs w:val="28"/>
        </w:rPr>
        <w:t>何为“雾霾”</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雾霾天气是一种大气污染状态，雾霾是对大气中各种悬浮颗粒物含量超标的笼统表述，尤其是PM2.5(粒径小于2.5微米的颗粒物)被认为是造成雾霾天气的“元凶”。</w:t>
      </w:r>
    </w:p>
    <w:p>
      <w:pPr>
        <w:numPr>
          <w:ilvl w:val="0"/>
          <w:numId w:val="4"/>
        </w:numPr>
        <w:ind w:left="845" w:leftChars="0"/>
        <w:rPr>
          <w:b/>
          <w:bCs/>
          <w:sz w:val="28"/>
          <w:szCs w:val="28"/>
        </w:rPr>
      </w:pPr>
      <w:r>
        <w:rPr>
          <w:rFonts w:hint="eastAsia"/>
          <w:b/>
          <w:bCs/>
          <w:sz w:val="28"/>
          <w:szCs w:val="28"/>
        </w:rPr>
        <w:t>雾霾成因</w:t>
      </w:r>
    </w:p>
    <w:p>
      <w:pPr>
        <w:numPr>
          <w:ilvl w:val="0"/>
          <w:numId w:val="5"/>
        </w:numPr>
        <w:spacing w:line="360" w:lineRule="auto"/>
        <w:ind w:left="845" w:leftChars="0"/>
        <w:rPr>
          <w:rFonts w:asciiTheme="minorEastAsia" w:hAnsiTheme="minorEastAsia" w:cstheme="minorEastAsia"/>
          <w:b/>
          <w:bCs/>
          <w:sz w:val="24"/>
        </w:rPr>
      </w:pPr>
      <w:r>
        <w:rPr>
          <w:rFonts w:hint="eastAsia" w:asciiTheme="minorEastAsia" w:hAnsiTheme="minorEastAsia" w:cstheme="minorEastAsia"/>
          <w:b/>
          <w:bCs/>
          <w:sz w:val="24"/>
        </w:rPr>
        <w:t>机动车尾气排放</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环保部采样调查显示，北京地区机动车尾气排放所产生的PM2.5占总量的20%~30%，且主要是二次无机气溶胶。</w:t>
      </w:r>
    </w:p>
    <w:p>
      <w:pPr>
        <w:numPr>
          <w:ilvl w:val="0"/>
          <w:numId w:val="5"/>
        </w:numPr>
        <w:spacing w:line="360" w:lineRule="auto"/>
        <w:ind w:left="845" w:leftChars="0"/>
        <w:rPr>
          <w:rFonts w:asciiTheme="minorEastAsia" w:hAnsiTheme="minorEastAsia" w:cstheme="minorEastAsia"/>
          <w:b/>
          <w:bCs/>
          <w:sz w:val="24"/>
        </w:rPr>
      </w:pPr>
      <w:r>
        <w:rPr>
          <w:rFonts w:hint="eastAsia" w:asciiTheme="minorEastAsia" w:hAnsiTheme="minorEastAsia" w:cstheme="minorEastAsia"/>
          <w:b/>
          <w:bCs/>
          <w:sz w:val="24"/>
        </w:rPr>
        <w:t>燃煤烟尘排放</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据环保部调查分析，造成2015年12月北京市严重雾霾污染的最主要因素即为燃煤烟尘排放，环境总体恶化趋势尚不能根本遏制，污染源排放压力还在增大。</w:t>
      </w:r>
    </w:p>
    <w:p>
      <w:pPr>
        <w:numPr>
          <w:ilvl w:val="0"/>
          <w:numId w:val="5"/>
        </w:numPr>
        <w:spacing w:line="360" w:lineRule="auto"/>
        <w:ind w:left="845" w:leftChars="0"/>
        <w:rPr>
          <w:rFonts w:asciiTheme="minorEastAsia" w:hAnsiTheme="minorEastAsia" w:cstheme="minorEastAsia"/>
          <w:b/>
          <w:bCs/>
          <w:sz w:val="24"/>
        </w:rPr>
      </w:pPr>
      <w:r>
        <w:rPr>
          <w:rFonts w:hint="eastAsia" w:asciiTheme="minorEastAsia" w:hAnsiTheme="minorEastAsia" w:cstheme="minorEastAsia"/>
          <w:b/>
          <w:bCs/>
          <w:sz w:val="24"/>
        </w:rPr>
        <w:t>工业废气排放</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据中国科学院研究表明，工业废气排放是产生PM2.5的又一主要因素。以京津冀区域为例，二次无机气溶胶、硫酸盐和硝酸盐占整个PM2.5产生量的26%，工业生产、燃煤和扬尘污染分别占25%、18%和15%，其余来自于周围重工业省份的飘散与垃圾焚烧。</w:t>
      </w:r>
    </w:p>
    <w:p>
      <w:pPr>
        <w:numPr>
          <w:ilvl w:val="0"/>
          <w:numId w:val="5"/>
        </w:numPr>
        <w:spacing w:line="360" w:lineRule="auto"/>
        <w:ind w:left="845" w:leftChars="0"/>
        <w:rPr>
          <w:rFonts w:asciiTheme="minorEastAsia" w:hAnsiTheme="minorEastAsia" w:cstheme="minorEastAsia"/>
          <w:b/>
          <w:bCs/>
          <w:sz w:val="24"/>
        </w:rPr>
      </w:pPr>
      <w:r>
        <w:rPr>
          <w:rFonts w:hint="eastAsia" w:asciiTheme="minorEastAsia" w:hAnsiTheme="minorEastAsia" w:cstheme="minorEastAsia"/>
          <w:b/>
          <w:bCs/>
          <w:sz w:val="24"/>
        </w:rPr>
        <w:t>其他因素</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城镇化的快速发展、人口密度的不断增长、鳞次栉比的高楼大厦层叠交错，都对流经城市的季风产生了明显阻碍，不利于大气污染物的扩散与稀释，最终导致PM2.5细颗粒物在城区附近的长期沉积。</w:t>
      </w:r>
    </w:p>
    <w:p>
      <w:pPr>
        <w:numPr>
          <w:ilvl w:val="0"/>
          <w:numId w:val="6"/>
        </w:numPr>
        <w:spacing w:line="360" w:lineRule="auto"/>
        <w:ind w:left="874" w:leftChars="0"/>
        <w:rPr>
          <w:sz w:val="28"/>
          <w:szCs w:val="28"/>
        </w:rPr>
      </w:pPr>
      <w:r>
        <w:rPr>
          <w:rFonts w:hint="eastAsia"/>
          <w:b/>
          <w:bCs/>
          <w:sz w:val="28"/>
          <w:szCs w:val="28"/>
        </w:rPr>
        <w:t>雾霾危害</w:t>
      </w:r>
    </w:p>
    <w:p>
      <w:pPr>
        <w:spacing w:line="360" w:lineRule="auto"/>
        <w:ind w:firstLine="482" w:firstLineChars="200"/>
        <w:rPr>
          <w:sz w:val="24"/>
        </w:rPr>
      </w:pPr>
      <w:r>
        <w:rPr>
          <w:rFonts w:hint="eastAsia"/>
          <w:b/>
          <w:bCs/>
          <w:sz w:val="24"/>
        </w:rPr>
        <w:t>短期内对弱势群体的直接危害，日后也将体现在我们这一代年轻群体身上。生活在雾霾严重的一线城市，约等于慢性自杀。</w:t>
      </w:r>
    </w:p>
    <w:p>
      <w:pPr>
        <w:numPr>
          <w:ilvl w:val="0"/>
          <w:numId w:val="7"/>
        </w:numPr>
        <w:spacing w:line="360" w:lineRule="auto"/>
        <w:ind w:left="0" w:firstLine="482" w:firstLineChars="200"/>
        <w:rPr>
          <w:b/>
          <w:bCs/>
          <w:sz w:val="24"/>
        </w:rPr>
      </w:pPr>
      <w:r>
        <w:rPr>
          <w:rFonts w:hint="eastAsia"/>
          <w:b/>
          <w:bCs/>
          <w:sz w:val="24"/>
        </w:rPr>
        <w:t>儿童篇</w:t>
      </w:r>
    </w:p>
    <w:p>
      <w:pPr>
        <w:numPr>
          <w:ilvl w:val="0"/>
          <w:numId w:val="8"/>
        </w:numPr>
        <w:spacing w:line="360" w:lineRule="auto"/>
        <w:ind w:left="0" w:firstLine="480" w:firstLineChars="200"/>
        <w:jc w:val="left"/>
        <w:rPr>
          <w:sz w:val="24"/>
        </w:rPr>
      </w:pPr>
      <w:r>
        <w:rPr>
          <w:rFonts w:hint="eastAsia"/>
          <w:sz w:val="24"/>
          <w:u w:val="single"/>
        </w:rPr>
        <w:t>短时间</w:t>
      </w:r>
      <w:r>
        <w:rPr>
          <w:rFonts w:hint="eastAsia"/>
          <w:sz w:val="24"/>
        </w:rPr>
        <w:t>：危害儿童肺部发育及防御系统，引起急性呼吸道感染，如感冒、扁桃体炎、咽喉炎；导致儿童哮喘的急性发作。</w:t>
      </w:r>
    </w:p>
    <w:p>
      <w:pPr>
        <w:numPr>
          <w:ilvl w:val="1"/>
          <w:numId w:val="8"/>
        </w:numPr>
        <w:tabs>
          <w:tab w:val="clear" w:pos="840"/>
        </w:tabs>
        <w:spacing w:line="360" w:lineRule="auto"/>
        <w:ind w:left="0" w:firstLine="480" w:firstLineChars="200"/>
        <w:jc w:val="left"/>
        <w:rPr>
          <w:sz w:val="24"/>
        </w:rPr>
      </w:pPr>
      <w:r>
        <w:rPr>
          <w:rFonts w:hint="eastAsia"/>
          <w:sz w:val="24"/>
          <w:u w:val="single"/>
        </w:rPr>
        <w:t>长时间</w:t>
      </w:r>
      <w:r>
        <w:rPr>
          <w:rFonts w:hint="eastAsia"/>
          <w:sz w:val="24"/>
        </w:rPr>
        <w:t>：患哮喘病，使儿童肺部功能发生变变化，造成肺部功能缺陷，增加患呼吸系统疾病的风险，以及成年时期患并发症和死亡的风险。</w:t>
      </w:r>
    </w:p>
    <w:p>
      <w:pPr>
        <w:numPr>
          <w:ilvl w:val="0"/>
          <w:numId w:val="9"/>
        </w:numPr>
        <w:spacing w:line="360" w:lineRule="auto"/>
        <w:ind w:left="0" w:firstLine="480" w:firstLineChars="200"/>
        <w:jc w:val="left"/>
        <w:rPr>
          <w:sz w:val="24"/>
        </w:rPr>
      </w:pPr>
      <w:r>
        <w:rPr>
          <w:rFonts w:hint="eastAsia"/>
          <w:sz w:val="24"/>
        </w:rPr>
        <w:t>根据美国研究表明，一岁儿童长期居住在汽车尾气污染严重的区域，7岁时容易患</w:t>
      </w:r>
      <w:r>
        <w:rPr>
          <w:rFonts w:hint="eastAsia"/>
          <w:color w:val="FF0000"/>
          <w:sz w:val="24"/>
          <w:u w:val="single"/>
        </w:rPr>
        <w:t>多动症</w:t>
      </w:r>
      <w:r>
        <w:rPr>
          <w:rFonts w:hint="eastAsia"/>
          <w:sz w:val="24"/>
        </w:rPr>
        <w:t>。</w:t>
      </w:r>
    </w:p>
    <w:p>
      <w:pPr>
        <w:numPr>
          <w:ilvl w:val="0"/>
          <w:numId w:val="7"/>
        </w:numPr>
        <w:spacing w:line="360" w:lineRule="auto"/>
        <w:ind w:left="0" w:firstLine="482" w:firstLineChars="200"/>
        <w:rPr>
          <w:b/>
          <w:bCs/>
          <w:sz w:val="24"/>
        </w:rPr>
      </w:pPr>
      <w:r>
        <w:rPr>
          <w:rFonts w:hint="eastAsia"/>
          <w:b/>
          <w:bCs/>
          <w:sz w:val="24"/>
        </w:rPr>
        <w:t>老人篇</w:t>
      </w:r>
    </w:p>
    <w:p>
      <w:pPr>
        <w:numPr>
          <w:ilvl w:val="0"/>
          <w:numId w:val="10"/>
        </w:numPr>
        <w:spacing w:line="360" w:lineRule="auto"/>
        <w:ind w:left="0" w:firstLine="480" w:firstLineChars="200"/>
        <w:rPr>
          <w:sz w:val="24"/>
        </w:rPr>
      </w:pPr>
      <w:r>
        <w:rPr>
          <w:rFonts w:hint="eastAsia"/>
          <w:sz w:val="24"/>
        </w:rPr>
        <w:t>引起或加重急性呼吸道感染和炎症，如感冒、扁桃体炎、咽喉炎</w:t>
      </w:r>
    </w:p>
    <w:p>
      <w:pPr>
        <w:numPr>
          <w:ilvl w:val="1"/>
          <w:numId w:val="10"/>
        </w:numPr>
        <w:tabs>
          <w:tab w:val="clear" w:pos="840"/>
        </w:tabs>
        <w:spacing w:line="360" w:lineRule="auto"/>
        <w:ind w:left="0" w:firstLine="480" w:firstLineChars="200"/>
        <w:rPr>
          <w:sz w:val="24"/>
        </w:rPr>
      </w:pPr>
      <w:r>
        <w:rPr>
          <w:rFonts w:hint="eastAsia"/>
          <w:sz w:val="24"/>
        </w:rPr>
        <w:t>引起已有疾病的发作或恶化，包括慢性阻塞性肺病、哮喘、心脏病、动脉粥硬化、血栓等</w:t>
      </w:r>
    </w:p>
    <w:p>
      <w:pPr>
        <w:numPr>
          <w:ilvl w:val="0"/>
          <w:numId w:val="11"/>
        </w:numPr>
        <w:spacing w:line="360" w:lineRule="auto"/>
        <w:ind w:left="0" w:firstLine="480" w:firstLineChars="200"/>
        <w:rPr>
          <w:sz w:val="24"/>
        </w:rPr>
      </w:pPr>
      <w:r>
        <w:rPr>
          <w:rFonts w:hint="eastAsia"/>
          <w:sz w:val="24"/>
        </w:rPr>
        <w:t>增加心肌梗死和中风的危险。</w:t>
      </w:r>
    </w:p>
    <w:p>
      <w:pPr>
        <w:numPr>
          <w:ilvl w:val="0"/>
          <w:numId w:val="7"/>
        </w:numPr>
        <w:spacing w:line="360" w:lineRule="auto"/>
        <w:ind w:left="0" w:firstLine="482" w:firstLineChars="200"/>
        <w:rPr>
          <w:b/>
          <w:bCs/>
          <w:sz w:val="24"/>
        </w:rPr>
      </w:pPr>
      <w:r>
        <w:rPr>
          <w:rFonts w:hint="eastAsia"/>
          <w:b/>
          <w:bCs/>
          <w:sz w:val="24"/>
        </w:rPr>
        <w:t>孕妇篇</w:t>
      </w:r>
    </w:p>
    <w:p>
      <w:pPr>
        <w:numPr>
          <w:ilvl w:val="0"/>
          <w:numId w:val="12"/>
        </w:numPr>
        <w:spacing w:line="360" w:lineRule="auto"/>
        <w:ind w:left="0" w:firstLine="480" w:firstLineChars="200"/>
        <w:rPr>
          <w:sz w:val="24"/>
        </w:rPr>
      </w:pPr>
      <w:r>
        <w:rPr>
          <w:rFonts w:hint="eastAsia"/>
          <w:sz w:val="24"/>
        </w:rPr>
        <w:t>新生儿体重过轻</w:t>
      </w:r>
    </w:p>
    <w:p>
      <w:pPr>
        <w:numPr>
          <w:ilvl w:val="1"/>
          <w:numId w:val="12"/>
        </w:numPr>
        <w:tabs>
          <w:tab w:val="clear" w:pos="840"/>
        </w:tabs>
        <w:spacing w:line="360" w:lineRule="auto"/>
        <w:ind w:left="0" w:firstLine="480" w:firstLineChars="200"/>
        <w:rPr>
          <w:sz w:val="24"/>
        </w:rPr>
      </w:pPr>
      <w:r>
        <w:rPr>
          <w:rFonts w:hint="eastAsia"/>
          <w:sz w:val="24"/>
        </w:rPr>
        <w:t>宫内发育迟缓</w:t>
      </w:r>
    </w:p>
    <w:p>
      <w:pPr>
        <w:numPr>
          <w:ilvl w:val="0"/>
          <w:numId w:val="13"/>
        </w:numPr>
        <w:spacing w:line="360" w:lineRule="auto"/>
        <w:ind w:left="0" w:firstLine="480" w:firstLineChars="200"/>
        <w:rPr>
          <w:sz w:val="24"/>
          <w:u w:val="single"/>
        </w:rPr>
      </w:pPr>
      <w:r>
        <w:rPr>
          <w:rFonts w:hint="eastAsia"/>
          <w:sz w:val="24"/>
          <w:u w:val="single"/>
        </w:rPr>
        <w:t>出生缺陷</w:t>
      </w:r>
    </w:p>
    <w:p>
      <w:pPr>
        <w:numPr>
          <w:ilvl w:val="1"/>
          <w:numId w:val="13"/>
        </w:numPr>
        <w:tabs>
          <w:tab w:val="clear" w:pos="840"/>
        </w:tabs>
        <w:spacing w:line="360" w:lineRule="auto"/>
        <w:ind w:left="0" w:firstLine="480" w:firstLineChars="200"/>
        <w:rPr>
          <w:szCs w:val="21"/>
        </w:rPr>
      </w:pPr>
      <w:r>
        <w:rPr>
          <w:rFonts w:hint="eastAsia"/>
          <w:sz w:val="24"/>
        </w:rPr>
        <w:t>增加新生儿死亡的风险</w:t>
      </w:r>
    </w:p>
    <w:p>
      <w:pPr>
        <w:numPr>
          <w:ilvl w:val="0"/>
          <w:numId w:val="0"/>
        </w:numPr>
        <w:spacing w:line="360" w:lineRule="auto"/>
        <w:ind w:leftChars="200"/>
        <w:rPr>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200" w:right="0" w:rightChars="0"/>
        <w:jc w:val="both"/>
        <w:textAlignment w:val="auto"/>
        <w:outlineLvl w:val="9"/>
        <w:rPr>
          <w:rFonts w:hint="eastAsia" w:eastAsiaTheme="minorEastAsia"/>
          <w:b/>
          <w:bCs/>
          <w:sz w:val="24"/>
          <w:szCs w:val="24"/>
          <w:lang w:val="en-US" w:eastAsia="zh-CN"/>
        </w:rPr>
      </w:pPr>
      <w:r>
        <w:rPr>
          <w:rFonts w:hint="eastAsia"/>
          <w:b/>
          <w:bCs/>
          <w:sz w:val="24"/>
          <w:szCs w:val="24"/>
          <w:lang w:val="en-US" w:eastAsia="zh-CN"/>
        </w:rPr>
        <w:t>结合网站数据分析：</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eastAsia" w:ascii="宋体" w:hAnsi="宋体" w:eastAsia="宋体" w:cs="宋体"/>
          <w:sz w:val="24"/>
        </w:rPr>
      </w:pPr>
      <w:r>
        <w:rPr>
          <w:rFonts w:hint="eastAsia" w:ascii="宋体" w:hAnsi="宋体" w:eastAsia="宋体" w:cs="宋体"/>
          <w:sz w:val="24"/>
        </w:rPr>
        <w:t>从2011年开始，美国大使馆持续播报PM2.5的行为引发了社会关注，加之政府终于承认“雾霾”这一词，导致我们对雾霾更加关注。</w:t>
      </w:r>
    </w:p>
    <w:p>
      <w:pPr>
        <w:spacing w:line="360" w:lineRule="auto"/>
        <w:ind w:firstLine="480" w:firstLineChars="200"/>
        <w:jc w:val="left"/>
        <w:rPr>
          <w:rFonts w:hint="eastAsia" w:asciiTheme="minorEastAsia" w:hAnsiTheme="minorEastAsia" w:cstheme="minorEastAsia"/>
          <w:sz w:val="24"/>
        </w:rPr>
      </w:pPr>
      <w:r>
        <w:rPr>
          <w:rFonts w:hint="eastAsia" w:ascii="宋体" w:hAnsi="宋体" w:eastAsia="宋体" w:cs="宋体"/>
          <w:sz w:val="24"/>
          <w:lang w:val="en-US" w:eastAsia="zh-CN"/>
        </w:rPr>
        <w:t>统计数据显示，2016年雾霾较为严重，我们用相关数据</w:t>
      </w:r>
      <w:r>
        <w:rPr>
          <w:rFonts w:hint="eastAsia" w:asciiTheme="minorEastAsia" w:hAnsiTheme="minorEastAsia" w:cstheme="minorEastAsia"/>
          <w:sz w:val="24"/>
        </w:rPr>
        <w:t>制作全国主要城市空气质量图，直观展示2016年全国各省市全年雾霾的分布情况，颜色越红代表雾霾越重。</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80" w:firstLineChars="200"/>
        <w:jc w:val="center"/>
        <w:textAlignment w:val="auto"/>
        <w:outlineLvl w:val="9"/>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3470275" cy="2639695"/>
            <wp:effectExtent l="0" t="0" r="15875" b="8255"/>
            <wp:docPr id="4" name="图片 4" descr="34349323367173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43493233671735958"/>
                    <pic:cNvPicPr>
                      <a:picLocks noChangeAspect="1"/>
                    </pic:cNvPicPr>
                  </pic:nvPicPr>
                  <pic:blipFill>
                    <a:blip r:embed="rId4"/>
                    <a:stretch>
                      <a:fillRect/>
                    </a:stretch>
                  </pic:blipFill>
                  <pic:spPr>
                    <a:xfrm>
                      <a:off x="0" y="0"/>
                      <a:ext cx="3470275" cy="2639695"/>
                    </a:xfrm>
                    <a:prstGeom prst="rect">
                      <a:avLst/>
                    </a:prstGeom>
                  </pic:spPr>
                </pic:pic>
              </a:graphicData>
            </a:graphic>
          </wp:inline>
        </w:drawing>
      </w:r>
    </w:p>
    <w:p>
      <w:pPr>
        <w:spacing w:line="360" w:lineRule="auto"/>
        <w:ind w:firstLine="480" w:firstLineChars="200"/>
        <w:jc w:val="center"/>
        <w:rPr>
          <w:rFonts w:hint="eastAsia" w:asciiTheme="minorEastAsia" w:hAnsiTheme="minorEastAsia" w:cstheme="minorEastAsia"/>
          <w:sz w:val="24"/>
        </w:rPr>
      </w:pPr>
    </w:p>
    <w:p>
      <w:pPr>
        <w:spacing w:line="360" w:lineRule="auto"/>
        <w:ind w:firstLine="480" w:firstLineChars="200"/>
        <w:jc w:val="center"/>
        <w:rPr>
          <w:rFonts w:hint="eastAsia" w:asciiTheme="minorEastAsia" w:hAnsiTheme="minorEastAsia" w:cstheme="minorEastAsia"/>
          <w:sz w:val="24"/>
        </w:rPr>
      </w:pPr>
      <w:r>
        <w:rPr>
          <w:rFonts w:hint="eastAsia" w:asciiTheme="minorEastAsia" w:hAnsiTheme="minorEastAsia" w:cstheme="minorEastAsia"/>
          <w:sz w:val="24"/>
        </w:rPr>
        <w:t>通过分析2011到2017年数据，发现北京雾霾天数从2011年开始增多，</w:t>
      </w:r>
    </w:p>
    <w:p>
      <w:pPr>
        <w:spacing w:line="360" w:lineRule="auto"/>
        <w:jc w:val="both"/>
        <w:rPr>
          <w:rFonts w:hint="eastAsia" w:asciiTheme="minorEastAsia" w:hAnsiTheme="minorEastAsia" w:cstheme="minorEastAsia"/>
          <w:sz w:val="24"/>
        </w:rPr>
      </w:pPr>
      <w:r>
        <w:rPr>
          <w:rFonts w:hint="eastAsia" w:asciiTheme="minorEastAsia" w:hAnsiTheme="minorEastAsia" w:cstheme="minorEastAsia"/>
          <w:sz w:val="24"/>
          <w:lang w:val="en-US" w:eastAsia="zh-CN"/>
        </w:rPr>
        <w:t>到</w:t>
      </w:r>
      <w:r>
        <w:rPr>
          <w:rFonts w:hint="eastAsia" w:asciiTheme="minorEastAsia" w:hAnsiTheme="minorEastAsia" w:cstheme="minorEastAsia"/>
          <w:sz w:val="24"/>
        </w:rPr>
        <w:t>2015年达到最多。</w:t>
      </w:r>
    </w:p>
    <w:p>
      <w:pPr>
        <w:numPr>
          <w:ilvl w:val="0"/>
          <w:numId w:val="0"/>
        </w:numPr>
        <w:spacing w:line="360" w:lineRule="auto"/>
        <w:ind w:leftChars="200"/>
        <w:jc w:val="center"/>
        <w:rPr>
          <w:szCs w:val="21"/>
        </w:rPr>
      </w:pPr>
      <w:r>
        <w:drawing>
          <wp:inline distT="0" distB="0" distL="114300" distR="114300">
            <wp:extent cx="3709035" cy="2447925"/>
            <wp:effectExtent l="0" t="0" r="57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709035" cy="2447925"/>
                    </a:xfrm>
                    <a:prstGeom prst="rect">
                      <a:avLst/>
                    </a:prstGeom>
                    <a:noFill/>
                    <a:ln w="9525">
                      <a:noFill/>
                    </a:ln>
                  </pic:spPr>
                </pic:pic>
              </a:graphicData>
            </a:graphic>
          </wp:inline>
        </w:drawing>
      </w:r>
    </w:p>
    <w:p>
      <w:pPr>
        <w:spacing w:line="360" w:lineRule="auto"/>
        <w:ind w:firstLine="480" w:firstLineChars="200"/>
        <w:jc w:val="left"/>
        <w:rPr>
          <w:rFonts w:hint="eastAsia" w:asciiTheme="minorEastAsia" w:hAnsiTheme="minorEastAsia" w:cstheme="minorEastAsia"/>
          <w:sz w:val="24"/>
        </w:rPr>
      </w:pPr>
    </w:p>
    <w:p>
      <w:pPr>
        <w:spacing w:line="360" w:lineRule="auto"/>
        <w:ind w:firstLine="480" w:firstLineChars="200"/>
        <w:jc w:val="left"/>
        <w:rPr>
          <w:rFonts w:hint="eastAsia" w:asciiTheme="minorEastAsia" w:hAnsiTheme="minorEastAsia" w:cstheme="minorEastAsia"/>
          <w:sz w:val="24"/>
        </w:rPr>
      </w:pPr>
      <w:r>
        <w:rPr>
          <w:rFonts w:hint="eastAsia" w:asciiTheme="minorEastAsia" w:hAnsiTheme="minorEastAsia" w:cstheme="minorEastAsia"/>
          <w:sz w:val="24"/>
        </w:rPr>
        <w:t>以2016年为例，北京一年中1月到8月雾霾天数几乎差别不大，到9月开始雾霾天数直线上升，分析可能由于冬天供暖等原因。</w:t>
      </w:r>
    </w:p>
    <w:p>
      <w:pPr>
        <w:spacing w:line="360" w:lineRule="auto"/>
        <w:ind w:firstLine="420" w:firstLineChars="200"/>
        <w:jc w:val="center"/>
      </w:pPr>
      <w:r>
        <w:drawing>
          <wp:inline distT="0" distB="0" distL="114300" distR="114300">
            <wp:extent cx="3462655" cy="2336165"/>
            <wp:effectExtent l="0" t="0" r="444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462655" cy="2336165"/>
                    </a:xfrm>
                    <a:prstGeom prst="rect">
                      <a:avLst/>
                    </a:prstGeom>
                    <a:noFill/>
                    <a:ln w="9525">
                      <a:noFill/>
                    </a:ln>
                  </pic:spPr>
                </pic:pic>
              </a:graphicData>
            </a:graphic>
          </wp:inline>
        </w:drawing>
      </w:r>
    </w:p>
    <w:p>
      <w:pPr>
        <w:spacing w:line="240" w:lineRule="auto"/>
        <w:jc w:val="left"/>
        <w:rPr>
          <w:rFonts w:hint="eastAsia" w:asciiTheme="minorEastAsia" w:hAnsiTheme="minorEastAsia" w:cstheme="minorEastAsia"/>
          <w:sz w:val="24"/>
        </w:rPr>
      </w:pPr>
    </w:p>
    <w:p>
      <w:pPr>
        <w:spacing w:line="240" w:lineRule="auto"/>
        <w:jc w:val="left"/>
        <w:rPr>
          <w:rFonts w:hint="eastAsia" w:asciiTheme="minorEastAsia" w:hAnsiTheme="minorEastAsia" w:cstheme="minor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200" w:right="0" w:rightChars="0"/>
        <w:jc w:val="both"/>
        <w:textAlignment w:val="auto"/>
        <w:outlineLvl w:val="9"/>
        <w:rPr>
          <w:rFonts w:hint="eastAsia"/>
          <w:b w:val="0"/>
          <w:bCs w:val="0"/>
          <w:sz w:val="24"/>
          <w:szCs w:val="24"/>
          <w:lang w:val="en-US" w:eastAsia="zh-CN"/>
        </w:rPr>
      </w:pPr>
      <w:r>
        <w:rPr>
          <w:rFonts w:hint="eastAsia"/>
          <w:b/>
          <w:bCs/>
          <w:sz w:val="24"/>
          <w:szCs w:val="24"/>
          <w:lang w:val="en-US" w:eastAsia="zh-CN"/>
        </w:rPr>
        <w:t>原因分析：</w:t>
      </w:r>
      <w:r>
        <w:rPr>
          <w:rFonts w:hint="eastAsia"/>
          <w:b w:val="0"/>
          <w:bCs w:val="0"/>
          <w:sz w:val="24"/>
          <w:szCs w:val="24"/>
          <w:lang w:val="en-US" w:eastAsia="zh-CN"/>
        </w:rPr>
        <w:t>从上表看到2016年2月雾霾天数骤降，分析可能的原因主要有：</w:t>
      </w:r>
    </w:p>
    <w:p>
      <w:pPr>
        <w:keepNext w:val="0"/>
        <w:keepLines w:val="0"/>
        <w:pageBreakBefore w:val="0"/>
        <w:widowControl w:val="0"/>
        <w:numPr>
          <w:ilvl w:val="0"/>
          <w:numId w:val="14"/>
        </w:numPr>
        <w:kinsoku/>
        <w:wordWrap/>
        <w:overflowPunct/>
        <w:topLinePunct w:val="0"/>
        <w:autoSpaceDE/>
        <w:autoSpaceDN/>
        <w:bidi w:val="0"/>
        <w:adjustRightInd/>
        <w:snapToGrid/>
        <w:spacing w:line="300" w:lineRule="auto"/>
        <w:ind w:left="1260" w:leftChars="0" w:right="0" w:rightChars="0" w:hanging="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2016年2月8日为春节，春节前后，不管是管理力度还是宣传力度都大大提升，“红火春节绿色过”更加深入人心。</w:t>
      </w:r>
    </w:p>
    <w:p>
      <w:pPr>
        <w:keepNext w:val="0"/>
        <w:keepLines w:val="0"/>
        <w:pageBreakBefore w:val="0"/>
        <w:widowControl w:val="0"/>
        <w:numPr>
          <w:ilvl w:val="0"/>
          <w:numId w:val="14"/>
        </w:numPr>
        <w:kinsoku/>
        <w:wordWrap/>
        <w:overflowPunct/>
        <w:topLinePunct w:val="0"/>
        <w:autoSpaceDE/>
        <w:autoSpaceDN/>
        <w:bidi w:val="0"/>
        <w:adjustRightInd/>
        <w:snapToGrid/>
        <w:spacing w:line="300" w:lineRule="auto"/>
        <w:ind w:left="1260" w:leftChars="0" w:right="0" w:rightChars="0" w:hanging="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2月为高校寒假时间，再加上春节前后，相当数量的人离京回乡过春节，在京人口大幅度下降。  </w:t>
      </w:r>
    </w:p>
    <w:p>
      <w:pPr>
        <w:keepNext w:val="0"/>
        <w:keepLines w:val="0"/>
        <w:pageBreakBefore w:val="0"/>
        <w:widowControl w:val="0"/>
        <w:numPr>
          <w:ilvl w:val="0"/>
          <w:numId w:val="14"/>
        </w:numPr>
        <w:kinsoku/>
        <w:wordWrap/>
        <w:overflowPunct/>
        <w:topLinePunct w:val="0"/>
        <w:autoSpaceDE/>
        <w:autoSpaceDN/>
        <w:bidi w:val="0"/>
        <w:adjustRightInd/>
        <w:snapToGrid/>
        <w:spacing w:line="300" w:lineRule="auto"/>
        <w:ind w:left="1260" w:leftChars="0" w:right="0" w:rightChars="0" w:hanging="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此外，2016年2月份国内也举行了多次会议，对雾霾的减少可能也会稍有影响。      </w:t>
      </w:r>
    </w:p>
    <w:p>
      <w:pPr>
        <w:numPr>
          <w:ilvl w:val="0"/>
          <w:numId w:val="0"/>
        </w:numPr>
        <w:spacing w:line="240" w:lineRule="auto"/>
        <w:ind w:leftChars="200"/>
        <w:rPr>
          <w:rFonts w:hint="eastAsia"/>
          <w:b/>
          <w:bCs/>
          <w:szCs w:val="21"/>
          <w:lang w:val="en-US" w:eastAsia="zh-CN"/>
        </w:rPr>
      </w:pPr>
    </w:p>
    <w:p>
      <w:pPr>
        <w:numPr>
          <w:ilvl w:val="0"/>
          <w:numId w:val="3"/>
        </w:numPr>
        <w:rPr>
          <w:b/>
          <w:bCs/>
          <w:sz w:val="28"/>
          <w:szCs w:val="28"/>
        </w:rPr>
      </w:pPr>
      <w:r>
        <w:rPr>
          <w:rFonts w:hint="eastAsia"/>
          <w:b/>
          <w:bCs/>
          <w:sz w:val="28"/>
          <w:szCs w:val="28"/>
        </w:rPr>
        <w:t>就业压力（以2017年北京高校毕业生数据为例）</w:t>
      </w:r>
    </w:p>
    <w:p>
      <w:pPr>
        <w:pStyle w:val="3"/>
        <w:widowControl/>
        <w:shd w:val="clear" w:color="auto" w:fill="FFFFFF"/>
        <w:tabs>
          <w:tab w:val="left" w:pos="0"/>
        </w:tabs>
        <w:spacing w:beforeAutospacing="0" w:afterAutospacing="0" w:line="360" w:lineRule="auto"/>
        <w:ind w:left="15" w:leftChars="7" w:firstLine="403" w:firstLineChars="168"/>
        <w:jc w:val="both"/>
        <w:rPr>
          <w:rFonts w:asciiTheme="minorEastAsia" w:hAnsiTheme="minorEastAsia" w:cstheme="minorEastAsia"/>
          <w:color w:val="000000" w:themeColor="text1"/>
          <w:shd w:val="clear" w:color="auto" w:fill="FFFFFF"/>
          <w14:textFill>
            <w14:solidFill>
              <w14:schemeClr w14:val="tx1"/>
            </w14:solidFill>
          </w14:textFill>
        </w:rPr>
      </w:pPr>
      <w:r>
        <w:rPr>
          <w:rFonts w:hint="eastAsia" w:asciiTheme="minorEastAsia" w:hAnsiTheme="minorEastAsia" w:cstheme="minorEastAsia"/>
          <w:color w:val="000000" w:themeColor="text1"/>
          <w:shd w:val="clear" w:color="auto" w:fill="FFFFFF"/>
          <w14:textFill>
            <w14:solidFill>
              <w14:schemeClr w14:val="tx1"/>
            </w14:solidFill>
          </w14:textFill>
        </w:rPr>
        <w:t>北京市教委公布了2017年度北京地区高校毕业生就业质量报告，报告数据主要来源于 2017届北京地区 92所普通高校（不含科研院所）的毕业生就业信息库和 85所普通高校的毕业生就业创业状况调查数据。</w:t>
      </w:r>
    </w:p>
    <w:p>
      <w:pPr>
        <w:pStyle w:val="3"/>
        <w:widowControl/>
        <w:shd w:val="clear" w:color="auto" w:fill="FFFFFF"/>
        <w:tabs>
          <w:tab w:val="left" w:pos="0"/>
        </w:tabs>
        <w:spacing w:beforeAutospacing="0" w:afterAutospacing="0" w:line="360" w:lineRule="auto"/>
        <w:ind w:left="15" w:leftChars="7" w:firstLine="403" w:firstLineChars="168"/>
        <w:jc w:val="both"/>
        <w:rPr>
          <w:rFonts w:asciiTheme="minorEastAsia" w:hAnsiTheme="minorEastAsia" w:cstheme="minorEastAsia"/>
          <w:color w:val="000000" w:themeColor="text1"/>
          <w:shd w:val="clear" w:color="auto" w:fill="FFFFFF"/>
          <w14:textFill>
            <w14:solidFill>
              <w14:schemeClr w14:val="tx1"/>
            </w14:solidFill>
          </w14:textFill>
        </w:rPr>
      </w:pPr>
      <w:r>
        <w:rPr>
          <w:rFonts w:hint="eastAsia" w:asciiTheme="minorEastAsia" w:hAnsiTheme="minorEastAsia" w:cstheme="minorEastAsia"/>
          <w:color w:val="000000" w:themeColor="text1"/>
          <w:shd w:val="clear" w:color="auto" w:fill="FFFFFF"/>
          <w14:textFill>
            <w14:solidFill>
              <w14:schemeClr w14:val="tx1"/>
            </w14:solidFill>
          </w14:textFill>
        </w:rPr>
        <w:t>首先，调查数据显示，</w:t>
      </w:r>
      <w:r>
        <w:rPr>
          <w:rFonts w:hint="eastAsia" w:asciiTheme="minorEastAsia" w:hAnsiTheme="minorEastAsia" w:cstheme="minorEastAsia"/>
          <w:color w:val="000000" w:themeColor="text1"/>
          <w:u w:val="single"/>
          <w:shd w:val="clear" w:color="auto" w:fill="FFFFFF"/>
          <w14:textFill>
            <w14:solidFill>
              <w14:schemeClr w14:val="tx1"/>
            </w14:solidFill>
          </w14:textFill>
        </w:rPr>
        <w:t>2017北京地区高校毕业生23万人，就业率超过90%，</w:t>
      </w:r>
      <w:r>
        <w:rPr>
          <w:rFonts w:hint="eastAsia" w:asciiTheme="minorEastAsia" w:hAnsiTheme="minorEastAsia" w:cstheme="minorEastAsia"/>
          <w:color w:val="000000" w:themeColor="text1"/>
          <w:shd w:val="clear" w:color="auto" w:fill="FFFFFF"/>
          <w14:textFill>
            <w14:solidFill>
              <w14:schemeClr w14:val="tx1"/>
            </w14:solidFill>
          </w14:textFill>
        </w:rPr>
        <w:t>这是一个令人振奋人心的消息。然而，在对毕业生的就业地区进行调查分析时，可以得出如下结论：</w:t>
      </w:r>
    </w:p>
    <w:p>
      <w:pPr>
        <w:pStyle w:val="3"/>
        <w:widowControl/>
        <w:shd w:val="clear" w:color="auto" w:fill="FFFFFF"/>
        <w:spacing w:beforeAutospacing="0" w:afterAutospacing="0" w:line="360" w:lineRule="auto"/>
        <w:jc w:val="center"/>
        <w:rPr>
          <w:rFonts w:asciiTheme="minorEastAsia" w:hAnsiTheme="minorEastAsia" w:cstheme="minorEastAsia"/>
          <w:color w:val="000000" w:themeColor="text1"/>
          <w:shd w:val="clear" w:color="auto" w:fill="FFFFFF"/>
          <w14:textFill>
            <w14:solidFill>
              <w14:schemeClr w14:val="tx1"/>
            </w14:solidFill>
          </w14:textFill>
        </w:rPr>
      </w:pPr>
      <w:r>
        <w:drawing>
          <wp:inline distT="0" distB="0" distL="114300" distR="114300">
            <wp:extent cx="4173855" cy="2806700"/>
            <wp:effectExtent l="0" t="0" r="1714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173855" cy="2806700"/>
                    </a:xfrm>
                    <a:prstGeom prst="rect">
                      <a:avLst/>
                    </a:prstGeom>
                    <a:noFill/>
                    <a:ln w="9525">
                      <a:noFill/>
                    </a:ln>
                  </pic:spPr>
                </pic:pic>
              </a:graphicData>
            </a:graphic>
          </wp:inline>
        </w:drawing>
      </w:r>
    </w:p>
    <w:p>
      <w:pPr>
        <w:pStyle w:val="3"/>
        <w:widowControl/>
        <w:shd w:val="clear" w:color="auto" w:fill="FFFFFF"/>
        <w:spacing w:beforeAutospacing="0" w:afterAutospacing="0" w:line="360" w:lineRule="auto"/>
        <w:ind w:left="15" w:leftChars="7" w:firstLine="403" w:firstLineChars="168"/>
        <w:jc w:val="both"/>
        <w:rPr>
          <w:rFonts w:asciiTheme="minorEastAsia" w:hAnsiTheme="minorEastAsia" w:cstheme="minorEastAsia"/>
          <w:color w:val="000000" w:themeColor="text1"/>
          <w:shd w:val="clear" w:color="auto" w:fill="FFFFFF"/>
          <w14:textFill>
            <w14:solidFill>
              <w14:schemeClr w14:val="tx1"/>
            </w14:solidFill>
          </w14:textFill>
        </w:rPr>
      </w:pPr>
      <w:r>
        <w:rPr>
          <w:rFonts w:hint="eastAsia" w:asciiTheme="minorEastAsia" w:hAnsiTheme="minorEastAsia" w:cstheme="minorEastAsia"/>
          <w:color w:val="000000" w:themeColor="text1"/>
          <w:shd w:val="clear" w:color="auto" w:fill="FFFFFF"/>
          <w14:textFill>
            <w14:solidFill>
              <w14:schemeClr w14:val="tx1"/>
            </w14:solidFill>
          </w14:textFill>
        </w:rPr>
        <w:t>截至 2017年 10月 31日，92所普通高校已就业毕业生人数共计 167055人。其中，已就业北京生源毕业生中，47561人在北京就业，占 94.67%；2680人在京外就业，占 5.33%；已就业京外生源毕业生中，56755人在北京就业，占 48.85%；59438人在京外就业，占 51.15%。</w:t>
      </w:r>
    </w:p>
    <w:p>
      <w:pPr>
        <w:numPr>
          <w:ilvl w:val="0"/>
          <w:numId w:val="3"/>
        </w:numPr>
        <w:rPr>
          <w:b/>
          <w:bCs/>
          <w:sz w:val="28"/>
          <w:szCs w:val="28"/>
        </w:rPr>
      </w:pPr>
      <w:r>
        <w:rPr>
          <w:rFonts w:hint="eastAsia"/>
          <w:b/>
          <w:bCs/>
          <w:sz w:val="28"/>
          <w:szCs w:val="28"/>
        </w:rPr>
        <w:t>生活压力</w:t>
      </w:r>
    </w:p>
    <w:p>
      <w:pPr>
        <w:numPr>
          <w:ilvl w:val="0"/>
          <w:numId w:val="15"/>
        </w:numPr>
        <w:ind w:left="845" w:leftChars="0"/>
        <w:rPr>
          <w:b/>
          <w:bCs/>
          <w:sz w:val="28"/>
          <w:szCs w:val="28"/>
        </w:rPr>
      </w:pPr>
      <w:r>
        <w:rPr>
          <w:rFonts w:hint="eastAsia"/>
          <w:b/>
          <w:bCs/>
          <w:sz w:val="28"/>
          <w:szCs w:val="28"/>
        </w:rPr>
        <w:t>通勤时间</w:t>
      </w:r>
    </w:p>
    <w:p>
      <w:pPr>
        <w:spacing w:line="360" w:lineRule="auto"/>
        <w:ind w:left="19" w:leftChars="9" w:firstLine="512" w:firstLineChars="200"/>
        <w:rPr>
          <w:rFonts w:asciiTheme="minorEastAsia" w:hAnsiTheme="minorEastAsia" w:cstheme="minorEastAsia"/>
          <w:color w:val="000000" w:themeColor="text1"/>
          <w:spacing w:val="8"/>
          <w:sz w:val="24"/>
          <w:highlight w:val="yellow"/>
          <w:shd w:val="clear" w:color="auto" w:fill="FFFFFF"/>
          <w14:textFill>
            <w14:solidFill>
              <w14:schemeClr w14:val="tx1"/>
            </w14:solidFill>
          </w14:textFill>
        </w:rPr>
      </w:pPr>
      <w:r>
        <w:rPr>
          <w:rFonts w:hint="eastAsia" w:asciiTheme="minorEastAsia" w:hAnsiTheme="minorEastAsia" w:cstheme="minorEastAsia"/>
          <w:color w:val="000000" w:themeColor="text1"/>
          <w:spacing w:val="8"/>
          <w:sz w:val="24"/>
          <w:u w:val="single"/>
          <w:shd w:val="clear" w:color="auto" w:fill="FFFFFF"/>
          <w14:textFill>
            <w14:solidFill>
              <w14:schemeClr w14:val="tx1"/>
            </w14:solidFill>
          </w14:textFill>
        </w:rPr>
        <w:t>腾讯与企鹅智库</w:t>
      </w:r>
      <w:r>
        <w:rPr>
          <w:rFonts w:hint="eastAsia" w:asciiTheme="minorEastAsia" w:hAnsiTheme="minorEastAsia" w:cstheme="minorEastAsia"/>
          <w:color w:val="000000" w:themeColor="text1"/>
          <w:spacing w:val="8"/>
          <w:sz w:val="24"/>
          <w:shd w:val="clear" w:color="auto" w:fill="FFFFFF"/>
          <w14:textFill>
            <w14:solidFill>
              <w14:schemeClr w14:val="tx1"/>
            </w14:solidFill>
          </w14:textFill>
        </w:rPr>
        <w:t>联合发布的《城市出行半径大数据报告》数据分析：</w:t>
      </w:r>
    </w:p>
    <w:p>
      <w:pPr>
        <w:numPr>
          <w:ilvl w:val="0"/>
          <w:numId w:val="16"/>
        </w:numPr>
        <w:spacing w:line="360" w:lineRule="auto"/>
        <w:ind w:left="840" w:leftChars="0"/>
        <w:rPr>
          <w:rFonts w:asciiTheme="minorEastAsia" w:hAnsiTheme="minorEastAsia" w:cstheme="minorEastAsia"/>
          <w:b/>
          <w:bCs/>
          <w:spacing w:val="8"/>
          <w:sz w:val="24"/>
          <w:shd w:val="clear" w:color="auto" w:fill="FFFFFF"/>
        </w:rPr>
      </w:pPr>
      <w:r>
        <w:rPr>
          <w:rFonts w:hint="eastAsia" w:asciiTheme="minorEastAsia" w:hAnsiTheme="minorEastAsia" w:cstheme="minorEastAsia"/>
          <w:b/>
          <w:bCs/>
          <w:spacing w:val="8"/>
          <w:sz w:val="24"/>
          <w:shd w:val="clear" w:color="auto" w:fill="FFFFFF"/>
        </w:rPr>
        <w:t>工作日内部出行：北京平均半径9.3公里，居四城之首</w:t>
      </w:r>
    </w:p>
    <w:p>
      <w:pPr>
        <w:spacing w:line="360" w:lineRule="auto"/>
        <w:ind w:left="19" w:leftChars="9" w:firstLine="512" w:firstLineChars="200"/>
        <w:rPr>
          <w:rFonts w:asciiTheme="minorEastAsia" w:hAnsiTheme="minorEastAsia" w:cstheme="minorEastAsia"/>
          <w:color w:val="000000" w:themeColor="text1"/>
          <w:spacing w:val="8"/>
          <w:sz w:val="24"/>
          <w:shd w:val="clear" w:color="auto" w:fill="FFFFFF"/>
          <w14:textFill>
            <w14:solidFill>
              <w14:schemeClr w14:val="tx1"/>
            </w14:solidFill>
          </w14:textFill>
        </w:rPr>
      </w:pPr>
      <w:r>
        <w:rPr>
          <w:rFonts w:hint="eastAsia" w:asciiTheme="minorEastAsia" w:hAnsiTheme="minorEastAsia" w:cstheme="minorEastAsia"/>
          <w:color w:val="000000" w:themeColor="text1"/>
          <w:spacing w:val="8"/>
          <w:sz w:val="24"/>
          <w:shd w:val="clear" w:color="auto" w:fill="FFFFFF"/>
          <w14:textFill>
            <w14:solidFill>
              <w14:schemeClr w14:val="tx1"/>
            </w14:solidFill>
          </w14:textFill>
        </w:rPr>
        <w:t>随着城市化的快速推进，人口向城市特别是一线城市涌入，随之产生了一线城市的通勤压力问题。对比北上广深这些一线城市的工作日通勤距离，北京市工作日平均出行半径为9.3公里，上班族通勤时间压力居四城之首。</w:t>
      </w:r>
    </w:p>
    <w:p>
      <w:pPr>
        <w:numPr>
          <w:ilvl w:val="0"/>
          <w:numId w:val="16"/>
        </w:numPr>
        <w:spacing w:line="360" w:lineRule="auto"/>
        <w:ind w:left="840" w:leftChars="0"/>
        <w:rPr>
          <w:rFonts w:asciiTheme="minorEastAsia" w:hAnsiTheme="minorEastAsia" w:cstheme="minorEastAsia"/>
          <w:b/>
          <w:bCs/>
          <w:spacing w:val="8"/>
          <w:sz w:val="24"/>
          <w:shd w:val="clear" w:color="auto" w:fill="FFFFFF"/>
        </w:rPr>
      </w:pPr>
      <w:r>
        <w:rPr>
          <w:rFonts w:hint="eastAsia" w:asciiTheme="minorEastAsia" w:hAnsiTheme="minorEastAsia" w:cstheme="minorEastAsia"/>
          <w:b/>
          <w:bCs/>
          <w:spacing w:val="8"/>
          <w:sz w:val="24"/>
          <w:shd w:val="clear" w:color="auto" w:fill="FFFFFF"/>
        </w:rPr>
        <w:t>假日外部出行：</w:t>
      </w:r>
      <w:r>
        <w:rPr>
          <w:rFonts w:hint="eastAsia" w:asciiTheme="minorEastAsia" w:hAnsiTheme="minorEastAsia" w:cstheme="minorEastAsia"/>
          <w:b/>
          <w:bCs/>
          <w:spacing w:val="8"/>
          <w:sz w:val="24"/>
          <w:u w:val="single"/>
          <w:shd w:val="clear" w:color="auto" w:fill="FFFFFF"/>
        </w:rPr>
        <w:t>上海</w:t>
      </w:r>
      <w:r>
        <w:rPr>
          <w:rFonts w:hint="eastAsia" w:asciiTheme="minorEastAsia" w:hAnsiTheme="minorEastAsia" w:cstheme="minorEastAsia"/>
          <w:b/>
          <w:bCs/>
          <w:spacing w:val="8"/>
          <w:sz w:val="24"/>
          <w:shd w:val="clear" w:color="auto" w:fill="FFFFFF"/>
        </w:rPr>
        <w:t>热情偏低，京穗深三市较高</w:t>
      </w:r>
    </w:p>
    <w:p>
      <w:pPr>
        <w:spacing w:line="360" w:lineRule="auto"/>
        <w:ind w:left="19" w:leftChars="9" w:firstLine="512" w:firstLineChars="200"/>
        <w:rPr>
          <w:rFonts w:asciiTheme="minorEastAsia" w:hAnsiTheme="minorEastAsia" w:cstheme="minorEastAsia"/>
          <w:color w:val="000000" w:themeColor="text1"/>
          <w:spacing w:val="8"/>
          <w:sz w:val="24"/>
          <w:highlight w:val="none"/>
          <w:shd w:val="clear" w:color="auto" w:fill="FFFFFF"/>
          <w14:textFill>
            <w14:solidFill>
              <w14:schemeClr w14:val="tx1"/>
            </w14:solidFill>
          </w14:textFill>
        </w:rPr>
      </w:pPr>
      <w:r>
        <w:rPr>
          <w:rFonts w:hint="eastAsia" w:asciiTheme="minorEastAsia" w:hAnsiTheme="minorEastAsia" w:cstheme="minorEastAsia"/>
          <w:color w:val="000000" w:themeColor="text1"/>
          <w:spacing w:val="8"/>
          <w:sz w:val="24"/>
          <w:highlight w:val="none"/>
          <w:shd w:val="clear" w:color="auto" w:fill="FFFFFF"/>
          <w14:textFill>
            <w14:solidFill>
              <w14:schemeClr w14:val="tx1"/>
            </w14:solidFill>
          </w14:textFill>
        </w:rPr>
        <w:t>上海居民最喜欢市内出行，对上海市外出行的热情偏低。</w:t>
      </w:r>
    </w:p>
    <w:p>
      <w:pPr>
        <w:spacing w:line="360" w:lineRule="auto"/>
        <w:ind w:left="19" w:leftChars="9" w:firstLine="512" w:firstLineChars="200"/>
        <w:rPr>
          <w:rFonts w:asciiTheme="minorEastAsia" w:hAnsiTheme="minorEastAsia" w:cstheme="minorEastAsia"/>
          <w:color w:val="000000" w:themeColor="text1"/>
          <w:spacing w:val="8"/>
          <w:sz w:val="24"/>
          <w:shd w:val="clear" w:color="auto" w:fill="FFFFFF"/>
          <w14:textFill>
            <w14:solidFill>
              <w14:schemeClr w14:val="tx1"/>
            </w14:solidFill>
          </w14:textFill>
        </w:rPr>
      </w:pPr>
      <w:r>
        <w:rPr>
          <w:rFonts w:hint="eastAsia" w:asciiTheme="minorEastAsia" w:hAnsiTheme="minorEastAsia" w:cstheme="minorEastAsia"/>
          <w:color w:val="000000" w:themeColor="text1"/>
          <w:spacing w:val="8"/>
          <w:sz w:val="24"/>
          <w:shd w:val="clear" w:color="auto" w:fill="FFFFFF"/>
          <w14:textFill>
            <w14:solidFill>
              <w14:schemeClr w14:val="tx1"/>
            </w14:solidFill>
          </w14:textFill>
        </w:rPr>
        <w:t>在境外出行路线上，北京、上海居民的出行目的地已经比较多元化，分布在多个大洲，呈现向欧美发达国家的辐射分布趋势。</w:t>
      </w:r>
    </w:p>
    <w:p>
      <w:pPr>
        <w:numPr>
          <w:ilvl w:val="0"/>
          <w:numId w:val="16"/>
        </w:numPr>
        <w:spacing w:line="360" w:lineRule="auto"/>
        <w:ind w:left="840" w:leftChars="0"/>
        <w:rPr>
          <w:rFonts w:asciiTheme="minorEastAsia" w:hAnsiTheme="minorEastAsia" w:cstheme="minorEastAsia"/>
          <w:b/>
          <w:bCs/>
          <w:spacing w:val="8"/>
          <w:sz w:val="24"/>
          <w:shd w:val="clear" w:color="auto" w:fill="FFFFFF"/>
        </w:rPr>
      </w:pPr>
      <w:r>
        <w:rPr>
          <w:rFonts w:hint="eastAsia" w:asciiTheme="minorEastAsia" w:hAnsiTheme="minorEastAsia" w:cstheme="minorEastAsia"/>
          <w:b/>
          <w:bCs/>
          <w:spacing w:val="8"/>
          <w:sz w:val="24"/>
          <w:shd w:val="clear" w:color="auto" w:fill="FFFFFF"/>
        </w:rPr>
        <w:t>春节跨区出行：深圳空城率最高，京沪半数人离开</w:t>
      </w:r>
    </w:p>
    <w:p>
      <w:pPr>
        <w:spacing w:line="360" w:lineRule="auto"/>
        <w:ind w:left="19" w:leftChars="9" w:firstLine="512" w:firstLineChars="200"/>
        <w:rPr>
          <w:rFonts w:asciiTheme="minorEastAsia" w:hAnsiTheme="minorEastAsia" w:cstheme="minorEastAsia"/>
          <w:color w:val="000000" w:themeColor="text1"/>
          <w:spacing w:val="8"/>
          <w:sz w:val="24"/>
          <w:shd w:val="clear" w:color="auto" w:fill="FFFFFF"/>
          <w14:textFill>
            <w14:solidFill>
              <w14:schemeClr w14:val="tx1"/>
            </w14:solidFill>
          </w14:textFill>
        </w:rPr>
      </w:pPr>
      <w:r>
        <w:rPr>
          <w:rFonts w:hint="eastAsia" w:asciiTheme="minorEastAsia" w:hAnsiTheme="minorEastAsia" w:cstheme="minorEastAsia"/>
          <w:color w:val="000000" w:themeColor="text1"/>
          <w:spacing w:val="8"/>
          <w:sz w:val="24"/>
          <w:shd w:val="clear" w:color="auto" w:fill="FFFFFF"/>
          <w14:textFill>
            <w14:solidFill>
              <w14:schemeClr w14:val="tx1"/>
            </w14:solidFill>
          </w14:textFill>
        </w:rPr>
        <w:t>大数据指出在春节期间至少有一半的人离开所工作居住的城市，其中</w:t>
      </w:r>
      <w:r>
        <w:rPr>
          <w:rFonts w:hint="eastAsia" w:asciiTheme="minorEastAsia" w:hAnsiTheme="minorEastAsia" w:cstheme="minorEastAsia"/>
          <w:color w:val="000000" w:themeColor="text1"/>
          <w:spacing w:val="8"/>
          <w:sz w:val="24"/>
          <w:highlight w:val="none"/>
          <w:shd w:val="clear" w:color="auto" w:fill="FFFFFF"/>
          <w14:textFill>
            <w14:solidFill>
              <w14:schemeClr w14:val="tx1"/>
            </w14:solidFill>
          </w14:textFill>
        </w:rPr>
        <w:t>深圳的空城率达到69%，为四城最高，堪称名副其实的“空城”。京沪</w:t>
      </w:r>
      <w:r>
        <w:rPr>
          <w:rFonts w:hint="eastAsia" w:asciiTheme="minorEastAsia" w:hAnsiTheme="minorEastAsia" w:cstheme="minorEastAsia"/>
          <w:color w:val="000000" w:themeColor="text1"/>
          <w:spacing w:val="8"/>
          <w:sz w:val="24"/>
          <w:highlight w:val="none"/>
          <w:shd w:val="clear" w:color="auto" w:fill="FFFFFF"/>
          <w:lang w:val="en-US" w:eastAsia="zh-CN"/>
          <w14:textFill>
            <w14:solidFill>
              <w14:schemeClr w14:val="tx1"/>
            </w14:solidFill>
          </w14:textFill>
        </w:rPr>
        <w:t>也有</w:t>
      </w:r>
      <w:r>
        <w:rPr>
          <w:rFonts w:hint="eastAsia" w:asciiTheme="minorEastAsia" w:hAnsiTheme="minorEastAsia" w:cstheme="minorEastAsia"/>
          <w:color w:val="000000" w:themeColor="text1"/>
          <w:spacing w:val="8"/>
          <w:sz w:val="24"/>
          <w:highlight w:val="none"/>
          <w:shd w:val="clear" w:color="auto" w:fill="FFFFFF"/>
          <w14:textFill>
            <w14:solidFill>
              <w14:schemeClr w14:val="tx1"/>
            </w14:solidFill>
          </w14:textFill>
        </w:rPr>
        <w:t>半数</w:t>
      </w:r>
      <w:r>
        <w:rPr>
          <w:rFonts w:hint="eastAsia" w:asciiTheme="minorEastAsia" w:hAnsiTheme="minorEastAsia" w:cstheme="minorEastAsia"/>
          <w:color w:val="000000" w:themeColor="text1"/>
          <w:spacing w:val="8"/>
          <w:sz w:val="24"/>
          <w:highlight w:val="none"/>
          <w:shd w:val="clear" w:color="auto" w:fill="FFFFFF"/>
          <w:lang w:val="en-US" w:eastAsia="zh-CN"/>
          <w14:textFill>
            <w14:solidFill>
              <w14:schemeClr w14:val="tx1"/>
            </w14:solidFill>
          </w14:textFill>
        </w:rPr>
        <w:t>以上的</w:t>
      </w:r>
      <w:r>
        <w:rPr>
          <w:rFonts w:hint="eastAsia" w:asciiTheme="minorEastAsia" w:hAnsiTheme="minorEastAsia" w:cstheme="minorEastAsia"/>
          <w:color w:val="000000" w:themeColor="text1"/>
          <w:spacing w:val="8"/>
          <w:sz w:val="24"/>
          <w:highlight w:val="none"/>
          <w:shd w:val="clear" w:color="auto" w:fill="FFFFFF"/>
          <w14:textFill>
            <w14:solidFill>
              <w14:schemeClr w14:val="tx1"/>
            </w14:solidFill>
          </w14:textFill>
        </w:rPr>
        <w:t>人离开</w:t>
      </w:r>
      <w:r>
        <w:rPr>
          <w:rFonts w:hint="eastAsia" w:asciiTheme="minorEastAsia" w:hAnsiTheme="minorEastAsia" w:cstheme="minorEastAsia"/>
          <w:color w:val="000000" w:themeColor="text1"/>
          <w:spacing w:val="8"/>
          <w:sz w:val="24"/>
          <w:highlight w:val="none"/>
          <w:shd w:val="clear" w:color="auto" w:fill="FFFFFF"/>
          <w:lang w:eastAsia="zh-CN"/>
          <w14:textFill>
            <w14:solidFill>
              <w14:schemeClr w14:val="tx1"/>
            </w14:solidFill>
          </w14:textFill>
        </w:rPr>
        <w:t>。</w:t>
      </w:r>
    </w:p>
    <w:p>
      <w:pPr>
        <w:numPr>
          <w:ilvl w:val="0"/>
          <w:numId w:val="16"/>
        </w:numPr>
        <w:spacing w:line="360" w:lineRule="auto"/>
        <w:ind w:left="840" w:leftChars="0"/>
        <w:rPr>
          <w:rFonts w:asciiTheme="minorEastAsia" w:hAnsiTheme="minorEastAsia" w:cstheme="minorEastAsia"/>
          <w:b/>
          <w:bCs/>
          <w:spacing w:val="8"/>
          <w:sz w:val="24"/>
          <w:shd w:val="clear" w:color="auto" w:fill="FFFFFF"/>
        </w:rPr>
      </w:pPr>
      <w:r>
        <w:rPr>
          <w:rFonts w:hint="eastAsia" w:asciiTheme="minorEastAsia" w:hAnsiTheme="minorEastAsia" w:cstheme="minorEastAsia"/>
          <w:b/>
          <w:bCs/>
          <w:spacing w:val="8"/>
          <w:sz w:val="24"/>
          <w:shd w:val="clear" w:color="auto" w:fill="FFFFFF"/>
        </w:rPr>
        <w:t>城市交通规划：减少工作区和居住地出行半径</w:t>
      </w:r>
    </w:p>
    <w:p>
      <w:pPr>
        <w:spacing w:line="360" w:lineRule="auto"/>
        <w:ind w:left="19" w:leftChars="9" w:firstLine="512" w:firstLineChars="200"/>
        <w:rPr>
          <w:rFonts w:asciiTheme="minorEastAsia" w:hAnsiTheme="minorEastAsia" w:cstheme="minorEastAsia"/>
          <w:color w:val="000000" w:themeColor="text1"/>
          <w:spacing w:val="8"/>
          <w:sz w:val="24"/>
          <w:shd w:val="clear" w:color="auto" w:fill="FFFFFF"/>
          <w14:textFill>
            <w14:solidFill>
              <w14:schemeClr w14:val="tx1"/>
            </w14:solidFill>
          </w14:textFill>
        </w:rPr>
      </w:pPr>
      <w:r>
        <w:rPr>
          <w:rFonts w:hint="eastAsia" w:asciiTheme="minorEastAsia" w:hAnsiTheme="minorEastAsia" w:cstheme="minorEastAsia"/>
          <w:color w:val="000000" w:themeColor="text1"/>
          <w:spacing w:val="8"/>
          <w:sz w:val="24"/>
          <w:shd w:val="clear" w:color="auto" w:fill="FFFFFF"/>
          <w14:textFill>
            <w14:solidFill>
              <w14:schemeClr w14:val="tx1"/>
            </w14:solidFill>
          </w14:textFill>
        </w:rPr>
        <w:t>通过大数据研究发现，职住分离使得一线城市的交通负重运行，解决职住分离的问题已成为提升幸福指数、降低城市运行成本的重要举措。</w:t>
      </w:r>
    </w:p>
    <w:p>
      <w:pPr>
        <w:spacing w:line="360" w:lineRule="auto"/>
        <w:ind w:left="19" w:leftChars="9" w:firstLine="512" w:firstLineChars="200"/>
        <w:rPr>
          <w:rFonts w:asciiTheme="minorEastAsia" w:hAnsiTheme="minorEastAsia" w:cstheme="minorEastAsia"/>
          <w:color w:val="000000" w:themeColor="text1"/>
          <w:spacing w:val="8"/>
          <w:sz w:val="24"/>
          <w:shd w:val="clear" w:color="auto" w:fill="FFFFFF"/>
          <w14:textFill>
            <w14:solidFill>
              <w14:schemeClr w14:val="tx1"/>
            </w14:solidFill>
          </w14:textFill>
        </w:rPr>
      </w:pPr>
      <w:r>
        <w:rPr>
          <w:rFonts w:hint="eastAsia" w:asciiTheme="minorEastAsia" w:hAnsiTheme="minorEastAsia" w:cstheme="minorEastAsia"/>
          <w:color w:val="000000" w:themeColor="text1"/>
          <w:spacing w:val="8"/>
          <w:sz w:val="24"/>
          <w:shd w:val="clear" w:color="auto" w:fill="FFFFFF"/>
          <w14:textFill>
            <w14:solidFill>
              <w14:schemeClr w14:val="tx1"/>
            </w14:solidFill>
          </w14:textFill>
        </w:rPr>
        <w:t>对高收入者来说，一方面能够通过改善交通工具而缩短通勤时间，另一方面愿意以更长的通勤距离来换得更高收入的职业或更好质量的住房。而低收入者因为住房支付能力低，迁居并改善住房条件的机会少。</w:t>
      </w:r>
    </w:p>
    <w:p>
      <w:pPr>
        <w:spacing w:line="360" w:lineRule="auto"/>
        <w:ind w:left="19" w:leftChars="9" w:firstLine="512" w:firstLineChars="200"/>
        <w:rPr>
          <w:rFonts w:asciiTheme="minorEastAsia" w:hAnsiTheme="minorEastAsia" w:cstheme="minorEastAsia"/>
          <w:color w:val="000000" w:themeColor="text1"/>
          <w:spacing w:val="8"/>
          <w:sz w:val="24"/>
          <w:shd w:val="clear" w:color="auto" w:fill="FFFFFF"/>
          <w14:textFill>
            <w14:solidFill>
              <w14:schemeClr w14:val="tx1"/>
            </w14:solidFill>
          </w14:textFill>
        </w:rPr>
      </w:pPr>
      <w:r>
        <w:rPr>
          <w:rFonts w:hint="eastAsia" w:asciiTheme="minorEastAsia" w:hAnsiTheme="minorEastAsia" w:cstheme="minorEastAsia"/>
          <w:color w:val="000000" w:themeColor="text1"/>
          <w:spacing w:val="8"/>
          <w:sz w:val="24"/>
          <w:highlight w:val="none"/>
          <w:shd w:val="clear" w:color="auto" w:fill="FFFFFF"/>
          <w14:textFill>
            <w14:solidFill>
              <w14:schemeClr w14:val="tx1"/>
            </w14:solidFill>
          </w14:textFill>
        </w:rPr>
        <w:t>北京的远距离居住密集区最为集中，燕郊、廊坊市区与工作区仅有公路交通相连，交通压力更为严峻。</w:t>
      </w:r>
      <w:r>
        <w:rPr>
          <w:rFonts w:hint="eastAsia" w:asciiTheme="minorEastAsia" w:hAnsiTheme="minorEastAsia" w:cstheme="minorEastAsia"/>
          <w:color w:val="000000" w:themeColor="text1"/>
          <w:spacing w:val="8"/>
          <w:sz w:val="24"/>
          <w:shd w:val="clear" w:color="auto" w:fill="FFFFFF"/>
          <w14:textFill>
            <w14:solidFill>
              <w14:schemeClr w14:val="tx1"/>
            </w14:solidFill>
          </w14:textFill>
        </w:rPr>
        <w:t>发展北京五环外及燕郊的轨道交通，提升北京出行效率较为重要。</w:t>
      </w:r>
    </w:p>
    <w:p>
      <w:pPr>
        <w:spacing w:line="360" w:lineRule="auto"/>
        <w:ind w:left="19" w:leftChars="9" w:firstLine="512" w:firstLineChars="200"/>
        <w:rPr>
          <w:rFonts w:asciiTheme="minorEastAsia" w:hAnsiTheme="minorEastAsia" w:cstheme="minorEastAsia"/>
          <w:color w:val="000000" w:themeColor="text1"/>
          <w:spacing w:val="8"/>
          <w:sz w:val="24"/>
          <w:shd w:val="clear" w:color="auto" w:fill="FFFFFF"/>
          <w14:textFill>
            <w14:solidFill>
              <w14:schemeClr w14:val="tx1"/>
            </w14:solidFill>
          </w14:textFill>
        </w:rPr>
      </w:pPr>
      <w:r>
        <w:rPr>
          <w:rFonts w:hint="eastAsia" w:asciiTheme="minorEastAsia" w:hAnsiTheme="minorEastAsia" w:cstheme="minorEastAsia"/>
          <w:color w:val="000000" w:themeColor="text1"/>
          <w:spacing w:val="8"/>
          <w:sz w:val="24"/>
          <w:shd w:val="clear" w:color="auto" w:fill="FFFFFF"/>
          <w14:textFill>
            <w14:solidFill>
              <w14:schemeClr w14:val="tx1"/>
            </w14:solidFill>
          </w14:textFill>
        </w:rPr>
        <w:t>上海的居住聚集地则相对分散，交通压力相对较小，但青浦、奉贤等居住区的出行时间仍然较长，发展连接郊环至中心城区的交通，有利于提升出行效率，缓解上海进城压力。</w:t>
      </w:r>
    </w:p>
    <w:p>
      <w:pPr>
        <w:spacing w:line="360" w:lineRule="auto"/>
        <w:ind w:left="420" w:firstLine="482" w:firstLineChars="200"/>
        <w:rPr>
          <w:b/>
          <w:bCs/>
          <w:sz w:val="24"/>
        </w:rPr>
      </w:pPr>
    </w:p>
    <w:p>
      <w:pPr>
        <w:numPr>
          <w:ilvl w:val="0"/>
          <w:numId w:val="17"/>
        </w:numPr>
        <w:ind w:left="845" w:leftChars="0"/>
        <w:rPr>
          <w:b/>
          <w:bCs/>
          <w:sz w:val="28"/>
          <w:szCs w:val="28"/>
        </w:rPr>
      </w:pPr>
      <w:r>
        <w:rPr>
          <w:rFonts w:hint="eastAsia"/>
          <w:b/>
          <w:bCs/>
          <w:sz w:val="28"/>
          <w:szCs w:val="28"/>
        </w:rPr>
        <w:t>房租成本</w:t>
      </w:r>
    </w:p>
    <w:p>
      <w:pPr>
        <w:spacing w:line="300" w:lineRule="auto"/>
        <w:ind w:firstLine="480" w:firstLineChars="200"/>
        <w:rPr>
          <w:rFonts w:asciiTheme="minorEastAsia" w:hAnsiTheme="minorEastAsia" w:cstheme="minorEastAsia"/>
          <w:color w:val="000000" w:themeColor="text1"/>
          <w:kern w:val="0"/>
          <w:sz w:val="24"/>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z w:val="24"/>
          <w:shd w:val="clear" w:color="auto" w:fill="FFFFFF"/>
          <w:lang w:bidi="ar"/>
          <w14:textFill>
            <w14:solidFill>
              <w14:schemeClr w14:val="tx1"/>
            </w14:solidFill>
          </w14:textFill>
        </w:rPr>
        <w:t>诸葛找房数据研究中心对当前我爱我家、链家、中原</w:t>
      </w:r>
      <w:r>
        <w:fldChar w:fldCharType="begin"/>
      </w:r>
      <w:r>
        <w:instrText xml:space="preserve"> HYPERLINK "http://house.china.com.cn/" \t "http://house.china.com.cn/newscenter/view/_blank" \o "地产" </w:instrText>
      </w:r>
      <w:r>
        <w:fldChar w:fldCharType="separate"/>
      </w:r>
      <w:r>
        <w:rPr>
          <w:rFonts w:hint="eastAsia" w:asciiTheme="minorEastAsia" w:hAnsiTheme="minorEastAsia" w:cstheme="minorEastAsia"/>
          <w:color w:val="000000" w:themeColor="text1"/>
          <w:kern w:val="0"/>
          <w:sz w:val="24"/>
          <w:shd w:val="clear" w:color="auto" w:fill="FFFFFF"/>
          <w:lang w:bidi="ar"/>
          <w14:textFill>
            <w14:solidFill>
              <w14:schemeClr w14:val="tx1"/>
            </w14:solidFill>
          </w14:textFill>
        </w:rPr>
        <w:t>地产</w:t>
      </w:r>
      <w:r>
        <w:rPr>
          <w:rFonts w:hint="eastAsia" w:asciiTheme="minorEastAsia" w:hAnsiTheme="minorEastAsia" w:cstheme="minorEastAsia"/>
          <w:color w:val="000000" w:themeColor="text1"/>
          <w:kern w:val="0"/>
          <w:sz w:val="24"/>
          <w:shd w:val="clear" w:color="auto" w:fill="FFFFFF"/>
          <w:lang w:bidi="ar"/>
          <w14:textFill>
            <w14:solidFill>
              <w14:schemeClr w14:val="tx1"/>
            </w14:solidFill>
          </w14:textFill>
        </w:rPr>
        <w:fldChar w:fldCharType="end"/>
      </w:r>
      <w:r>
        <w:rPr>
          <w:rFonts w:hint="eastAsia" w:asciiTheme="minorEastAsia" w:hAnsiTheme="minorEastAsia" w:cstheme="minorEastAsia"/>
          <w:color w:val="000000" w:themeColor="text1"/>
          <w:kern w:val="0"/>
          <w:sz w:val="24"/>
          <w:shd w:val="clear" w:color="auto" w:fill="FFFFFF"/>
          <w:lang w:bidi="ar"/>
          <w14:textFill>
            <w14:solidFill>
              <w14:schemeClr w14:val="tx1"/>
            </w14:solidFill>
          </w14:textFill>
        </w:rPr>
        <w:t>、21世纪不动产、丽兹行等中介公司挂牌租房房源及58同城、赶集网等互联网租房平台的数据进行整合分析。</w:t>
      </w:r>
    </w:p>
    <w:p>
      <w:pPr>
        <w:ind w:firstLine="562" w:firstLineChars="200"/>
        <w:jc w:val="center"/>
        <w:rPr>
          <w:b/>
          <w:bCs/>
          <w:sz w:val="28"/>
          <w:szCs w:val="28"/>
        </w:rPr>
      </w:pPr>
      <w:r>
        <w:rPr>
          <w:b/>
          <w:bCs/>
          <w:sz w:val="28"/>
          <w:szCs w:val="28"/>
        </w:rPr>
        <w:drawing>
          <wp:inline distT="0" distB="0" distL="0" distR="0">
            <wp:extent cx="4028440" cy="2275840"/>
            <wp:effectExtent l="0" t="0" r="10160" b="10160"/>
            <wp:docPr id="7" name="图片 7" descr="C:\Users\42521\AppData\Local\Temp\15173668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42521\AppData\Local\Temp\1517366828(1).png"/>
                    <pic:cNvPicPr>
                      <a:picLocks noChangeAspect="1" noChangeArrowheads="1"/>
                    </pic:cNvPicPr>
                  </pic:nvPicPr>
                  <pic:blipFill>
                    <a:blip r:embed="rId8">
                      <a:extLst>
                        <a:ext uri="{28A0092B-C50C-407E-A947-70E740481C1C}">
                          <a14:useLocalDpi xmlns:a14="http://schemas.microsoft.com/office/drawing/2010/main" val="0"/>
                        </a:ext>
                      </a:extLst>
                    </a:blip>
                    <a:srcRect t="2481" r="1204" b="1695"/>
                    <a:stretch>
                      <a:fillRect/>
                    </a:stretch>
                  </pic:blipFill>
                  <pic:spPr>
                    <a:xfrm>
                      <a:off x="0" y="0"/>
                      <a:ext cx="4028440" cy="2275840"/>
                    </a:xfrm>
                    <a:prstGeom prst="rect">
                      <a:avLst/>
                    </a:prstGeom>
                    <a:noFill/>
                    <a:ln>
                      <a:noFill/>
                    </a:ln>
                  </pic:spPr>
                </pic:pic>
              </a:graphicData>
            </a:graphic>
          </wp:inline>
        </w:drawing>
      </w:r>
    </w:p>
    <w:p>
      <w:pPr>
        <w:pStyle w:val="3"/>
        <w:widowControl/>
        <w:numPr>
          <w:ilvl w:val="0"/>
          <w:numId w:val="18"/>
        </w:numPr>
        <w:spacing w:beforeAutospacing="0" w:afterAutospacing="0" w:line="360" w:lineRule="auto"/>
        <w:ind w:left="845" w:leftChars="0"/>
        <w:rPr>
          <w:rStyle w:val="5"/>
          <w:rFonts w:ascii="微软雅黑" w:hAnsi="微软雅黑" w:eastAsia="微软雅黑" w:cs="微软雅黑"/>
          <w:color w:val="000000" w:themeColor="text1"/>
          <w14:textFill>
            <w14:solidFill>
              <w14:schemeClr w14:val="tx1"/>
            </w14:solidFill>
          </w14:textFill>
        </w:rPr>
      </w:pPr>
      <w:r>
        <w:rPr>
          <w:rStyle w:val="5"/>
          <w:rFonts w:hint="eastAsia" w:ascii="微软雅黑" w:hAnsi="微软雅黑" w:eastAsia="微软雅黑" w:cs="微软雅黑"/>
          <w:color w:val="000000" w:themeColor="text1"/>
          <w14:textFill>
            <w14:solidFill>
              <w14:schemeClr w14:val="tx1"/>
            </w14:solidFill>
          </w14:textFill>
        </w:rPr>
        <w:t>城区租金情况</w:t>
      </w:r>
    </w:p>
    <w:p>
      <w:pPr>
        <w:spacing w:line="360" w:lineRule="auto"/>
        <w:ind w:firstLine="480" w:firstLineChars="200"/>
        <w:rPr>
          <w:rFonts w:asciiTheme="minorEastAsia" w:hAnsiTheme="minorEastAsia" w:cstheme="minorEastAsia"/>
          <w:color w:val="000000" w:themeColor="text1"/>
          <w:sz w:val="24"/>
          <w:highlight w:val="none"/>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t>从每平米租金上来看，</w:t>
      </w:r>
      <w:r>
        <w:rPr>
          <w:rFonts w:hint="eastAsia" w:asciiTheme="minorEastAsia" w:hAnsiTheme="minorEastAsia" w:cstheme="minorEastAsia"/>
          <w:color w:val="000000" w:themeColor="text1"/>
          <w:sz w:val="24"/>
          <w:highlight w:val="none"/>
          <w14:textFill>
            <w14:solidFill>
              <w14:schemeClr w14:val="tx1"/>
            </w14:solidFill>
          </w14:textFill>
        </w:rPr>
        <w:t>城六区与郊区差距较大，最大差距接近6倍。</w:t>
      </w:r>
    </w:p>
    <w:p>
      <w:pPr>
        <w:spacing w:line="360" w:lineRule="auto"/>
        <w:ind w:firstLine="480" w:firstLineChars="200"/>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t>其中西城以123元/平米的租金占据榜首，郊区方面，昌平由于占据西二旗等科技园区及昌平高教园等优质教育资源，以57.4元每平米领衔郊区房租。</w:t>
      </w:r>
    </w:p>
    <w:p>
      <w:pPr>
        <w:spacing w:line="360" w:lineRule="auto"/>
        <w:ind w:firstLine="480" w:firstLineChars="200"/>
        <w:rPr>
          <w:rStyle w:val="5"/>
          <w:rFonts w:ascii="微软雅黑" w:hAnsi="微软雅黑" w:eastAsia="微软雅黑" w:cs="微软雅黑"/>
          <w:color w:val="666666"/>
          <w:sz w:val="24"/>
        </w:rPr>
      </w:pPr>
      <w:r>
        <w:rPr>
          <w:rFonts w:hint="eastAsia" w:asciiTheme="minorEastAsia" w:hAnsiTheme="minorEastAsia" w:cstheme="minorEastAsia"/>
          <w:color w:val="000000" w:themeColor="text1"/>
          <w:sz w:val="24"/>
          <w14:textFill>
            <w14:solidFill>
              <w14:schemeClr w14:val="tx1"/>
            </w14:solidFill>
          </w14:textFill>
        </w:rPr>
        <w:t>从套均价来看，东城区以9577元/套占据榜首，朝阳以9565元/套微小差距紧随其后，海淀排名第三，套均价超9000元。</w:t>
      </w:r>
    </w:p>
    <w:p>
      <w:pPr>
        <w:pStyle w:val="3"/>
        <w:widowControl/>
        <w:numPr>
          <w:ilvl w:val="0"/>
          <w:numId w:val="18"/>
        </w:numPr>
        <w:spacing w:beforeAutospacing="0" w:afterAutospacing="0" w:line="360" w:lineRule="auto"/>
        <w:ind w:left="845" w:leftChars="0"/>
        <w:rPr>
          <w:rFonts w:ascii="微软雅黑" w:hAnsi="微软雅黑" w:eastAsia="微软雅黑" w:cs="微软雅黑"/>
          <w:color w:val="000000" w:themeColor="text1"/>
          <w14:textFill>
            <w14:solidFill>
              <w14:schemeClr w14:val="tx1"/>
            </w14:solidFill>
          </w14:textFill>
        </w:rPr>
      </w:pPr>
      <w:r>
        <w:rPr>
          <w:rStyle w:val="5"/>
          <w:rFonts w:hint="eastAsia" w:ascii="微软雅黑" w:hAnsi="微软雅黑" w:eastAsia="微软雅黑" w:cs="微软雅黑"/>
          <w:color w:val="000000" w:themeColor="text1"/>
          <w14:textFill>
            <w14:solidFill>
              <w14:schemeClr w14:val="tx1"/>
            </w14:solidFill>
          </w14:textFill>
        </w:rPr>
        <w:t>商圈租金情况</w:t>
      </w:r>
    </w:p>
    <w:p>
      <w:pPr>
        <w:pStyle w:val="3"/>
        <w:widowControl/>
        <w:spacing w:beforeAutospacing="0" w:afterAutospacing="0" w:line="360" w:lineRule="auto"/>
        <w:ind w:firstLine="480" w:firstLineChars="200"/>
        <w:rPr>
          <w:rStyle w:val="5"/>
          <w:rFonts w:ascii="微软雅黑" w:hAnsi="微软雅黑" w:eastAsia="微软雅黑" w:cs="微软雅黑"/>
          <w:color w:val="000000" w:themeColor="text1"/>
          <w:highlight w:val="none"/>
          <w14:textFill>
            <w14:solidFill>
              <w14:schemeClr w14:val="tx1"/>
            </w14:solidFill>
          </w14:textFill>
        </w:rPr>
      </w:pPr>
      <w:r>
        <w:rPr>
          <w:rFonts w:hint="eastAsia" w:asciiTheme="minorEastAsia" w:hAnsiTheme="minorEastAsia" w:cstheme="minorEastAsia"/>
          <w:color w:val="000000" w:themeColor="text1"/>
          <w:highlight w:val="none"/>
          <w14:textFill>
            <w14:solidFill>
              <w14:schemeClr w14:val="tx1"/>
            </w14:solidFill>
          </w14:textFill>
        </w:rPr>
        <w:t>商圈综合排名方面，地处中心城区西城区的金融街凭借金融、文化、消费三大优势，以185.7元每月每平米的租金单价毋庸置疑的拔得头筹。例如，在官园租一个50平米的一居室，平均也要8500元。</w:t>
      </w:r>
    </w:p>
    <w:p>
      <w:pPr>
        <w:pStyle w:val="3"/>
        <w:widowControl/>
        <w:numPr>
          <w:ilvl w:val="0"/>
          <w:numId w:val="18"/>
        </w:numPr>
        <w:spacing w:beforeAutospacing="0" w:afterAutospacing="0" w:line="360" w:lineRule="auto"/>
        <w:ind w:left="845" w:leftChars="0"/>
        <w:rPr>
          <w:rStyle w:val="5"/>
          <w:rFonts w:ascii="微软雅黑" w:hAnsi="微软雅黑" w:eastAsia="微软雅黑" w:cs="微软雅黑"/>
          <w:color w:val="000000" w:themeColor="text1"/>
          <w14:textFill>
            <w14:solidFill>
              <w14:schemeClr w14:val="tx1"/>
            </w14:solidFill>
          </w14:textFill>
        </w:rPr>
      </w:pPr>
      <w:r>
        <w:rPr>
          <w:rStyle w:val="5"/>
          <w:rFonts w:hint="eastAsia" w:ascii="微软雅黑" w:hAnsi="微软雅黑" w:eastAsia="微软雅黑" w:cs="微软雅黑"/>
          <w:color w:val="000000" w:themeColor="text1"/>
          <w14:textFill>
            <w14:solidFill>
              <w14:schemeClr w14:val="tx1"/>
            </w14:solidFill>
          </w14:textFill>
        </w:rPr>
        <w:t>地铁线租金情况</w:t>
      </w:r>
    </w:p>
    <w:p>
      <w:pPr>
        <w:pStyle w:val="3"/>
        <w:widowControl/>
        <w:spacing w:beforeAutospacing="0" w:afterAutospacing="0" w:line="360" w:lineRule="auto"/>
        <w:ind w:firstLine="480" w:firstLineChars="20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作为北京市唯一的两条内环线——2号线和10号线，占据地铁换乘优势，每平米遥遥领先其他地铁沿线，</w:t>
      </w:r>
      <w:r>
        <w:rPr>
          <w:rFonts w:hint="eastAsia" w:asciiTheme="minorEastAsia" w:hAnsiTheme="minorEastAsia" w:cstheme="minorEastAsia"/>
          <w:color w:val="000000" w:themeColor="text1"/>
          <w:highlight w:val="none"/>
          <w14:textFill>
            <w14:solidFill>
              <w14:schemeClr w14:val="tx1"/>
            </w14:solidFill>
          </w14:textFill>
        </w:rPr>
        <w:t>2号线更是以129.5元每平米每月占据榜首，均价是房山线的2.67倍。而在良乡大学城租一套50平的一居室，却只需要2000元不到。 </w:t>
      </w:r>
      <w:bookmarkStart w:id="0" w:name="_GoBack"/>
      <w:bookmarkEnd w:id="0"/>
    </w:p>
    <w:p>
      <w:pPr>
        <w:spacing w:line="360" w:lineRule="auto"/>
        <w:ind w:firstLine="480" w:firstLineChars="200"/>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t>根据中国产业信息网的统计数据，</w:t>
      </w:r>
      <w:r>
        <w:rPr>
          <w:rFonts w:hint="eastAsia" w:asciiTheme="minorEastAsia" w:hAnsiTheme="minorEastAsia" w:cstheme="minorEastAsia"/>
          <w:b/>
          <w:bCs/>
          <w:color w:val="000000" w:themeColor="text1"/>
          <w:sz w:val="24"/>
          <w14:textFill>
            <w14:solidFill>
              <w14:schemeClr w14:val="tx1"/>
            </w14:solidFill>
          </w14:textFill>
        </w:rPr>
        <w:t>北京的房租占总收入的比例高达</w:t>
      </w:r>
      <w:r>
        <w:rPr>
          <w:rFonts w:hint="eastAsia" w:asciiTheme="minorEastAsia" w:hAnsiTheme="minorEastAsia" w:cstheme="minorEastAsia"/>
          <w:b/>
          <w:bCs/>
          <w:color w:val="FF0000"/>
          <w:sz w:val="24"/>
        </w:rPr>
        <w:t>58%</w:t>
      </w:r>
      <w:r>
        <w:rPr>
          <w:rFonts w:hint="eastAsia" w:asciiTheme="minorEastAsia" w:hAnsiTheme="minorEastAsia" w:cstheme="minorEastAsia"/>
          <w:color w:val="000000" w:themeColor="text1"/>
          <w:sz w:val="24"/>
          <w14:textFill>
            <w14:solidFill>
              <w14:schemeClr w14:val="tx1"/>
            </w14:solidFill>
          </w14:textFill>
        </w:rPr>
        <w:t>，也就是说，工薪族每个月将大部分的薪资都用在了房租上，上海、广州比例略低，但仍然数值较大，分别为48%和38%。</w:t>
      </w:r>
    </w:p>
    <w:p>
      <w:pPr>
        <w:spacing w:line="300" w:lineRule="auto"/>
        <w:jc w:val="center"/>
        <w:rPr>
          <w:rFonts w:asciiTheme="minorEastAsia" w:hAnsiTheme="minorEastAsia" w:cstheme="minorEastAsia"/>
          <w:sz w:val="28"/>
          <w:szCs w:val="28"/>
        </w:rPr>
      </w:pPr>
      <w:r>
        <w:drawing>
          <wp:inline distT="0" distB="0" distL="114300" distR="114300">
            <wp:extent cx="4166870" cy="2390775"/>
            <wp:effectExtent l="0" t="0" r="508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166870" cy="2390775"/>
                    </a:xfrm>
                    <a:prstGeom prst="rect">
                      <a:avLst/>
                    </a:prstGeom>
                    <a:noFill/>
                    <a:ln w="9525">
                      <a:noFill/>
                    </a:ln>
                  </pic:spPr>
                </pic:pic>
              </a:graphicData>
            </a:graphic>
          </wp:inline>
        </w:drawing>
      </w:r>
    </w:p>
    <w:p>
      <w:pPr>
        <w:spacing w:line="360" w:lineRule="auto"/>
        <w:ind w:firstLine="480" w:firstLineChars="200"/>
      </w:pPr>
      <w:r>
        <w:rPr>
          <w:rFonts w:hint="eastAsia" w:asciiTheme="minorEastAsia" w:hAnsiTheme="minorEastAsia" w:cstheme="minorEastAsia"/>
          <w:color w:val="000000" w:themeColor="text1"/>
          <w:sz w:val="24"/>
          <w14:textFill>
            <w14:solidFill>
              <w14:schemeClr w14:val="tx1"/>
            </w14:solidFill>
          </w14:textFill>
        </w:rPr>
        <w:t>从图中可以看出，北上广等大城市，大家把大部分收入都用来租房子，所以北上广多为月光族。</w:t>
      </w:r>
    </w:p>
    <w:p>
      <w:pPr>
        <w:numPr>
          <w:ilvl w:val="0"/>
          <w:numId w:val="17"/>
        </w:numPr>
        <w:spacing w:line="360" w:lineRule="auto"/>
        <w:ind w:left="845" w:leftChars="0"/>
        <w:jc w:val="left"/>
        <w:rPr>
          <w:sz w:val="28"/>
          <w:szCs w:val="28"/>
        </w:rPr>
      </w:pPr>
      <w:r>
        <w:rPr>
          <w:rFonts w:hint="eastAsia"/>
          <w:b/>
          <w:bCs/>
          <w:sz w:val="28"/>
          <w:szCs w:val="28"/>
        </w:rPr>
        <w:t>交通拥堵</w:t>
      </w:r>
    </w:p>
    <w:p>
      <w:pPr>
        <w:spacing w:line="360" w:lineRule="auto"/>
        <w:ind w:firstLine="480" w:firstLineChars="200"/>
        <w:rPr>
          <w:sz w:val="24"/>
          <w:szCs w:val="32"/>
        </w:rPr>
      </w:pPr>
      <w:r>
        <w:rPr>
          <w:rFonts w:hint="eastAsia"/>
          <w:sz w:val="24"/>
          <w:szCs w:val="32"/>
          <w:lang w:val="en-US" w:eastAsia="zh-CN"/>
        </w:rPr>
        <w:t>2018年</w:t>
      </w:r>
      <w:r>
        <w:rPr>
          <w:sz w:val="24"/>
          <w:szCs w:val="32"/>
        </w:rPr>
        <w:t>1月18日，高德地图联合交通运输部科学研究院等机构发布了《2017年度中国主要城市交通分析报告》</w:t>
      </w:r>
      <w:r>
        <w:rPr>
          <w:rFonts w:hint="eastAsia"/>
          <w:sz w:val="24"/>
          <w:szCs w:val="32"/>
        </w:rPr>
        <w:t>，报告显示全国26%的城市通勤处于拥堵状态，55%的城市高峰时处于缓行状态，其中北京、上海、广州拥堵情况均位列全国前十，人均年拥堵成本分别为268h、249h、247h。</w:t>
      </w:r>
    </w:p>
    <w:p>
      <w:pPr>
        <w:spacing w:line="360" w:lineRule="auto"/>
        <w:ind w:firstLine="480" w:firstLineChars="200"/>
      </w:pPr>
      <w:r>
        <w:rPr>
          <w:rFonts w:hint="eastAsia"/>
          <w:sz w:val="24"/>
          <w:szCs w:val="32"/>
          <w:lang w:val="en-US" w:eastAsia="zh-CN"/>
        </w:rPr>
        <w:t>根据</w:t>
      </w:r>
      <w:r>
        <w:rPr>
          <w:rFonts w:hint="eastAsia"/>
          <w:sz w:val="24"/>
          <w:szCs w:val="32"/>
        </w:rPr>
        <w:t>数据来看，北上广地区</w:t>
      </w:r>
      <w:r>
        <w:rPr>
          <w:rFonts w:hint="eastAsia"/>
          <w:sz w:val="24"/>
          <w:szCs w:val="32"/>
          <w:lang w:val="en-US" w:eastAsia="zh-CN"/>
        </w:rPr>
        <w:t>高峰拥堵延时指数较高</w:t>
      </w:r>
      <w:r>
        <w:rPr>
          <w:rFonts w:hint="eastAsia"/>
          <w:sz w:val="24"/>
          <w:szCs w:val="32"/>
        </w:rPr>
        <w:t>，</w:t>
      </w:r>
      <w:r>
        <w:rPr>
          <w:rFonts w:hint="eastAsia"/>
          <w:sz w:val="24"/>
          <w:szCs w:val="32"/>
          <w:lang w:val="en-US" w:eastAsia="zh-CN"/>
        </w:rPr>
        <w:t>高峰拥堵延时指数指在高峰拥堵时期所花费的时间与畅通时期所花费时间的比值，从数值来看，北京高峰拥堵时期花费的时间是平常的</w:t>
      </w:r>
      <w:r>
        <w:rPr>
          <w:rFonts w:hint="eastAsia"/>
          <w:color w:val="FF0000"/>
          <w:sz w:val="24"/>
          <w:szCs w:val="32"/>
          <w:lang w:val="en-US" w:eastAsia="zh-CN"/>
        </w:rPr>
        <w:t>两倍还多</w:t>
      </w:r>
      <w:r>
        <w:rPr>
          <w:rFonts w:hint="eastAsia"/>
          <w:color w:val="000000" w:themeColor="text1"/>
          <w:sz w:val="24"/>
          <w:szCs w:val="32"/>
          <w:lang w:val="en-US" w:eastAsia="zh-CN"/>
          <w14:textFill>
            <w14:solidFill>
              <w14:schemeClr w14:val="tx1"/>
            </w14:solidFill>
          </w14:textFill>
        </w:rPr>
        <w:t>，可见工薪族的时间成本很高。</w:t>
      </w:r>
    </w:p>
    <w:p>
      <w:pPr>
        <w:spacing w:line="360" w:lineRule="auto"/>
        <w:ind w:firstLine="420" w:firstLineChars="200"/>
        <w:jc w:val="center"/>
        <w:rPr>
          <w:rFonts w:hint="eastAsia"/>
          <w:sz w:val="24"/>
          <w:szCs w:val="32"/>
        </w:rPr>
      </w:pPr>
      <w:r>
        <w:drawing>
          <wp:inline distT="0" distB="0" distL="114300" distR="114300">
            <wp:extent cx="3521710" cy="2468880"/>
            <wp:effectExtent l="0" t="0" r="2540" b="762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3521710" cy="2468880"/>
                    </a:xfrm>
                    <a:prstGeom prst="rect">
                      <a:avLst/>
                    </a:prstGeom>
                    <a:noFill/>
                    <a:ln w="9525">
                      <a:noFill/>
                    </a:ln>
                  </pic:spPr>
                </pic:pic>
              </a:graphicData>
            </a:graphic>
          </wp:inline>
        </w:drawing>
      </w:r>
    </w:p>
    <w:p>
      <w:pPr>
        <w:spacing w:line="360" w:lineRule="auto"/>
        <w:ind w:firstLine="480" w:firstLineChars="200"/>
        <w:rPr>
          <w:rFonts w:hint="eastAsia"/>
          <w:sz w:val="24"/>
          <w:szCs w:val="32"/>
          <w:lang w:val="en-US" w:eastAsia="zh-CN"/>
        </w:rPr>
      </w:pPr>
    </w:p>
    <w:p>
      <w:pPr>
        <w:spacing w:line="360" w:lineRule="auto"/>
        <w:ind w:firstLine="480" w:firstLineChars="200"/>
        <w:rPr>
          <w:sz w:val="24"/>
          <w:szCs w:val="32"/>
        </w:rPr>
      </w:pPr>
      <w:r>
        <w:rPr>
          <w:rFonts w:hint="eastAsia"/>
          <w:sz w:val="24"/>
          <w:szCs w:val="32"/>
          <w:lang w:val="en-US" w:eastAsia="zh-CN"/>
        </w:rPr>
        <w:t>众所周知，北上广这样的一线城市带来很多的机遇与挑战，尤其对于年轻人来说，能在这些城市工作是很可贵的机会。但是，</w:t>
      </w:r>
      <w:r>
        <w:rPr>
          <w:rFonts w:hint="eastAsia"/>
          <w:sz w:val="24"/>
          <w:szCs w:val="32"/>
        </w:rPr>
        <w:t>综上所述，</w:t>
      </w:r>
      <w:r>
        <w:rPr>
          <w:rFonts w:hint="eastAsia"/>
          <w:sz w:val="24"/>
          <w:szCs w:val="32"/>
          <w:lang w:val="en-US" w:eastAsia="zh-CN"/>
        </w:rPr>
        <w:t>在</w:t>
      </w:r>
      <w:r>
        <w:rPr>
          <w:rFonts w:hint="eastAsia"/>
          <w:sz w:val="24"/>
          <w:szCs w:val="32"/>
        </w:rPr>
        <w:t>具体分析北京高校毕业生就业率、房租收入比、通勤时间、城市拥堵等情况</w:t>
      </w:r>
      <w:r>
        <w:rPr>
          <w:rFonts w:hint="eastAsia"/>
          <w:sz w:val="24"/>
          <w:szCs w:val="32"/>
          <w:lang w:val="en-US" w:eastAsia="zh-CN"/>
        </w:rPr>
        <w:t>之后</w:t>
      </w:r>
      <w:r>
        <w:rPr>
          <w:rFonts w:hint="eastAsia"/>
          <w:sz w:val="24"/>
          <w:szCs w:val="32"/>
        </w:rPr>
        <w:t>，</w:t>
      </w:r>
      <w:r>
        <w:rPr>
          <w:rFonts w:hint="eastAsia"/>
          <w:sz w:val="24"/>
          <w:szCs w:val="32"/>
          <w:lang w:val="en-US" w:eastAsia="zh-CN"/>
        </w:rPr>
        <w:t>会发现这些城市的</w:t>
      </w:r>
      <w:r>
        <w:rPr>
          <w:rFonts w:hint="eastAsia"/>
          <w:sz w:val="24"/>
          <w:szCs w:val="32"/>
        </w:rPr>
        <w:t>就业压力和生活压力远远高于其他一线城市</w:t>
      </w:r>
      <w:r>
        <w:rPr>
          <w:rFonts w:hint="eastAsia"/>
          <w:sz w:val="24"/>
          <w:szCs w:val="32"/>
          <w:lang w:eastAsia="zh-CN"/>
        </w:rPr>
        <w:t>，</w:t>
      </w:r>
      <w:r>
        <w:rPr>
          <w:rFonts w:hint="eastAsia"/>
          <w:sz w:val="24"/>
          <w:szCs w:val="32"/>
          <w:lang w:val="en-US" w:eastAsia="zh-CN"/>
        </w:rPr>
        <w:t>需要付出的代价比我们想象的更大</w:t>
      </w:r>
      <w:r>
        <w:rPr>
          <w:rFonts w:hint="eastAsia"/>
          <w:sz w:val="24"/>
          <w:szCs w:val="32"/>
        </w:rPr>
        <w:t>。</w:t>
      </w:r>
      <w:r>
        <w:rPr>
          <w:rFonts w:hint="eastAsia"/>
          <w:sz w:val="24"/>
          <w:szCs w:val="32"/>
          <w:lang w:val="en-US" w:eastAsia="zh-CN"/>
        </w:rPr>
        <w:t>因此，</w:t>
      </w:r>
      <w:r>
        <w:rPr>
          <w:rFonts w:hint="eastAsia"/>
          <w:sz w:val="24"/>
          <w:szCs w:val="32"/>
        </w:rPr>
        <w:t>为了不把生命浪费在还房贷、通勤上下班的路上，</w:t>
      </w:r>
      <w:r>
        <w:rPr>
          <w:rFonts w:hint="eastAsia"/>
          <w:sz w:val="24"/>
          <w:szCs w:val="32"/>
          <w:lang w:val="en-US" w:eastAsia="zh-CN"/>
        </w:rPr>
        <w:t>很多人会选择逃离北上广，退居其他一线城市选择就业。</w:t>
      </w:r>
    </w:p>
    <w:p>
      <w:pPr>
        <w:spacing w:line="300" w:lineRule="auto"/>
        <w:ind w:left="839" w:firstLine="420" w:firstLineChars="200"/>
        <w:rPr>
          <w:rFonts w:asciiTheme="minorEastAsia" w:hAnsiTheme="minorEastAsia" w:cstheme="minorEastAsia"/>
          <w:color w:val="000000" w:themeColor="text1"/>
          <w:szCs w:val="21"/>
          <w14:textFill>
            <w14:solidFill>
              <w14:schemeClr w14:val="tx1"/>
            </w14:solidFill>
          </w14:textFill>
        </w:rPr>
      </w:pPr>
    </w:p>
    <w:p>
      <w:pPr>
        <w:spacing w:line="300" w:lineRule="auto"/>
        <w:rPr>
          <w:rFonts w:asciiTheme="minorEastAsia" w:hAnsiTheme="minorEastAsia" w:cs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A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576548"/>
    <w:multiLevelType w:val="singleLevel"/>
    <w:tmpl w:val="84576548"/>
    <w:lvl w:ilvl="0" w:tentative="0">
      <w:start w:val="1"/>
      <w:numFmt w:val="bullet"/>
      <w:lvlText w:val=""/>
      <w:lvlJc w:val="left"/>
      <w:pPr>
        <w:ind w:left="420" w:hanging="420"/>
      </w:pPr>
      <w:rPr>
        <w:rFonts w:hint="default" w:ascii="Wingdings" w:hAnsi="Wingdings"/>
      </w:rPr>
    </w:lvl>
  </w:abstractNum>
  <w:abstractNum w:abstractNumId="1">
    <w:nsid w:val="8FF0AE16"/>
    <w:multiLevelType w:val="multilevel"/>
    <w:tmpl w:val="8FF0AE1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933D60E1"/>
    <w:multiLevelType w:val="multilevel"/>
    <w:tmpl w:val="933D60E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BF74AD12"/>
    <w:multiLevelType w:val="singleLevel"/>
    <w:tmpl w:val="BF74AD12"/>
    <w:lvl w:ilvl="0" w:tentative="0">
      <w:start w:val="1"/>
      <w:numFmt w:val="chineseCounting"/>
      <w:suff w:val="nothing"/>
      <w:lvlText w:val="（%1）"/>
      <w:lvlJc w:val="left"/>
      <w:pPr>
        <w:ind w:left="0" w:firstLine="420"/>
      </w:pPr>
      <w:rPr>
        <w:rFonts w:hint="eastAsia"/>
      </w:rPr>
    </w:lvl>
  </w:abstractNum>
  <w:abstractNum w:abstractNumId="4">
    <w:nsid w:val="CBBD8EE1"/>
    <w:multiLevelType w:val="singleLevel"/>
    <w:tmpl w:val="CBBD8EE1"/>
    <w:lvl w:ilvl="0" w:tentative="0">
      <w:start w:val="1"/>
      <w:numFmt w:val="upperLetter"/>
      <w:lvlText w:val="%1."/>
      <w:lvlJc w:val="left"/>
      <w:pPr>
        <w:ind w:left="425" w:hanging="425"/>
      </w:pPr>
      <w:rPr>
        <w:rFonts w:hint="default"/>
      </w:rPr>
    </w:lvl>
  </w:abstractNum>
  <w:abstractNum w:abstractNumId="5">
    <w:nsid w:val="D571B04C"/>
    <w:multiLevelType w:val="singleLevel"/>
    <w:tmpl w:val="D571B04C"/>
    <w:lvl w:ilvl="0" w:tentative="0">
      <w:start w:val="1"/>
      <w:numFmt w:val="decimal"/>
      <w:lvlText w:val="%1."/>
      <w:lvlJc w:val="left"/>
      <w:pPr>
        <w:ind w:left="425" w:hanging="425"/>
      </w:pPr>
      <w:rPr>
        <w:rFonts w:hint="default"/>
      </w:rPr>
    </w:lvl>
  </w:abstractNum>
  <w:abstractNum w:abstractNumId="6">
    <w:nsid w:val="EE1C0799"/>
    <w:multiLevelType w:val="singleLevel"/>
    <w:tmpl w:val="EE1C0799"/>
    <w:lvl w:ilvl="0" w:tentative="0">
      <w:start w:val="1"/>
      <w:numFmt w:val="chineseCounting"/>
      <w:suff w:val="nothing"/>
      <w:lvlText w:val="（%1）"/>
      <w:lvlJc w:val="left"/>
      <w:pPr>
        <w:ind w:left="0" w:firstLine="420"/>
      </w:pPr>
      <w:rPr>
        <w:rFonts w:hint="eastAsia"/>
      </w:rPr>
    </w:lvl>
  </w:abstractNum>
  <w:abstractNum w:abstractNumId="7">
    <w:nsid w:val="F33E28E3"/>
    <w:multiLevelType w:val="multilevel"/>
    <w:tmpl w:val="F33E28E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F6137C07"/>
    <w:multiLevelType w:val="singleLevel"/>
    <w:tmpl w:val="F6137C07"/>
    <w:lvl w:ilvl="0" w:tentative="0">
      <w:start w:val="1"/>
      <w:numFmt w:val="decimal"/>
      <w:lvlText w:val="%1."/>
      <w:lvlJc w:val="left"/>
      <w:pPr>
        <w:ind w:left="425" w:hanging="425"/>
      </w:pPr>
      <w:rPr>
        <w:rFonts w:hint="default"/>
      </w:rPr>
    </w:lvl>
  </w:abstractNum>
  <w:abstractNum w:abstractNumId="9">
    <w:nsid w:val="FCFE9BEF"/>
    <w:multiLevelType w:val="singleLevel"/>
    <w:tmpl w:val="FCFE9BEF"/>
    <w:lvl w:ilvl="0" w:tentative="0">
      <w:start w:val="3"/>
      <w:numFmt w:val="decimal"/>
      <w:lvlText w:val="%1."/>
      <w:lvlJc w:val="left"/>
      <w:pPr>
        <w:tabs>
          <w:tab w:val="left" w:pos="397"/>
        </w:tabs>
        <w:ind w:left="454" w:hanging="454"/>
      </w:pPr>
      <w:rPr>
        <w:rFonts w:hint="default"/>
      </w:rPr>
    </w:lvl>
  </w:abstractNum>
  <w:abstractNum w:abstractNumId="10">
    <w:nsid w:val="0C440EAE"/>
    <w:multiLevelType w:val="singleLevel"/>
    <w:tmpl w:val="0C440EAE"/>
    <w:lvl w:ilvl="0" w:tentative="0">
      <w:start w:val="1"/>
      <w:numFmt w:val="decimal"/>
      <w:lvlText w:val="(%1)"/>
      <w:lvlJc w:val="left"/>
      <w:pPr>
        <w:ind w:left="425" w:hanging="425"/>
      </w:pPr>
      <w:rPr>
        <w:rFonts w:hint="default"/>
      </w:rPr>
    </w:lvl>
  </w:abstractNum>
  <w:abstractNum w:abstractNumId="11">
    <w:nsid w:val="0E6C9F9F"/>
    <w:multiLevelType w:val="singleLevel"/>
    <w:tmpl w:val="0E6C9F9F"/>
    <w:lvl w:ilvl="0" w:tentative="0">
      <w:start w:val="1"/>
      <w:numFmt w:val="bullet"/>
      <w:lvlText w:val=""/>
      <w:lvlJc w:val="left"/>
      <w:pPr>
        <w:ind w:left="420" w:hanging="420"/>
      </w:pPr>
      <w:rPr>
        <w:rFonts w:hint="default" w:ascii="Wingdings" w:hAnsi="Wingdings"/>
      </w:rPr>
    </w:lvl>
  </w:abstractNum>
  <w:abstractNum w:abstractNumId="12">
    <w:nsid w:val="1011311A"/>
    <w:multiLevelType w:val="singleLevel"/>
    <w:tmpl w:val="1011311A"/>
    <w:lvl w:ilvl="0" w:tentative="0">
      <w:start w:val="1"/>
      <w:numFmt w:val="bullet"/>
      <w:lvlText w:val=""/>
      <w:lvlJc w:val="left"/>
      <w:pPr>
        <w:ind w:left="420" w:hanging="420"/>
      </w:pPr>
      <w:rPr>
        <w:rFonts w:hint="default" w:ascii="Wingdings" w:hAnsi="Wingdings"/>
      </w:rPr>
    </w:lvl>
  </w:abstractNum>
  <w:abstractNum w:abstractNumId="13">
    <w:nsid w:val="1C00AF50"/>
    <w:multiLevelType w:val="singleLevel"/>
    <w:tmpl w:val="1C00AF50"/>
    <w:lvl w:ilvl="0" w:tentative="0">
      <w:start w:val="1"/>
      <w:numFmt w:val="decimal"/>
      <w:lvlText w:val="(%1)"/>
      <w:lvlJc w:val="left"/>
      <w:pPr>
        <w:ind w:left="425" w:hanging="425"/>
      </w:pPr>
      <w:rPr>
        <w:rFonts w:hint="default"/>
      </w:rPr>
    </w:lvl>
  </w:abstractNum>
  <w:abstractNum w:abstractNumId="14">
    <w:nsid w:val="2D784B3E"/>
    <w:multiLevelType w:val="singleLevel"/>
    <w:tmpl w:val="2D784B3E"/>
    <w:lvl w:ilvl="0" w:tentative="0">
      <w:start w:val="1"/>
      <w:numFmt w:val="chineseCounting"/>
      <w:suff w:val="nothing"/>
      <w:lvlText w:val="%1、"/>
      <w:lvlJc w:val="left"/>
      <w:pPr>
        <w:ind w:left="0" w:firstLine="420"/>
      </w:pPr>
      <w:rPr>
        <w:rFonts w:hint="eastAsia"/>
      </w:rPr>
    </w:lvl>
  </w:abstractNum>
  <w:abstractNum w:abstractNumId="15">
    <w:nsid w:val="44BDEA23"/>
    <w:multiLevelType w:val="singleLevel"/>
    <w:tmpl w:val="44BDEA23"/>
    <w:lvl w:ilvl="0" w:tentative="0">
      <w:start w:val="2"/>
      <w:numFmt w:val="decimal"/>
      <w:lvlText w:val="%1."/>
      <w:lvlJc w:val="left"/>
      <w:pPr>
        <w:tabs>
          <w:tab w:val="left" w:pos="420"/>
        </w:tabs>
        <w:ind w:left="425" w:hanging="425"/>
      </w:pPr>
      <w:rPr>
        <w:rFonts w:hint="default"/>
      </w:rPr>
    </w:lvl>
  </w:abstractNum>
  <w:abstractNum w:abstractNumId="16">
    <w:nsid w:val="58055718"/>
    <w:multiLevelType w:val="singleLevel"/>
    <w:tmpl w:val="58055718"/>
    <w:lvl w:ilvl="0" w:tentative="0">
      <w:start w:val="1"/>
      <w:numFmt w:val="bullet"/>
      <w:lvlText w:val=""/>
      <w:lvlJc w:val="left"/>
      <w:pPr>
        <w:ind w:left="420" w:hanging="420"/>
      </w:pPr>
      <w:rPr>
        <w:rFonts w:hint="default" w:ascii="Wingdings" w:hAnsi="Wingdings"/>
      </w:rPr>
    </w:lvl>
  </w:abstractNum>
  <w:abstractNum w:abstractNumId="17">
    <w:nsid w:val="59DF36CC"/>
    <w:multiLevelType w:val="multilevel"/>
    <w:tmpl w:val="59DF36C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4"/>
  </w:num>
  <w:num w:numId="2">
    <w:abstractNumId w:val="6"/>
  </w:num>
  <w:num w:numId="3">
    <w:abstractNumId w:val="3"/>
  </w:num>
  <w:num w:numId="4">
    <w:abstractNumId w:val="8"/>
  </w:num>
  <w:num w:numId="5">
    <w:abstractNumId w:val="10"/>
  </w:num>
  <w:num w:numId="6">
    <w:abstractNumId w:val="9"/>
  </w:num>
  <w:num w:numId="7">
    <w:abstractNumId w:val="4"/>
  </w:num>
  <w:num w:numId="8">
    <w:abstractNumId w:val="1"/>
  </w:num>
  <w:num w:numId="9">
    <w:abstractNumId w:val="16"/>
  </w:num>
  <w:num w:numId="10">
    <w:abstractNumId w:val="7"/>
  </w:num>
  <w:num w:numId="11">
    <w:abstractNumId w:val="12"/>
  </w:num>
  <w:num w:numId="12">
    <w:abstractNumId w:val="17"/>
  </w:num>
  <w:num w:numId="13">
    <w:abstractNumId w:val="2"/>
  </w:num>
  <w:num w:numId="14">
    <w:abstractNumId w:val="11"/>
  </w:num>
  <w:num w:numId="15">
    <w:abstractNumId w:val="5"/>
  </w:num>
  <w:num w:numId="16">
    <w:abstractNumId w:val="0"/>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06BB4"/>
    <w:rsid w:val="00A73D65"/>
    <w:rsid w:val="00F47B64"/>
    <w:rsid w:val="00F70322"/>
    <w:rsid w:val="02950631"/>
    <w:rsid w:val="034F7DA7"/>
    <w:rsid w:val="154F6AC4"/>
    <w:rsid w:val="1A593F42"/>
    <w:rsid w:val="1F812016"/>
    <w:rsid w:val="25C2037A"/>
    <w:rsid w:val="33CF5F75"/>
    <w:rsid w:val="3610413E"/>
    <w:rsid w:val="42F92788"/>
    <w:rsid w:val="49022E29"/>
    <w:rsid w:val="4EDE5EEB"/>
    <w:rsid w:val="571807EC"/>
    <w:rsid w:val="59CE3301"/>
    <w:rsid w:val="696155B9"/>
    <w:rsid w:val="6D4A5A38"/>
    <w:rsid w:val="726743B7"/>
    <w:rsid w:val="79606BB4"/>
    <w:rsid w:val="7CDC3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Normal (Web)"/>
    <w:basedOn w:val="1"/>
    <w:qFormat/>
    <w:uiPriority w:val="0"/>
    <w:pPr>
      <w:spacing w:beforeAutospacing="1" w:afterAutospacing="1"/>
      <w:jc w:val="left"/>
    </w:pPr>
    <w:rPr>
      <w:rFonts w:cs="Times New Roman"/>
      <w:kern w:val="0"/>
      <w:sz w:val="24"/>
    </w:rPr>
  </w:style>
  <w:style w:type="character" w:styleId="5">
    <w:name w:val="Strong"/>
    <w:basedOn w:val="4"/>
    <w:qFormat/>
    <w:uiPriority w:val="0"/>
    <w:rPr>
      <w:b/>
    </w:rPr>
  </w:style>
  <w:style w:type="character" w:styleId="6">
    <w:name w:val="Hyperlink"/>
    <w:basedOn w:val="4"/>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538B62-6453-4CBA-A706-CD86FA0AD592}">
  <ds:schemaRefs/>
</ds:datastoreItem>
</file>

<file path=docProps/app.xml><?xml version="1.0" encoding="utf-8"?>
<Properties xmlns="http://schemas.openxmlformats.org/officeDocument/2006/extended-properties" xmlns:vt="http://schemas.openxmlformats.org/officeDocument/2006/docPropsVTypes">
  <Template>Normal</Template>
  <Pages>1</Pages>
  <Words>608</Words>
  <Characters>3470</Characters>
  <Lines>28</Lines>
  <Paragraphs>8</Paragraphs>
  <ScaleCrop>false</ScaleCrop>
  <LinksUpToDate>false</LinksUpToDate>
  <CharactersWithSpaces>4070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2018-01-17T12:22:00Z</dcterms:created>
  <dc:creator>zhengying</dc:creator>
  <cp:lastModifiedBy>翔鹰</cp:lastModifiedBy>
  <dcterms:modified xsi:type="dcterms:W3CDTF">2018-01-31T11:41:32Z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