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선행연구-검토"/>
    <w:p>
      <w:pPr>
        <w:pStyle w:val="Heading2"/>
      </w:pPr>
      <w:r>
        <w:t xml:space="preserve">2. 선행연구 검토</w:t>
      </w:r>
    </w:p>
    <w:bookmarkStart w:id="20" w:name="인구이동-이론과-시스템적-접근"/>
    <w:p>
      <w:pPr>
        <w:pStyle w:val="Heading3"/>
      </w:pPr>
      <w:r>
        <w:t xml:space="preserve">2.1. 인구이동 이론과 시스템적 접근</w:t>
      </w:r>
    </w:p>
    <w:p>
      <w:pPr>
        <w:pStyle w:val="FirstParagraph"/>
      </w:pPr>
      <w:r>
        <w:t xml:space="preserve">인구이동에 관한 초기 이론은 Ravenstein(1885)의 「이동의 법칙(Laws of Migration)」과 Lee(1966)의 배출-흡인(Push-Pull) 이론을 중심으로 발전하였다. 전통적 이론들은 주로 출발지의 열악한 조건과 도착지의 매력적인 조건, 그리고 이동 과정에서 존재하는 개입 장애물(intervening obstacles)을 통해 개인의 이동 의사결정을 설명하였다. 이러한 접근은 인구이동의 주요 결정요인을 이해하는 데 기여하였으나, 지역 간 이동 흐름이 시간에 따라 어떻게 변화하고 지속되는지에 대한 설명에는 한계를 지닌다 (Lee, 1966; Ravenstein, 1885).</w:t>
      </w:r>
    </w:p>
    <w:p>
      <w:pPr>
        <w:pStyle w:val="BodyText"/>
      </w:pPr>
      <w:r>
        <w:t xml:space="preserve">이에 대한 대안으로 Mabogunje(1970)는 인구이동을 상호 연결된 복잡한 시스템(Systems approach)으로 이해해야 한다고 주장하였다. 그는 초기 이동이 정보와 자원의 순환을 통해 후속 이동을 촉진하는 자기강화적 피드백 구조(feedback loop)를 형성한다고 보았다. 나아가 Massey 등(1993)은 누적인과(Cumulative Causation) 이론을 통해 초기 이주자들이 형성한 네트워크가 이동 비용과 위험을 감소시킴으로써 지속적인 인구이동을 유발한다고 설명하였다. Castles 등(2014)과 de Haas(2010) 역시 현대 사회에서 인구이동은 단순한 경제적 합리성의 결과가 아니라 사회적 네트워크와 구조적 맥락이 복합적으로 작용하는 다층적 과정임을 강조하였다.</w:t>
      </w:r>
    </w:p>
    <w:p>
      <w:pPr>
        <w:pStyle w:val="BodyText"/>
      </w:pPr>
      <w:r>
        <w:t xml:space="preserve">이러한 시스템적 관점은 최근의 마이그레이션 네트워크(Migration Network) 연구의 이론적 토대를 제공한다. 즉, 지역 간 인구이동은 독립적인 사건들의 집합이 아니라 상호 연결된 네트워크 구조 속에서 진화하며, 특정 지역이 허브(Hub)로 성장할 경우 경로 의존성(Path Dependency)과 자기강화(Self-reinforcing) 메커니즘을 통해 이동이 지속적으로 집중될 수 있다. 본 연구는 이러한 이론적 관점을 바탕으로 대한민국 시군구 간 인구이동 네트워크의 진화 과정을 분석하고자 한다.</w:t>
      </w:r>
    </w:p>
    <w:bookmarkEnd w:id="20"/>
    <w:bookmarkStart w:id="21" w:name="인구이동의-네트워크-분석"/>
    <w:p>
      <w:pPr>
        <w:pStyle w:val="Heading3"/>
      </w:pPr>
      <w:r>
        <w:t xml:space="preserve">2.2. 인구이동의 네트워크 분석</w:t>
      </w:r>
    </w:p>
    <w:p>
      <w:pPr>
        <w:pStyle w:val="FirstParagraph"/>
      </w:pPr>
      <w:r>
        <w:t xml:space="preserve">최근 데이터 가용성의 증가와 복잡계 네트워크(Complex Networks) 이론의 발전에 힘입어, 인구이동을 노드(지역)와 엣지(이동량)로 구성된 네트워크로 모델링하는 연구가 활발히 수행되고 있다 (Danchev &amp; Porter, 2020). 네트워크 분석은 전체 시스템의 위상적(topological) 구조를 파악하고, 개별 지역이 네트워크 내에서 차지하는 구조적 중요성(structural importance)을 정량화할 수 있다는 장점을 지닌다 (Barabási &amp; Albert, 1999). 특히 Brin과 Page(1998)가 제안한 PageRank 알고리즘은 단순한 연결 수를 넘어 연결된 이웃 노드의 중요성까지 반영함으로써, 실제 이동 허브의 영향력을 측정하는 데 효과적인 방법으로 평가된다.</w:t>
      </w:r>
    </w:p>
    <w:p>
      <w:pPr>
        <w:pStyle w:val="BodyText"/>
      </w:pPr>
      <w:r>
        <w:t xml:space="preserve">국제적으로 Tranos 등(2015)은 유럽 내 이동 네트워크를 분석하여 전통적 중력모형이 포착하지 못하는 군집성(clustering)과 집중 현상을 규명하였다. Gürsoy와 Badur(2022)는 터키 내부 이동 네트워크 분석을 통해 경제 중심지가 강력한 허브 역할을 수행하며 네트워크 구조가 장기간 안정적으로 유지됨을 확인하였다. 최근 Xu 등(2025)은 미국 카운티 간 이동 네트워크 분석을 통해 COVID-19 팬데믹 충격에도 불구하고 주요 허브들의 구조적 지위가 비교적 안정적으로 유지되는 네트워크 회복탄력성(resilience)을 실증하였다. 또한 Sarra 등(2025)은 이탈리아의 숙련인력 이동 네트워크를 분석하여 고숙련 이주가 새로운 지역 흡인력을 형성하며 기존의 공간구조를 재편하고 있음을 보여주었다.</w:t>
      </w:r>
    </w:p>
    <w:p>
      <w:pPr>
        <w:pStyle w:val="BodyText"/>
      </w:pPr>
      <w:r>
        <w:t xml:space="preserve">쇠퇴도시(shrinking cities)와 관련된 연구도 증가하고 있다. Chen 등(2025)은 중국 도시 네트워크를 분석하여 쇠퇴도시들이 이동 네트워크 내 주변부(periphery)로 이동하는 반면, 인접한 지역 허브가 이들의 인구와 자본을 흡수하는 재편 과정을 규명하였다.</w:t>
      </w:r>
    </w:p>
    <w:p>
      <w:pPr>
        <w:pStyle w:val="BodyText"/>
      </w:pPr>
      <w:r>
        <w:t xml:space="preserve">국내에서는 이상현과 오윤경(2017)이 시계열 인구이동 자료를 이용하여 수도권 중심의 연결중심성 구조를 확인한 바 있다. 그러나 기존 연구들은 대부분 연결중심성(Degree Centrality)이나 매개중심성(Betweenness Centrality)과 같은 기술적(descriptive) 지표 산출에 집중하고 있으며, 네트워크 허브의 동태적 진화(dynamic evolution)와 구조적 지위가 실제 인구 순유입에 미치는 인과적 효과(causal implications)를 장기 패널 자료와 계량모형을 이용하여 검증한 연구는 매우 제한적이다. 본 연구는 네트워크 분석 결과를 독립변수화하여 계량경제모형에 통합함으로써 이러한 연구 공백을 보완하고자 한다.</w:t>
      </w:r>
    </w:p>
    <w:bookmarkEnd w:id="21"/>
    <w:bookmarkStart w:id="22" w:name="공간-패널-모형과-인구이동-결정요인"/>
    <w:p>
      <w:pPr>
        <w:pStyle w:val="Heading3"/>
      </w:pPr>
      <w:r>
        <w:t xml:space="preserve">2.3. 공간 패널 모형과 인구이동 결정요인</w:t>
      </w:r>
    </w:p>
    <w:p>
      <w:pPr>
        <w:pStyle w:val="FirstParagraph"/>
      </w:pPr>
      <w:r>
        <w:t xml:space="preserve">인구이동은 본질적으로 공간적 상호작용(spatial interaction)의 결과이므로 인접 지역 간 공간적 의존성(spatial dependence)을 고려하지 않을 경우 추정의 편의(bias)가 발생할 수 있다 (Anselin, 1988). LeSage와 Pace(2009)는 공간 더빈 모형(Spatial Durbin Model, SDM)을 통해 특정 지역의 변화가 인접 지역에 미치는 파급효과를 직접효과(direct effect), 간접효과(indirect effect), 총효과(total effect)로 분해하는 방법론을 제시하였다. Elhorst(2014)는 이를 공간 패널 분석으로 확장하여 시간 및 공간 고정효과를 동시에 고려할 수 있는 분석 틀을 제공하였다.</w:t>
      </w:r>
    </w:p>
    <w:p>
      <w:pPr>
        <w:pStyle w:val="BodyText"/>
      </w:pPr>
      <w:r>
        <w:t xml:space="preserve">최근 연구들은 인구이동의 공간적 특성을 적극적으로 분석하고 있다. Pu 등(2021)은 중국 내부 이동에 대한 공간 동적 패널 모형을 적용하여 지역 간 강한 공간적 상호의존성과 경로 의존성이 존재함을 확인하였다. Sahin 등(2026)은 튀르키예 지역 자료를 활용하여 이주자의 인적자본 수준에 따라 지역경제 파급효과가 상이하게 나타남을 보고하였다.</w:t>
      </w:r>
    </w:p>
    <w:p>
      <w:pPr>
        <w:pStyle w:val="BodyText"/>
      </w:pPr>
      <w:r>
        <w:t xml:space="preserve">국내에서는 전명진(2014), 이희연 등(2011)이 인구이동 결정요인을 분석하였으며, 이찬영과 이흥후(2016)는 청년층의 이동에서 고용기회와 주거환경의 중요성을 실증하였다. 최근 Jeong 등(2025)은 연령대별 공간 패널 분석을 통해 청년층은 경제적 기회에, 중장년층은 주거 대체성과 생활환경에 보다 민감하게 반응함을 밝혔다.</w:t>
      </w:r>
    </w:p>
    <w:p>
      <w:pPr>
        <w:pStyle w:val="BodyText"/>
      </w:pPr>
      <w:r>
        <w:t xml:space="preserve">그러나 기존 연구들은 대부분 GRDP, 고용률, 주택가격, 생활 인프라 등 지역의 내부 속성(intrinsic attributes)에 초점을 맞추고 있으며, 지역 간 관계적 속성(relational attributes)을 나타내는 네트워크 지표를 설명변수로 포함한 공간 패널 연구는 거의 이루어지지 않았다. 본 연구는 PageRank와 같은 네트워크 지표를 공간 패널 모형에 통합하여 지역의 구조적 지위가 인구 순이동에 미치는 직접효과와 공간적 파급효과를 실증적으로 분석한다.</w:t>
      </w:r>
    </w:p>
    <w:bookmarkEnd w:id="22"/>
    <w:bookmarkStart w:id="23" w:name="지역-흡인력과-머신러닝-기반-예측"/>
    <w:p>
      <w:pPr>
        <w:pStyle w:val="Heading3"/>
      </w:pPr>
      <w:r>
        <w:t xml:space="preserve">2.4. 지역 흡인력과 머신러닝 기반 예측</w:t>
      </w:r>
    </w:p>
    <w:p>
      <w:pPr>
        <w:pStyle w:val="FirstParagraph"/>
      </w:pPr>
      <w:r>
        <w:t xml:space="preserve">지역 흡인력(Regional Attractiveness)은 특정 지역이 인구와 경제활동을 유인하는 종합적인 역량을 의미한다. 신경제지리학(New Economic Geography)은 규모의 경제와 집적경제(agglomeration economies)가 인구와 산업을 특정 지역으로 집중시키며, 이러한 집적이 다시 추가적인 집중을 유발하는 자기강화 메커니즘을 형성한다고 설명한다 (Krugman, 1991; Fujita et al., 1999). 또한 Florida(2002)의 창조계층 이론과 Glaeser 등(2001)의 소비도시 이론은 문화적 어메니티와 생활 SOC가 현대 도시 경쟁력의 핵심 요소임을 강조한다.</w:t>
      </w:r>
    </w:p>
    <w:p>
      <w:pPr>
        <w:pStyle w:val="BodyText"/>
      </w:pPr>
      <w:r>
        <w:t xml:space="preserve">최근에는 지역 흡인력의 다차원적 특성을 분석하기 위해 머신러닝(Machine Learning) 기법이 활발히 활용되고 있다. Random Forest(Breiman, 2001), XGBoost(Chen &amp; Guestrin, 2016), LightGBM(Ke et al., 2017)과 같은 트리 기반 앙상블 모형은 변수 간의 복잡한 비선형 관계와 상호작용을 효과적으로 포착할 수 있어 도시 성장과 쇠퇴 예측 분야에서 높은 성능을 보이고 있다.</w:t>
      </w:r>
    </w:p>
    <w:p>
      <w:pPr>
        <w:pStyle w:val="BodyText"/>
      </w:pPr>
      <w:r>
        <w:t xml:space="preserve">그러나 머신러닝 모형은 높은 예측력을 제공하는 반면, 내부 작동 원리가 불투명한 블랙박스(Black-box) 특성을 지닌다. 이를 극복하기 위해 최근 설명 가능한 인공지능(Explainable AI, XAI)이 중요한 분석 도구로 부상하였다. 특히 Lundberg와 Lee(2017)가 제안한 SHAP(SHapley Additive exPlanations)는 게임이론에 기반하여 개별 변수의 기여도를 정량화함으로써 모델 해석 가능성을 크게 향상시켰다. Shangguan(2025)은 XGBoost와 SHAP을 활용하여 중국 도시화의 결정요인을 분석하고 변수별 임계효과(threshold effects)를 규명함으로써 비선형적 정책 함의를 제시하였다.</w:t>
      </w:r>
    </w:p>
    <w:p>
      <w:pPr>
        <w:pStyle w:val="BodyText"/>
      </w:pPr>
      <w:r>
        <w:t xml:space="preserve">그러나 국내 시군구 수준의 장기 패널 자료를 이용하여 사회경제적 변수와 네트워크 지표를 통합하고, 머신러닝 및 SHAP 분석을 통해 지역 흡인력을 체계적으로 분석한 연구는 아직 매우 제한적이다. 본 연구는 이러한 접근을 통해 지역 흡인력의 핵심 결정요인을 규명하고 정책적으로 해석 가능한 지역 흡인력 지수(Regional Attractiveness Index)를 제시하고자 한다.</w:t>
      </w:r>
    </w:p>
    <w:bookmarkEnd w:id="23"/>
    <w:bookmarkStart w:id="24" w:name="선행연구의-한계와-본-연구의-차별성"/>
    <w:p>
      <w:pPr>
        <w:pStyle w:val="Heading3"/>
      </w:pPr>
      <w:r>
        <w:t xml:space="preserve">2.5. 선행연구의 한계와 본 연구의 차별성</w:t>
      </w:r>
    </w:p>
    <w:p>
      <w:pPr>
        <w:pStyle w:val="FirstParagraph"/>
      </w:pPr>
      <w:r>
        <w:t xml:space="preserve">이상의 선행연구를 종합하면, 인구이동 연구는 점차 네트워크 분석, 공간 패널 모형, 머신러닝 등 고도화된 방법론으로 발전하고 있으나 다음과 같은 연구 공백이 존재한다.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연구 공백</w:t>
            </w:r>
          </w:p>
        </w:tc>
        <w:tc>
          <w:tcPr/>
          <w:p>
            <w:pPr>
              <w:pStyle w:val="Compact"/>
            </w:pPr>
            <w:r>
              <w:t xml:space="preserve">기존 연구의 한계</w:t>
            </w:r>
          </w:p>
        </w:tc>
        <w:tc>
          <w:tcPr/>
          <w:p>
            <w:pPr>
              <w:pStyle w:val="Compact"/>
            </w:pPr>
            <w:r>
              <w:t xml:space="preserve">본 연구의 기여</w:t>
            </w:r>
          </w:p>
        </w:tc>
      </w:tr>
      <w:tr>
        <w:tc>
          <w:tcPr/>
          <w:p>
            <w:pPr>
              <w:pStyle w:val="Compact"/>
            </w:pPr>
            <w:r>
              <w:t xml:space="preserve">장기 패널 기반 네트워크 동학 부재</w:t>
            </w:r>
          </w:p>
        </w:tc>
        <w:tc>
          <w:tcPr/>
          <w:p>
            <w:pPr>
              <w:pStyle w:val="Compact"/>
            </w:pPr>
            <w:r>
              <w:t xml:space="preserve">특정 연도 또는 단기 시계열 분석에 집중</w:t>
            </w:r>
          </w:p>
        </w:tc>
        <w:tc>
          <w:tcPr/>
          <w:p>
            <w:pPr>
              <w:pStyle w:val="Compact"/>
            </w:pPr>
            <w:r>
              <w:t xml:space="preserve">2006~2025년 20년 장기 패널 구축</w:t>
            </w:r>
          </w:p>
        </w:tc>
      </w:tr>
      <w:tr>
        <w:tc>
          <w:tcPr/>
          <w:p>
            <w:pPr>
              <w:pStyle w:val="Compact"/>
            </w:pPr>
            <w:r>
              <w:t xml:space="preserve">네트워크 지표의 인과효과 검증 부족</w:t>
            </w:r>
          </w:p>
        </w:tc>
        <w:tc>
          <w:tcPr/>
          <w:p>
            <w:pPr>
              <w:pStyle w:val="Compact"/>
            </w:pPr>
            <w:r>
              <w:t xml:space="preserve">기술적 네트워크 분석 중심</w:t>
            </w:r>
          </w:p>
        </w:tc>
        <w:tc>
          <w:tcPr/>
          <w:p>
            <w:pPr>
              <w:pStyle w:val="Compact"/>
            </w:pPr>
            <w:r>
              <w:t xml:space="preserve">PageRank를 활용한 SDM 및 패널 분석 수행</w:t>
            </w:r>
          </w:p>
        </w:tc>
      </w:tr>
      <w:tr>
        <w:tc>
          <w:tcPr/>
          <w:p>
            <w:pPr>
              <w:pStyle w:val="Compact"/>
            </w:pPr>
            <w:r>
              <w:t xml:space="preserve">연령별 네트워크 구조 차이 미분석</w:t>
            </w:r>
          </w:p>
        </w:tc>
        <w:tc>
          <w:tcPr/>
          <w:p>
            <w:pPr>
              <w:pStyle w:val="Compact"/>
            </w:pPr>
            <w:r>
              <w:t xml:space="preserve">총인구 중심 분석</w:t>
            </w:r>
          </w:p>
        </w:tc>
        <w:tc>
          <w:tcPr/>
          <w:p>
            <w:pPr>
              <w:pStyle w:val="Compact"/>
            </w:pPr>
            <w:r>
              <w:t xml:space="preserve">연령대별 이동 네트워크 비교 분석</w:t>
            </w:r>
          </w:p>
        </w:tc>
      </w:tr>
      <w:tr>
        <w:tc>
          <w:tcPr/>
          <w:p>
            <w:pPr>
              <w:pStyle w:val="Compact"/>
            </w:pPr>
            <w:r>
              <w:t xml:space="preserve">비선형 예측 및 정책 해석 부족</w:t>
            </w:r>
          </w:p>
        </w:tc>
        <w:tc>
          <w:tcPr/>
          <w:p>
            <w:pPr>
              <w:pStyle w:val="Compact"/>
            </w:pPr>
            <w:r>
              <w:t xml:space="preserve">선형모형 중심, 블랙박스 한계</w:t>
            </w:r>
          </w:p>
        </w:tc>
        <w:tc>
          <w:tcPr/>
          <w:p>
            <w:pPr>
              <w:pStyle w:val="Compact"/>
            </w:pPr>
            <w:r>
              <w:t xml:space="preserve">XGBoost와 SHAP 기반 설명 가능한 예측체계 구축</w:t>
            </w:r>
          </w:p>
        </w:tc>
      </w:tr>
    </w:tbl>
    <w:p>
      <w:pPr>
        <w:pStyle w:val="BodyText"/>
      </w:pPr>
      <w:r>
        <w:t xml:space="preserve">결론적으로 본 연구는 네트워크 분석을 통한 구조 파악, 공간 패널 모형을 통한 인과효과 검증, 머신러닝과 XAI를 활용한 비선형 예측 및 해석을 통합적으로 수행함으로써, 대한민국 시군구 인구이동의 구조적 진화와 지역 흡인력 메커니즘을 종합적으로 규명하고자 한다.</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2026-06-24T03:30:12Z</dcterms:created>
  <dcterms:modified xsi:type="dcterms:W3CDTF">2026-06-24T03:30:12Z</dcterms:modified>
</cp:coreProperties>
</file>

<file path=docProps/custom.xml><?xml version="1.0" encoding="utf-8"?>
<Properties xmlns="http://schemas.openxmlformats.org/officeDocument/2006/custom-properties" xmlns:vt="http://schemas.openxmlformats.org/officeDocument/2006/docPropsVTypes"/>
</file>