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40" w:lineRule="auto"/>
        <w:jc w:val="center"/>
        <w:outlineLvl w:val="0"/>
        <w:rPr>
          <w:rFonts w:ascii="黑体" w:hAnsi="黑体" w:eastAsia="黑体"/>
          <w:sz w:val="44"/>
          <w:szCs w:val="44"/>
        </w:rPr>
      </w:pPr>
      <w:bookmarkStart w:id="0" w:name="_Toc27488"/>
      <w:r>
        <w:rPr>
          <w:rFonts w:hint="eastAsia" w:ascii="黑体" w:hAnsi="黑体" w:eastAsia="黑体"/>
          <w:sz w:val="44"/>
          <w:szCs w:val="44"/>
        </w:rPr>
        <w:t>H</w:t>
      </w:r>
      <w:r>
        <w:rPr>
          <w:rFonts w:ascii="黑体" w:hAnsi="黑体" w:eastAsia="黑体"/>
          <w:sz w:val="44"/>
          <w:szCs w:val="44"/>
        </w:rPr>
        <w:t>R</w:t>
      </w:r>
      <w:r>
        <w:rPr>
          <w:rFonts w:hint="eastAsia" w:ascii="黑体" w:hAnsi="黑体" w:eastAsia="黑体"/>
          <w:sz w:val="44"/>
          <w:szCs w:val="44"/>
        </w:rPr>
        <w:t>保险管理系统</w:t>
      </w:r>
      <w:bookmarkEnd w:id="0"/>
    </w:p>
    <w:p>
      <w:pPr>
        <w:rPr>
          <w:b/>
          <w:color w:val="FF0000"/>
        </w:rPr>
      </w:pPr>
      <w:r>
        <w:rPr>
          <w:b/>
          <w:color w:val="FF0000"/>
        </w:rPr>
        <w:t>注</w:t>
      </w:r>
      <w:r>
        <w:rPr>
          <w:rFonts w:hint="eastAsia"/>
          <w:b/>
          <w:color w:val="FF0000"/>
        </w:rPr>
        <w:t>：参照汉深体检后台系统流程，流程顺序为展示顺序</w:t>
      </w:r>
    </w:p>
    <w:sdt>
      <w:sdtPr>
        <w:rPr>
          <w:rFonts w:ascii="宋体" w:hAnsi="宋体" w:eastAsia="宋体" w:cstheme="minorBidi"/>
          <w:kern w:val="2"/>
          <w:sz w:val="21"/>
          <w:szCs w:val="22"/>
          <w:lang w:val="en-US" w:eastAsia="zh-CN" w:bidi="ar-SA"/>
        </w:rPr>
        <w:id w:val="147464472"/>
        <w15:color w:val="DBDBDB"/>
        <w:docPartObj>
          <w:docPartGallery w:val="Table of Contents"/>
          <w:docPartUnique/>
        </w:docPartObj>
      </w:sdtPr>
      <w:sdtEndPr>
        <w:rPr>
          <w:rFonts w:asciiTheme="minorHAnsi" w:hAnsiTheme="minorHAnsi" w:eastAsiaTheme="minorEastAsia" w:cstheme="minorBidi"/>
          <w:color w:val="FF0000"/>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b/>
              <w:color w:val="FF0000"/>
            </w:rPr>
            <w:fldChar w:fldCharType="begin"/>
          </w:r>
          <w:r>
            <w:rPr>
              <w:b/>
              <w:color w:val="FF0000"/>
            </w:rPr>
            <w:instrText xml:space="preserve">TOC \o "1-3" \h \u </w:instrText>
          </w:r>
          <w:r>
            <w:rPr>
              <w:b/>
              <w:color w:val="FF0000"/>
            </w:rPr>
            <w:fldChar w:fldCharType="separate"/>
          </w:r>
          <w:r>
            <w:rPr>
              <w:color w:val="FF0000"/>
            </w:rPr>
            <w:fldChar w:fldCharType="begin"/>
          </w:r>
          <w:r>
            <w:instrText xml:space="preserve"> HYPERLINK \l _Toc27488 </w:instrText>
          </w:r>
          <w:r>
            <w:fldChar w:fldCharType="separate"/>
          </w:r>
          <w:r>
            <w:rPr>
              <w:rFonts w:hint="eastAsia" w:ascii="黑体" w:hAnsi="黑体" w:eastAsia="黑体"/>
              <w:szCs w:val="44"/>
            </w:rPr>
            <w:t>H</w:t>
          </w:r>
          <w:r>
            <w:rPr>
              <w:rFonts w:ascii="黑体" w:hAnsi="黑体" w:eastAsia="黑体"/>
              <w:szCs w:val="44"/>
            </w:rPr>
            <w:t>R</w:t>
          </w:r>
          <w:r>
            <w:rPr>
              <w:rFonts w:hint="eastAsia" w:ascii="黑体" w:hAnsi="黑体" w:eastAsia="黑体"/>
              <w:szCs w:val="44"/>
            </w:rPr>
            <w:t>保险管理系统</w:t>
          </w:r>
          <w:r>
            <w:tab/>
          </w:r>
          <w:r>
            <w:fldChar w:fldCharType="begin"/>
          </w:r>
          <w:r>
            <w:instrText xml:space="preserve"> PAGEREF _Toc27488 \h </w:instrText>
          </w:r>
          <w:r>
            <w:fldChar w:fldCharType="separate"/>
          </w:r>
          <w:r>
            <w:t>1</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_Toc16903 </w:instrText>
          </w:r>
          <w:r>
            <w:fldChar w:fldCharType="separate"/>
          </w:r>
          <w:r>
            <w:rPr>
              <w:rFonts w:hint="eastAsia"/>
            </w:rPr>
            <w:t>1</w:t>
          </w:r>
          <w:r>
            <w:rPr>
              <w:rFonts w:hint="eastAsia"/>
              <w:lang w:val="en-US" w:eastAsia="zh-CN"/>
            </w:rPr>
            <w:t>系统操作建议</w:t>
          </w:r>
          <w:r>
            <w:tab/>
          </w:r>
          <w:r>
            <w:fldChar w:fldCharType="begin"/>
          </w:r>
          <w:r>
            <w:instrText xml:space="preserve"> PAGEREF _Toc16903 \h </w:instrText>
          </w:r>
          <w:r>
            <w:fldChar w:fldCharType="separate"/>
          </w:r>
          <w:r>
            <w:t>2</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_Toc8954 </w:instrText>
          </w:r>
          <w:r>
            <w:fldChar w:fldCharType="separate"/>
          </w:r>
          <w:r>
            <w:rPr>
              <w:rFonts w:hint="eastAsia"/>
            </w:rPr>
            <w:t>1.1</w:t>
          </w:r>
          <w:r>
            <w:rPr>
              <w:rFonts w:hint="eastAsia"/>
              <w:lang w:val="en-US" w:eastAsia="zh-CN"/>
            </w:rPr>
            <w:t>系统操作建议</w:t>
          </w:r>
          <w:r>
            <w:tab/>
          </w:r>
          <w:r>
            <w:fldChar w:fldCharType="begin"/>
          </w:r>
          <w:r>
            <w:instrText xml:space="preserve"> PAGEREF _Toc8954 \h </w:instrText>
          </w:r>
          <w:r>
            <w:fldChar w:fldCharType="separate"/>
          </w:r>
          <w:r>
            <w:t>2</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_Toc24991 </w:instrText>
          </w:r>
          <w:r>
            <w:fldChar w:fldCharType="separate"/>
          </w:r>
          <w:r>
            <w:rPr>
              <w:rFonts w:hint="eastAsia"/>
              <w:shd w:val="clear" w:color="auto" w:fill="F7F9F7"/>
            </w:rPr>
            <w:t>2用户首页</w:t>
          </w:r>
          <w:r>
            <w:tab/>
          </w:r>
          <w:r>
            <w:fldChar w:fldCharType="begin"/>
          </w:r>
          <w:r>
            <w:instrText xml:space="preserve"> PAGEREF _Toc24991 \h </w:instrText>
          </w:r>
          <w:r>
            <w:fldChar w:fldCharType="separate"/>
          </w:r>
          <w:r>
            <w:t>2</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_Toc4264 </w:instrText>
          </w:r>
          <w:r>
            <w:fldChar w:fldCharType="separate"/>
          </w:r>
          <w:r>
            <w:rPr>
              <w:rFonts w:hint="eastAsia"/>
            </w:rPr>
            <w:t>2.1用户首页</w:t>
          </w:r>
          <w:r>
            <w:tab/>
          </w:r>
          <w:r>
            <w:fldChar w:fldCharType="begin"/>
          </w:r>
          <w:r>
            <w:instrText xml:space="preserve"> PAGEREF _Toc4264 \h </w:instrText>
          </w:r>
          <w:r>
            <w:fldChar w:fldCharType="separate"/>
          </w:r>
          <w:r>
            <w:t>2</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_Toc21587 </w:instrText>
          </w:r>
          <w:r>
            <w:fldChar w:fldCharType="separate"/>
          </w:r>
          <w:r>
            <w:rPr>
              <w:shd w:val="clear" w:fill="F7F9F7"/>
            </w:rPr>
            <w:t xml:space="preserve">3. </w:t>
          </w:r>
          <w:r>
            <w:rPr>
              <w:rFonts w:hint="eastAsia"/>
              <w:shd w:val="clear" w:color="auto" w:fill="F7F9F7"/>
            </w:rPr>
            <w:t>保障</w:t>
          </w:r>
          <w:r>
            <w:rPr>
              <w:rFonts w:hint="eastAsia"/>
              <w:shd w:val="clear" w:color="auto" w:fill="F7F9F7"/>
              <w:lang w:val="en-US" w:eastAsia="zh-CN"/>
            </w:rPr>
            <w:t>方案</w:t>
          </w:r>
          <w:r>
            <w:tab/>
          </w:r>
          <w:r>
            <w:fldChar w:fldCharType="begin"/>
          </w:r>
          <w:r>
            <w:instrText xml:space="preserve"> PAGEREF _Toc21587 \h </w:instrText>
          </w:r>
          <w:r>
            <w:fldChar w:fldCharType="separate"/>
          </w:r>
          <w:r>
            <w:t>3</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_Toc8689 </w:instrText>
          </w:r>
          <w:r>
            <w:fldChar w:fldCharType="separate"/>
          </w:r>
          <w:r>
            <w:t>3.1</w:t>
          </w:r>
          <w:r>
            <w:rPr>
              <w:rFonts w:hint="eastAsia"/>
            </w:rPr>
            <w:t>保障方案</w:t>
          </w:r>
          <w:r>
            <w:tab/>
          </w:r>
          <w:r>
            <w:fldChar w:fldCharType="begin"/>
          </w:r>
          <w:r>
            <w:instrText xml:space="preserve"> PAGEREF _Toc8689 \h </w:instrText>
          </w:r>
          <w:r>
            <w:fldChar w:fldCharType="separate"/>
          </w:r>
          <w:r>
            <w:t>3</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_Toc3692 </w:instrText>
          </w:r>
          <w:r>
            <w:fldChar w:fldCharType="separate"/>
          </w:r>
          <w:r>
            <w:rPr>
              <w:shd w:val="clear" w:fill="F7F9F7"/>
            </w:rPr>
            <w:t xml:space="preserve">4. </w:t>
          </w:r>
          <w:r>
            <w:rPr>
              <w:rFonts w:hint="eastAsia"/>
              <w:shd w:val="clear" w:color="auto" w:fill="F7F9F7"/>
            </w:rPr>
            <w:t>财务中心</w:t>
          </w:r>
          <w:r>
            <w:tab/>
          </w:r>
          <w:r>
            <w:fldChar w:fldCharType="begin"/>
          </w:r>
          <w:r>
            <w:instrText xml:space="preserve"> PAGEREF _Toc3692 \h </w:instrText>
          </w:r>
          <w:r>
            <w:fldChar w:fldCharType="separate"/>
          </w:r>
          <w:r>
            <w:t>3</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_Toc11113 </w:instrText>
          </w:r>
          <w:r>
            <w:fldChar w:fldCharType="separate"/>
          </w:r>
          <w:r>
            <w:t>4.1</w:t>
          </w:r>
          <w:r>
            <w:rPr>
              <w:rFonts w:hint="eastAsia"/>
            </w:rPr>
            <w:t>总览</w:t>
          </w:r>
          <w:r>
            <w:tab/>
          </w:r>
          <w:r>
            <w:fldChar w:fldCharType="begin"/>
          </w:r>
          <w:r>
            <w:instrText xml:space="preserve"> PAGEREF _Toc11113 \h </w:instrText>
          </w:r>
          <w:r>
            <w:fldChar w:fldCharType="separate"/>
          </w:r>
          <w:r>
            <w:t>3</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_Toc17878 </w:instrText>
          </w:r>
          <w:r>
            <w:fldChar w:fldCharType="separate"/>
          </w:r>
          <w:r>
            <w:rPr>
              <w:rFonts w:hint="eastAsia"/>
            </w:rPr>
            <w:t>4.2管理设置</w:t>
          </w:r>
          <w:r>
            <w:tab/>
          </w:r>
          <w:r>
            <w:fldChar w:fldCharType="begin"/>
          </w:r>
          <w:r>
            <w:instrText xml:space="preserve"> PAGEREF _Toc17878 \h </w:instrText>
          </w:r>
          <w:r>
            <w:fldChar w:fldCharType="separate"/>
          </w:r>
          <w:r>
            <w:t>4</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_Toc6225 </w:instrText>
          </w:r>
          <w:r>
            <w:fldChar w:fldCharType="separate"/>
          </w:r>
          <w:r>
            <w:rPr>
              <w:shd w:val="clear" w:fill="F7F9F7"/>
            </w:rPr>
            <w:t xml:space="preserve">5. </w:t>
          </w:r>
          <w:r>
            <w:rPr>
              <w:rFonts w:hint="eastAsia"/>
              <w:shd w:val="clear" w:color="auto" w:fill="F7F9F7"/>
              <w:lang w:val="en-US" w:eastAsia="zh-CN"/>
            </w:rPr>
            <w:t>投保服务</w:t>
          </w:r>
          <w:r>
            <w:tab/>
          </w:r>
          <w:r>
            <w:fldChar w:fldCharType="begin"/>
          </w:r>
          <w:r>
            <w:instrText xml:space="preserve"> PAGEREF _Toc6225 \h </w:instrText>
          </w:r>
          <w:r>
            <w:fldChar w:fldCharType="separate"/>
          </w:r>
          <w:r>
            <w:t>5</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_Toc6603 </w:instrText>
          </w:r>
          <w:r>
            <w:fldChar w:fldCharType="separate"/>
          </w:r>
          <w:r>
            <w:t>5.1</w:t>
          </w:r>
          <w:r>
            <w:rPr>
              <w:rFonts w:hint="eastAsia"/>
              <w:lang w:val="en-US" w:eastAsia="zh-CN"/>
            </w:rPr>
            <w:t>投保人员统计</w:t>
          </w:r>
          <w:r>
            <w:tab/>
          </w:r>
          <w:r>
            <w:fldChar w:fldCharType="begin"/>
          </w:r>
          <w:r>
            <w:instrText xml:space="preserve"> PAGEREF _Toc6603 \h </w:instrText>
          </w:r>
          <w:r>
            <w:fldChar w:fldCharType="separate"/>
          </w:r>
          <w:r>
            <w:t>5</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_Toc20492 </w:instrText>
          </w:r>
          <w:r>
            <w:fldChar w:fldCharType="separate"/>
          </w:r>
          <w:r>
            <w:t>5.</w:t>
          </w:r>
          <w:r>
            <w:rPr>
              <w:rFonts w:hint="eastAsia"/>
              <w:lang w:val="en-US" w:eastAsia="zh-CN"/>
            </w:rPr>
            <w:t>2投保名单查询</w:t>
          </w:r>
          <w:r>
            <w:tab/>
          </w:r>
          <w:r>
            <w:fldChar w:fldCharType="begin"/>
          </w:r>
          <w:r>
            <w:instrText xml:space="preserve"> PAGEREF _Toc20492 \h </w:instrText>
          </w:r>
          <w:r>
            <w:fldChar w:fldCharType="separate"/>
          </w:r>
          <w:r>
            <w:t>5</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_Toc19691 </w:instrText>
          </w:r>
          <w:r>
            <w:fldChar w:fldCharType="separate"/>
          </w:r>
          <w:r>
            <w:t>5.</w:t>
          </w:r>
          <w:r>
            <w:rPr>
              <w:rFonts w:hint="eastAsia"/>
              <w:lang w:val="en-US" w:eastAsia="zh-CN"/>
            </w:rPr>
            <w:t>3保险服务费统计</w:t>
          </w:r>
          <w:r>
            <w:tab/>
          </w:r>
          <w:r>
            <w:fldChar w:fldCharType="begin"/>
          </w:r>
          <w:r>
            <w:instrText xml:space="preserve"> PAGEREF _Toc19691 \h </w:instrText>
          </w:r>
          <w:r>
            <w:fldChar w:fldCharType="separate"/>
          </w:r>
          <w:r>
            <w:t>6</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_Toc18526 </w:instrText>
          </w:r>
          <w:r>
            <w:fldChar w:fldCharType="separate"/>
          </w:r>
          <w:r>
            <w:rPr>
              <w:shd w:val="clear" w:fill="F7F9F7"/>
            </w:rPr>
            <w:t xml:space="preserve">6. </w:t>
          </w:r>
          <w:r>
            <w:rPr>
              <w:rFonts w:hint="eastAsia"/>
              <w:shd w:val="clear" w:color="auto" w:fill="F7F9F7"/>
              <w:lang w:val="en-US" w:eastAsia="zh-CN"/>
            </w:rPr>
            <w:t>数据报表</w:t>
          </w:r>
          <w:r>
            <w:tab/>
          </w:r>
          <w:r>
            <w:fldChar w:fldCharType="begin"/>
          </w:r>
          <w:r>
            <w:instrText xml:space="preserve"> PAGEREF _Toc18526 \h </w:instrText>
          </w:r>
          <w:r>
            <w:fldChar w:fldCharType="separate"/>
          </w:r>
          <w:r>
            <w:t>6</w:t>
          </w:r>
          <w:r>
            <w:fldChar w:fldCharType="end"/>
          </w:r>
          <w:r>
            <w:rPr>
              <w:color w:val="FF0000"/>
            </w:rPr>
            <w:fldChar w:fldCharType="end"/>
          </w:r>
        </w:p>
        <w:p>
          <w:pPr>
            <w:pStyle w:val="5"/>
            <w:tabs>
              <w:tab w:val="right" w:leader="dot" w:pos="8306"/>
            </w:tabs>
          </w:pPr>
          <w:r>
            <w:rPr>
              <w:color w:val="FF0000"/>
            </w:rPr>
            <w:fldChar w:fldCharType="begin"/>
          </w:r>
          <w:r>
            <w:instrText xml:space="preserve"> HYPERLINK \l _Toc19711 </w:instrText>
          </w:r>
          <w:r>
            <w:fldChar w:fldCharType="separate"/>
          </w:r>
          <w:r>
            <w:t>6.1</w:t>
          </w:r>
          <w:r>
            <w:rPr>
              <w:rFonts w:hint="eastAsia"/>
              <w:lang w:val="en-US" w:eastAsia="zh-CN"/>
            </w:rPr>
            <w:t>数据报表</w:t>
          </w:r>
          <w:r>
            <w:tab/>
          </w:r>
          <w:r>
            <w:fldChar w:fldCharType="begin"/>
          </w:r>
          <w:r>
            <w:instrText xml:space="preserve"> PAGEREF _Toc19711 \h </w:instrText>
          </w:r>
          <w:r>
            <w:fldChar w:fldCharType="separate"/>
          </w:r>
          <w:r>
            <w:t>6</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_Toc12954 </w:instrText>
          </w:r>
          <w:r>
            <w:fldChar w:fldCharType="separate"/>
          </w:r>
          <w:r>
            <w:rPr>
              <w:rFonts w:hint="eastAsia"/>
              <w:lang w:val="en-US" w:eastAsia="zh-CN"/>
            </w:rPr>
            <w:t>7健康数据</w:t>
          </w:r>
          <w:r>
            <w:tab/>
          </w:r>
          <w:r>
            <w:fldChar w:fldCharType="begin"/>
          </w:r>
          <w:r>
            <w:instrText xml:space="preserve"> PAGEREF _Toc12954 \h </w:instrText>
          </w:r>
          <w:r>
            <w:fldChar w:fldCharType="separate"/>
          </w:r>
          <w:r>
            <w:t>7</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_Toc24064 </w:instrText>
          </w:r>
          <w:r>
            <w:fldChar w:fldCharType="separate"/>
          </w:r>
          <w:r>
            <w:rPr>
              <w:rFonts w:hint="eastAsia"/>
              <w:lang w:val="en-US" w:eastAsia="zh-CN"/>
            </w:rPr>
            <w:t>7</w:t>
          </w:r>
          <w:r>
            <w:rPr>
              <w:rFonts w:hint="eastAsia"/>
            </w:rPr>
            <w:t>.1</w:t>
          </w:r>
          <w:r>
            <w:rPr>
              <w:rFonts w:hint="eastAsia"/>
              <w:lang w:val="en-US" w:eastAsia="zh-CN"/>
            </w:rPr>
            <w:t>统合统计</w:t>
          </w:r>
          <w:r>
            <w:tab/>
          </w:r>
          <w:r>
            <w:fldChar w:fldCharType="begin"/>
          </w:r>
          <w:r>
            <w:instrText xml:space="preserve"> PAGEREF _Toc24064 \h </w:instrText>
          </w:r>
          <w:r>
            <w:fldChar w:fldCharType="separate"/>
          </w:r>
          <w:r>
            <w:t>7</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_Toc25371 </w:instrText>
          </w:r>
          <w:r>
            <w:fldChar w:fldCharType="separate"/>
          </w:r>
          <w:r>
            <w:rPr>
              <w:rFonts w:hint="eastAsia"/>
              <w:lang w:val="en-US" w:eastAsia="zh-CN"/>
            </w:rPr>
            <w:t>7</w:t>
          </w:r>
          <w:r>
            <w:rPr>
              <w:rFonts w:hint="eastAsia"/>
            </w:rPr>
            <w:t>.2</w:t>
          </w:r>
          <w:r>
            <w:rPr>
              <w:rFonts w:hint="eastAsia"/>
              <w:lang w:val="en-US" w:eastAsia="zh-CN"/>
            </w:rPr>
            <w:t>性别、年龄统计</w:t>
          </w:r>
          <w:r>
            <w:tab/>
          </w:r>
          <w:r>
            <w:fldChar w:fldCharType="begin"/>
          </w:r>
          <w:r>
            <w:instrText xml:space="preserve"> PAGEREF _Toc25371 \h </w:instrText>
          </w:r>
          <w:r>
            <w:fldChar w:fldCharType="separate"/>
          </w:r>
          <w:r>
            <w:t>7</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_Toc10770 </w:instrText>
          </w:r>
          <w:r>
            <w:fldChar w:fldCharType="separate"/>
          </w:r>
          <w:r>
            <w:rPr>
              <w:rFonts w:hint="eastAsia"/>
              <w:lang w:val="en-US" w:eastAsia="zh-CN"/>
            </w:rPr>
            <w:t>7</w:t>
          </w:r>
          <w:r>
            <w:rPr>
              <w:rFonts w:hint="eastAsia"/>
            </w:rPr>
            <w:t>.</w:t>
          </w:r>
          <w:r>
            <w:t>3</w:t>
          </w:r>
          <w:r>
            <w:rPr>
              <w:rFonts w:hint="eastAsia"/>
              <w:lang w:val="en-US" w:eastAsia="zh-CN"/>
            </w:rPr>
            <w:t>就诊医院排行</w:t>
          </w:r>
          <w:r>
            <w:tab/>
          </w:r>
          <w:r>
            <w:fldChar w:fldCharType="begin"/>
          </w:r>
          <w:r>
            <w:instrText xml:space="preserve"> PAGEREF _Toc10770 \h </w:instrText>
          </w:r>
          <w:r>
            <w:fldChar w:fldCharType="separate"/>
          </w:r>
          <w:r>
            <w:t>8</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_Toc19911 </w:instrText>
          </w:r>
          <w:r>
            <w:fldChar w:fldCharType="separate"/>
          </w:r>
          <w:r>
            <w:rPr>
              <w:rFonts w:hint="eastAsia"/>
              <w:lang w:val="en-US" w:eastAsia="zh-CN"/>
            </w:rPr>
            <w:t>7</w:t>
          </w:r>
          <w:r>
            <w:rPr>
              <w:rFonts w:hint="eastAsia"/>
            </w:rPr>
            <w:t>.</w:t>
          </w:r>
          <w:r>
            <w:t>4</w:t>
          </w:r>
          <w:r>
            <w:rPr>
              <w:rFonts w:hint="eastAsia"/>
              <w:lang w:val="en-US" w:eastAsia="zh-CN"/>
            </w:rPr>
            <w:t>特殊疾病统计</w:t>
          </w:r>
          <w:r>
            <w:tab/>
          </w:r>
          <w:r>
            <w:fldChar w:fldCharType="begin"/>
          </w:r>
          <w:r>
            <w:instrText xml:space="preserve"> PAGEREF _Toc19911 \h </w:instrText>
          </w:r>
          <w:r>
            <w:fldChar w:fldCharType="separate"/>
          </w:r>
          <w:r>
            <w:t>8</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_Toc18063 </w:instrText>
          </w:r>
          <w:r>
            <w:fldChar w:fldCharType="separate"/>
          </w:r>
          <w:r>
            <w:rPr>
              <w:rFonts w:hint="eastAsia"/>
              <w:lang w:val="en-US" w:eastAsia="zh-CN"/>
            </w:rPr>
            <w:t>7</w:t>
          </w:r>
          <w:r>
            <w:rPr>
              <w:rFonts w:hint="eastAsia"/>
            </w:rPr>
            <w:t>.</w:t>
          </w:r>
          <w:r>
            <w:t>5</w:t>
          </w:r>
          <w:r>
            <w:rPr>
              <w:rFonts w:hint="eastAsia"/>
              <w:lang w:val="en-US" w:eastAsia="zh-CN"/>
            </w:rPr>
            <w:t>健康报告</w:t>
          </w:r>
          <w:r>
            <w:tab/>
          </w:r>
          <w:r>
            <w:fldChar w:fldCharType="begin"/>
          </w:r>
          <w:r>
            <w:instrText xml:space="preserve"> PAGEREF _Toc18063 \h </w:instrText>
          </w:r>
          <w:r>
            <w:fldChar w:fldCharType="separate"/>
          </w:r>
          <w:r>
            <w:t>9</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_Toc1899 </w:instrText>
          </w:r>
          <w:r>
            <w:fldChar w:fldCharType="separate"/>
          </w:r>
          <w:r>
            <w:rPr>
              <w:rFonts w:hint="eastAsia"/>
              <w:lang w:val="en-US" w:eastAsia="zh-CN"/>
            </w:rPr>
            <w:t>8</w:t>
          </w:r>
          <w:r>
            <w:rPr>
              <w:rFonts w:hint="eastAsia"/>
            </w:rPr>
            <w:t>基本信息</w:t>
          </w:r>
          <w:r>
            <w:tab/>
          </w:r>
          <w:r>
            <w:fldChar w:fldCharType="begin"/>
          </w:r>
          <w:r>
            <w:instrText xml:space="preserve"> PAGEREF _Toc1899 \h </w:instrText>
          </w:r>
          <w:r>
            <w:fldChar w:fldCharType="separate"/>
          </w:r>
          <w:r>
            <w:t>10</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_Toc32360 </w:instrText>
          </w:r>
          <w:r>
            <w:fldChar w:fldCharType="separate"/>
          </w:r>
          <w:r>
            <w:rPr>
              <w:rFonts w:hint="eastAsia"/>
              <w:lang w:val="en-US" w:eastAsia="zh-CN"/>
            </w:rPr>
            <w:t>8</w:t>
          </w:r>
          <w:r>
            <w:rPr>
              <w:rFonts w:hint="eastAsia"/>
            </w:rPr>
            <w:t>.1合同方信息</w:t>
          </w:r>
          <w:r>
            <w:tab/>
          </w:r>
          <w:r>
            <w:fldChar w:fldCharType="begin"/>
          </w:r>
          <w:r>
            <w:instrText xml:space="preserve"> PAGEREF _Toc32360 \h </w:instrText>
          </w:r>
          <w:r>
            <w:fldChar w:fldCharType="separate"/>
          </w:r>
          <w:r>
            <w:t>10</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_Toc31536 </w:instrText>
          </w:r>
          <w:r>
            <w:fldChar w:fldCharType="separate"/>
          </w:r>
          <w:r>
            <w:rPr>
              <w:rFonts w:hint="eastAsia"/>
              <w:lang w:val="en-US" w:eastAsia="zh-CN"/>
            </w:rPr>
            <w:t>8</w:t>
          </w:r>
          <w:r>
            <w:rPr>
              <w:rFonts w:hint="eastAsia"/>
            </w:rPr>
            <w:t>.2付款方信息</w:t>
          </w:r>
          <w:r>
            <w:tab/>
          </w:r>
          <w:r>
            <w:fldChar w:fldCharType="begin"/>
          </w:r>
          <w:r>
            <w:instrText xml:space="preserve"> PAGEREF _Toc31536 \h </w:instrText>
          </w:r>
          <w:r>
            <w:fldChar w:fldCharType="separate"/>
          </w:r>
          <w:r>
            <w:t>11</w:t>
          </w:r>
          <w:r>
            <w:fldChar w:fldCharType="end"/>
          </w:r>
          <w:r>
            <w:rPr>
              <w:color w:val="FF0000"/>
            </w:rPr>
            <w:fldChar w:fldCharType="end"/>
          </w:r>
        </w:p>
        <w:p>
          <w:pPr>
            <w:pStyle w:val="7"/>
            <w:tabs>
              <w:tab w:val="right" w:leader="dot" w:pos="8306"/>
            </w:tabs>
          </w:pPr>
          <w:r>
            <w:rPr>
              <w:color w:val="FF0000"/>
            </w:rPr>
            <w:fldChar w:fldCharType="begin"/>
          </w:r>
          <w:r>
            <w:instrText xml:space="preserve"> HYPERLINK \l _Toc29777 </w:instrText>
          </w:r>
          <w:r>
            <w:fldChar w:fldCharType="separate"/>
          </w:r>
          <w:r>
            <w:rPr>
              <w:rFonts w:hint="eastAsia"/>
              <w:lang w:val="en-US" w:eastAsia="zh-CN"/>
            </w:rPr>
            <w:t>9操作日志</w:t>
          </w:r>
          <w:r>
            <w:tab/>
          </w:r>
          <w:r>
            <w:fldChar w:fldCharType="begin"/>
          </w:r>
          <w:r>
            <w:instrText xml:space="preserve"> PAGEREF _Toc29777 \h </w:instrText>
          </w:r>
          <w:r>
            <w:fldChar w:fldCharType="separate"/>
          </w:r>
          <w:r>
            <w:t>12</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_Toc15479 </w:instrText>
          </w:r>
          <w:r>
            <w:fldChar w:fldCharType="separate"/>
          </w:r>
          <w:r>
            <w:rPr>
              <w:rFonts w:hint="eastAsia"/>
              <w:lang w:val="en-US" w:eastAsia="zh-CN"/>
            </w:rPr>
            <w:t>7</w:t>
          </w:r>
          <w:r>
            <w:rPr>
              <w:rFonts w:hint="eastAsia"/>
            </w:rPr>
            <w:t>.1</w:t>
          </w:r>
          <w:r>
            <w:rPr>
              <w:rFonts w:hint="eastAsia"/>
              <w:lang w:val="en-US" w:eastAsia="zh-CN"/>
            </w:rPr>
            <w:t>数据日志</w:t>
          </w:r>
          <w:r>
            <w:tab/>
          </w:r>
          <w:r>
            <w:fldChar w:fldCharType="begin"/>
          </w:r>
          <w:r>
            <w:instrText xml:space="preserve"> PAGEREF _Toc15479 \h </w:instrText>
          </w:r>
          <w:r>
            <w:fldChar w:fldCharType="separate"/>
          </w:r>
          <w:r>
            <w:t>12</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_Toc922 </w:instrText>
          </w:r>
          <w:r>
            <w:fldChar w:fldCharType="separate"/>
          </w:r>
          <w:r>
            <w:rPr>
              <w:rFonts w:hint="eastAsia"/>
              <w:lang w:val="en-US" w:eastAsia="zh-CN"/>
            </w:rPr>
            <w:t>7</w:t>
          </w:r>
          <w:r>
            <w:rPr>
              <w:rFonts w:hint="eastAsia"/>
            </w:rPr>
            <w:t>.2</w:t>
          </w:r>
          <w:r>
            <w:rPr>
              <w:rFonts w:hint="eastAsia"/>
              <w:lang w:val="en-US" w:eastAsia="zh-CN"/>
            </w:rPr>
            <w:t>登录日志</w:t>
          </w:r>
          <w:r>
            <w:tab/>
          </w:r>
          <w:r>
            <w:fldChar w:fldCharType="begin"/>
          </w:r>
          <w:r>
            <w:instrText xml:space="preserve"> PAGEREF _Toc922 \h </w:instrText>
          </w:r>
          <w:r>
            <w:fldChar w:fldCharType="separate"/>
          </w:r>
          <w:r>
            <w:t>12</w:t>
          </w:r>
          <w:r>
            <w:fldChar w:fldCharType="end"/>
          </w:r>
          <w:r>
            <w:rPr>
              <w:color w:val="FF0000"/>
            </w:rPr>
            <w:fldChar w:fldCharType="end"/>
          </w:r>
        </w:p>
        <w:p>
          <w:pPr>
            <w:pStyle w:val="8"/>
            <w:tabs>
              <w:tab w:val="right" w:leader="dot" w:pos="8306"/>
            </w:tabs>
          </w:pPr>
          <w:r>
            <w:rPr>
              <w:color w:val="FF0000"/>
            </w:rPr>
            <w:fldChar w:fldCharType="begin"/>
          </w:r>
          <w:r>
            <w:instrText xml:space="preserve"> HYPERLINK \l _Toc24801 </w:instrText>
          </w:r>
          <w:r>
            <w:fldChar w:fldCharType="separate"/>
          </w:r>
          <w:r>
            <w:rPr>
              <w:rFonts w:hint="eastAsia"/>
              <w:lang w:val="en-US" w:eastAsia="zh-CN"/>
            </w:rPr>
            <w:t>7</w:t>
          </w:r>
          <w:r>
            <w:rPr>
              <w:rFonts w:hint="eastAsia"/>
            </w:rPr>
            <w:t>.</w:t>
          </w:r>
          <w:r>
            <w:t>3</w:t>
          </w:r>
          <w:r>
            <w:rPr>
              <w:rFonts w:hint="eastAsia"/>
              <w:lang w:val="en-US" w:eastAsia="zh-CN"/>
            </w:rPr>
            <w:t>登陆统计</w:t>
          </w:r>
          <w:r>
            <w:tab/>
          </w:r>
          <w:r>
            <w:fldChar w:fldCharType="begin"/>
          </w:r>
          <w:r>
            <w:instrText xml:space="preserve"> PAGEREF _Toc24801 \h </w:instrText>
          </w:r>
          <w:r>
            <w:fldChar w:fldCharType="separate"/>
          </w:r>
          <w:r>
            <w:t>13</w:t>
          </w:r>
          <w:r>
            <w:fldChar w:fldCharType="end"/>
          </w:r>
          <w:r>
            <w:rPr>
              <w:color w:val="FF0000"/>
            </w:rPr>
            <w:fldChar w:fldCharType="end"/>
          </w:r>
        </w:p>
        <w:p>
          <w:pPr>
            <w:rPr>
              <w:b/>
              <w:color w:val="FF0000"/>
            </w:rPr>
          </w:pPr>
          <w:r>
            <w:rPr>
              <w:color w:val="FF0000"/>
            </w:rPr>
            <w:fldChar w:fldCharType="end"/>
          </w:r>
        </w:p>
      </w:sdtContent>
    </w:sdt>
    <w:p>
      <w:pPr>
        <w:rPr>
          <w:b/>
          <w:color w:val="FF0000"/>
        </w:rPr>
      </w:pPr>
      <w:r>
        <w:rPr>
          <w:rFonts w:hint="eastAsia"/>
          <w:b/>
          <w:color w:val="FF0000"/>
        </w:rPr>
        <w:t>前言：</w:t>
      </w:r>
    </w:p>
    <w:p>
      <w:pPr>
        <w:pStyle w:val="16"/>
        <w:numPr>
          <w:ilvl w:val="0"/>
          <w:numId w:val="1"/>
        </w:numPr>
        <w:ind w:firstLineChars="0"/>
        <w:rPr>
          <w:b/>
          <w:color w:val="FF0000"/>
        </w:rPr>
      </w:pPr>
      <w:r>
        <w:rPr>
          <w:rFonts w:hint="eastAsia"/>
          <w:b/>
          <w:color w:val="FF0000"/>
        </w:rPr>
        <w:t>本系统有三个角色：hr客服、公司总帐号（当公司下面有多个付款方时需要添加）、公司分帐号（公司下面只有一个付款方只需要添加分帐号即可）</w:t>
      </w:r>
    </w:p>
    <w:p>
      <w:pPr>
        <w:pStyle w:val="16"/>
        <w:numPr>
          <w:ilvl w:val="0"/>
          <w:numId w:val="1"/>
        </w:numPr>
        <w:ind w:firstLineChars="0"/>
        <w:rPr>
          <w:b/>
          <w:color w:val="FF0000"/>
        </w:rPr>
      </w:pPr>
      <w:r>
        <w:rPr>
          <w:rFonts w:hint="eastAsia"/>
          <w:b/>
          <w:color w:val="FF0000"/>
        </w:rPr>
        <w:t>可以为公司配置自动同步到客服系统的操作（目前只能同步在保</w:t>
      </w:r>
      <w:r>
        <w:rPr>
          <w:rFonts w:hint="eastAsia"/>
          <w:b/>
          <w:color w:val="FF0000"/>
          <w:lang w:val="en-US" w:eastAsia="zh-CN"/>
        </w:rPr>
        <w:t>方案</w:t>
      </w:r>
      <w:r>
        <w:rPr>
          <w:rFonts w:hint="eastAsia"/>
          <w:b/>
          <w:color w:val="FF0000"/>
        </w:rPr>
        <w:t>数据，同步全部数据缺乏测试，需要hr人员提供案例，我来测试数据，测试完成没问题可更新服务）,同步是配置后每天晚上会自动更新数据，出现问题及时找我</w:t>
      </w:r>
    </w:p>
    <w:p>
      <w:pPr>
        <w:pStyle w:val="16"/>
        <w:ind w:left="425" w:firstLine="0" w:firstLineChars="0"/>
        <w:rPr>
          <w:b/>
          <w:color w:val="FF0000"/>
        </w:rPr>
      </w:pPr>
    </w:p>
    <w:p>
      <w:pPr>
        <w:pStyle w:val="2"/>
        <w:rPr>
          <w:rFonts w:hint="eastAsia" w:eastAsiaTheme="minorEastAsia"/>
          <w:lang w:val="en-US" w:eastAsia="zh-CN"/>
        </w:rPr>
      </w:pPr>
      <w:bookmarkStart w:id="1" w:name="_Toc16903"/>
      <w:r>
        <w:rPr>
          <w:rFonts w:hint="eastAsia"/>
        </w:rPr>
        <w:t>1</w:t>
      </w:r>
      <w:r>
        <w:rPr>
          <w:rFonts w:hint="eastAsia"/>
          <w:lang w:val="en-US" w:eastAsia="zh-CN"/>
        </w:rPr>
        <w:t>系统操作建议</w:t>
      </w:r>
      <w:bookmarkEnd w:id="1"/>
    </w:p>
    <w:p>
      <w:pPr>
        <w:pStyle w:val="3"/>
      </w:pPr>
      <w:bookmarkStart w:id="2" w:name="_Toc8954"/>
      <w:r>
        <w:rPr>
          <w:rFonts w:hint="eastAsia"/>
        </w:rPr>
        <w:t>1.1</w:t>
      </w:r>
      <w:r>
        <w:rPr>
          <w:rFonts w:hint="eastAsia"/>
          <w:lang w:val="en-US" w:eastAsia="zh-CN"/>
        </w:rPr>
        <w:t>系统操作建议</w:t>
      </w:r>
      <w:bookmarkEnd w:id="2"/>
    </w:p>
    <w:p>
      <w:pPr>
        <w:pStyle w:val="2"/>
        <w:rPr>
          <w:shd w:val="clear" w:color="auto" w:fill="F7F9F7"/>
        </w:rPr>
      </w:pPr>
      <w:bookmarkStart w:id="3" w:name="_Toc24991"/>
      <w:r>
        <w:rPr>
          <w:rFonts w:hint="eastAsia"/>
          <w:shd w:val="clear" w:color="auto" w:fill="F7F9F7"/>
        </w:rPr>
        <w:t>2用户首页</w:t>
      </w:r>
      <w:bookmarkEnd w:id="3"/>
    </w:p>
    <w:p>
      <w:pPr>
        <w:pStyle w:val="3"/>
      </w:pPr>
      <w:bookmarkStart w:id="4" w:name="_Toc4264"/>
      <w:r>
        <w:rPr>
          <w:rFonts w:hint="eastAsia"/>
        </w:rPr>
        <w:t>2.1用户首页</w:t>
      </w:r>
      <w:bookmarkEnd w:id="4"/>
    </w:p>
    <w:p/>
    <w:p>
      <w:r>
        <w:rPr>
          <w:rFonts w:hint="eastAsia"/>
        </w:rPr>
        <w:t>点击用户首页可以看到该选中公司当前的投保情况如下图：</w:t>
      </w:r>
    </w:p>
    <w:p>
      <w:r>
        <w:drawing>
          <wp:inline distT="0" distB="0" distL="114300" distR="114300">
            <wp:extent cx="5266690" cy="2874645"/>
            <wp:effectExtent l="0" t="0" r="10160"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66690" cy="2874645"/>
                    </a:xfrm>
                    <a:prstGeom prst="rect">
                      <a:avLst/>
                    </a:prstGeom>
                    <a:noFill/>
                    <a:ln>
                      <a:noFill/>
                    </a:ln>
                  </pic:spPr>
                </pic:pic>
              </a:graphicData>
            </a:graphic>
          </wp:inline>
        </w:drawing>
      </w:r>
    </w:p>
    <w:p>
      <w:pPr>
        <w:pStyle w:val="16"/>
        <w:numPr>
          <w:ilvl w:val="0"/>
          <w:numId w:val="2"/>
        </w:numPr>
        <w:ind w:firstLineChars="0"/>
      </w:pPr>
      <w:r>
        <w:rPr>
          <w:rFonts w:hint="eastAsia"/>
        </w:rPr>
        <w:t>如果选中公司有多个付款方，则在上方会显示所有付款方的下来菜单，会默认选中第一个付款方下面展示的是该选中付款方的人员投保数据情况</w:t>
      </w:r>
      <w:r>
        <w:rPr>
          <w:rFonts w:hint="eastAsia"/>
          <w:lang w:val="en-US" w:eastAsia="zh-CN"/>
        </w:rPr>
        <w:t>(不选方案查询全部)</w:t>
      </w:r>
    </w:p>
    <w:p>
      <w:pPr>
        <w:pStyle w:val="16"/>
        <w:numPr>
          <w:ilvl w:val="0"/>
          <w:numId w:val="2"/>
        </w:numPr>
        <w:ind w:firstLineChars="0"/>
      </w:pPr>
      <w:r>
        <w:rPr>
          <w:rFonts w:hint="eastAsia"/>
        </w:rPr>
        <w:t>首页展示的数据为当前付款方当前方案的全部在保数据（</w:t>
      </w:r>
      <w:r>
        <w:rPr>
          <w:rFonts w:hint="eastAsia"/>
          <w:color w:val="FF0000"/>
        </w:rPr>
        <w:t>投保结束日期只要是在当月的则全部展示</w:t>
      </w:r>
      <w:r>
        <w:rPr>
          <w:rFonts w:hint="eastAsia"/>
        </w:rPr>
        <w:t>）</w:t>
      </w:r>
    </w:p>
    <w:p>
      <w:pPr>
        <w:pStyle w:val="16"/>
        <w:numPr>
          <w:ilvl w:val="0"/>
          <w:numId w:val="2"/>
        </w:numPr>
        <w:ind w:firstLineChars="0"/>
      </w:pPr>
      <w:r>
        <w:rPr>
          <w:rFonts w:hint="eastAsia"/>
        </w:rPr>
        <w:t>保障方案展示的是该付款方所绑定的方案</w:t>
      </w:r>
    </w:p>
    <w:p>
      <w:pPr>
        <w:pStyle w:val="16"/>
        <w:numPr>
          <w:ilvl w:val="0"/>
          <w:numId w:val="2"/>
        </w:numPr>
        <w:ind w:firstLineChars="0"/>
      </w:pPr>
      <w:r>
        <w:rPr>
          <w:rFonts w:hint="eastAsia"/>
        </w:rPr>
        <w:t>HR添加成员展示的是当前付款方的所有在保人数</w:t>
      </w:r>
    </w:p>
    <w:p>
      <w:pPr>
        <w:pStyle w:val="16"/>
        <w:numPr>
          <w:ilvl w:val="0"/>
          <w:numId w:val="2"/>
        </w:numPr>
        <w:ind w:firstLineChars="0"/>
      </w:pPr>
      <w:r>
        <w:rPr>
          <w:rFonts w:hint="eastAsia"/>
        </w:rPr>
        <w:t>当前应缴展示的是当前付款方的所有在保人数对应投保天数的所有金额（目前只做了展示，后续功能待完善）</w:t>
      </w:r>
    </w:p>
    <w:p>
      <w:pPr>
        <w:pStyle w:val="2"/>
        <w:numPr>
          <w:ilvl w:val="0"/>
          <w:numId w:val="1"/>
        </w:numPr>
        <w:rPr>
          <w:shd w:val="clear" w:color="auto" w:fill="F7F9F7"/>
        </w:rPr>
      </w:pPr>
      <w:bookmarkStart w:id="5" w:name="_Toc21587"/>
      <w:r>
        <w:rPr>
          <w:rFonts w:hint="eastAsia"/>
          <w:shd w:val="clear" w:color="auto" w:fill="F7F9F7"/>
        </w:rPr>
        <w:t>保障</w:t>
      </w:r>
      <w:r>
        <w:rPr>
          <w:rFonts w:hint="eastAsia"/>
          <w:shd w:val="clear" w:color="auto" w:fill="F7F9F7"/>
          <w:lang w:val="en-US" w:eastAsia="zh-CN"/>
        </w:rPr>
        <w:t>方案</w:t>
      </w:r>
      <w:bookmarkEnd w:id="5"/>
    </w:p>
    <w:p>
      <w:pPr>
        <w:pStyle w:val="4"/>
        <w:outlineLvl w:val="1"/>
      </w:pPr>
      <w:bookmarkStart w:id="6" w:name="_Toc8689"/>
      <w:r>
        <w:t>3.1</w:t>
      </w:r>
      <w:r>
        <w:rPr>
          <w:rFonts w:hint="eastAsia"/>
        </w:rPr>
        <w:t>保障方案</w:t>
      </w:r>
      <w:bookmarkEnd w:id="6"/>
    </w:p>
    <w:p>
      <w:r>
        <w:rPr>
          <w:rFonts w:hint="eastAsia"/>
        </w:rPr>
        <w:t>可以查看选中付款方所绑定的方案（尽量在用户首页对人员进行操作）如下图：</w:t>
      </w:r>
    </w:p>
    <w:p>
      <w:r>
        <w:drawing>
          <wp:inline distT="0" distB="0" distL="114300" distR="114300">
            <wp:extent cx="5266690" cy="2874645"/>
            <wp:effectExtent l="0" t="0" r="1016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5266690" cy="2874645"/>
                    </a:xfrm>
                    <a:prstGeom prst="rect">
                      <a:avLst/>
                    </a:prstGeom>
                    <a:noFill/>
                    <a:ln>
                      <a:noFill/>
                    </a:ln>
                  </pic:spPr>
                </pic:pic>
              </a:graphicData>
            </a:graphic>
          </wp:inline>
        </w:drawing>
      </w:r>
    </w:p>
    <w:p/>
    <w:p>
      <w:pPr>
        <w:pStyle w:val="2"/>
        <w:numPr>
          <w:ilvl w:val="0"/>
          <w:numId w:val="1"/>
        </w:numPr>
        <w:rPr>
          <w:shd w:val="clear" w:color="auto" w:fill="F7F9F7"/>
        </w:rPr>
      </w:pPr>
      <w:bookmarkStart w:id="7" w:name="_Toc3692"/>
      <w:r>
        <w:rPr>
          <w:rFonts w:hint="eastAsia"/>
          <w:shd w:val="clear" w:color="auto" w:fill="F7F9F7"/>
        </w:rPr>
        <w:t>财务中心</w:t>
      </w:r>
      <w:bookmarkEnd w:id="7"/>
    </w:p>
    <w:p>
      <w:pPr>
        <w:pStyle w:val="4"/>
        <w:outlineLvl w:val="1"/>
      </w:pPr>
      <w:bookmarkStart w:id="8" w:name="_Toc11113"/>
      <w:r>
        <w:t>4.1</w:t>
      </w:r>
      <w:r>
        <w:rPr>
          <w:rFonts w:hint="eastAsia"/>
        </w:rPr>
        <w:t>总览</w:t>
      </w:r>
      <w:bookmarkEnd w:id="8"/>
    </w:p>
    <w:p>
      <w:r>
        <w:rPr>
          <w:rFonts w:hint="eastAsia"/>
        </w:rPr>
        <w:t>可以查看选中付款方的账单和流水明细情况如下图：</w:t>
      </w:r>
    </w:p>
    <w:p>
      <w:r>
        <w:drawing>
          <wp:inline distT="0" distB="0" distL="114300" distR="114300">
            <wp:extent cx="5266690" cy="2874645"/>
            <wp:effectExtent l="0" t="0" r="10160"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5266690" cy="2874645"/>
                    </a:xfrm>
                    <a:prstGeom prst="rect">
                      <a:avLst/>
                    </a:prstGeom>
                    <a:noFill/>
                    <a:ln>
                      <a:noFill/>
                    </a:ln>
                  </pic:spPr>
                </pic:pic>
              </a:graphicData>
            </a:graphic>
          </wp:inline>
        </w:drawing>
      </w:r>
    </w:p>
    <w:p>
      <w:r>
        <w:drawing>
          <wp:inline distT="0" distB="0" distL="114300" distR="114300">
            <wp:extent cx="5266690" cy="2874645"/>
            <wp:effectExtent l="0" t="0" r="10160"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5266690" cy="2874645"/>
                    </a:xfrm>
                    <a:prstGeom prst="rect">
                      <a:avLst/>
                    </a:prstGeom>
                    <a:noFill/>
                    <a:ln>
                      <a:noFill/>
                    </a:ln>
                  </pic:spPr>
                </pic:pic>
              </a:graphicData>
            </a:graphic>
          </wp:inline>
        </w:drawing>
      </w:r>
    </w:p>
    <w:p>
      <w:r>
        <w:rPr>
          <w:rFonts w:hint="eastAsia"/>
        </w:rPr>
        <w:t>账单信息在添加时已说明，金额是此账单发生的总金额，点击详情可以查看详细，</w:t>
      </w:r>
    </w:p>
    <w:p>
      <w:r>
        <w:rPr>
          <w:rFonts w:hint="eastAsia"/>
        </w:rPr>
        <w:t>加人计费：为批量加人导入人员的总计费信息</w:t>
      </w:r>
    </w:p>
    <w:p>
      <w:r>
        <w:rPr>
          <w:rFonts w:hint="eastAsia"/>
        </w:rPr>
        <w:t>减人计费：为批量减人导入人员的总计费信息</w:t>
      </w:r>
    </w:p>
    <w:p>
      <w:r>
        <w:rPr>
          <w:rFonts w:hint="eastAsia"/>
          <w:highlight w:val="yellow"/>
        </w:rPr>
        <w:t>注：可以配置为付款方设置只展示最近的一个订单信息</w:t>
      </w:r>
    </w:p>
    <w:p>
      <w:r>
        <w:rPr>
          <w:rFonts w:hint="eastAsia"/>
          <w:highlight w:val="yellow"/>
        </w:rPr>
        <w:t>注：由于某些公司不想看金额随意在此页面可以通过配置来隐藏金额</w:t>
      </w:r>
    </w:p>
    <w:p>
      <w:r>
        <w:rPr>
          <w:rFonts w:hint="eastAsia"/>
        </w:rPr>
        <w:t>流水明细为此付款方的所有操作数据</w:t>
      </w:r>
    </w:p>
    <w:p>
      <w:pPr>
        <w:pStyle w:val="4"/>
        <w:outlineLvl w:val="1"/>
      </w:pPr>
      <w:bookmarkStart w:id="9" w:name="_Toc17878"/>
      <w:r>
        <w:rPr>
          <w:rFonts w:hint="eastAsia"/>
        </w:rPr>
        <w:t>4.2管理设置</w:t>
      </w:r>
      <w:bookmarkEnd w:id="9"/>
    </w:p>
    <w:p>
      <w:r>
        <w:rPr>
          <w:rFonts w:hint="eastAsia"/>
        </w:rPr>
        <w:t>对付款方进行账单信息管理（目前不在用）如下图：</w:t>
      </w:r>
    </w:p>
    <w:p>
      <w:r>
        <w:drawing>
          <wp:inline distT="0" distB="0" distL="114300" distR="114300">
            <wp:extent cx="5266690" cy="2874645"/>
            <wp:effectExtent l="0" t="0" r="10160"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8"/>
                    <a:stretch>
                      <a:fillRect/>
                    </a:stretch>
                  </pic:blipFill>
                  <pic:spPr>
                    <a:xfrm>
                      <a:off x="0" y="0"/>
                      <a:ext cx="5266690" cy="2874645"/>
                    </a:xfrm>
                    <a:prstGeom prst="rect">
                      <a:avLst/>
                    </a:prstGeom>
                    <a:noFill/>
                    <a:ln>
                      <a:noFill/>
                    </a:ln>
                  </pic:spPr>
                </pic:pic>
              </a:graphicData>
            </a:graphic>
          </wp:inline>
        </w:drawing>
      </w:r>
    </w:p>
    <w:p/>
    <w:p>
      <w:pPr>
        <w:pStyle w:val="2"/>
        <w:numPr>
          <w:ilvl w:val="0"/>
          <w:numId w:val="1"/>
        </w:numPr>
        <w:rPr>
          <w:shd w:val="clear" w:color="auto" w:fill="F7F9F7"/>
        </w:rPr>
      </w:pPr>
      <w:bookmarkStart w:id="10" w:name="_Toc6225"/>
      <w:r>
        <w:rPr>
          <w:rFonts w:hint="eastAsia"/>
          <w:shd w:val="clear" w:color="auto" w:fill="F7F9F7"/>
          <w:lang w:val="en-US" w:eastAsia="zh-CN"/>
        </w:rPr>
        <w:t>投保服务</w:t>
      </w:r>
      <w:bookmarkEnd w:id="10"/>
    </w:p>
    <w:p>
      <w:pPr>
        <w:pStyle w:val="4"/>
        <w:outlineLvl w:val="1"/>
        <w:rPr>
          <w:rFonts w:hint="default" w:eastAsiaTheme="minorEastAsia"/>
          <w:lang w:val="en-US" w:eastAsia="zh-CN"/>
        </w:rPr>
      </w:pPr>
      <w:bookmarkStart w:id="11" w:name="_Toc6603"/>
      <w:r>
        <w:t>5.1</w:t>
      </w:r>
      <w:r>
        <w:rPr>
          <w:rFonts w:hint="eastAsia"/>
          <w:lang w:val="en-US" w:eastAsia="zh-CN"/>
        </w:rPr>
        <w:t>投保人员统计</w:t>
      </w:r>
      <w:bookmarkEnd w:id="11"/>
    </w:p>
    <w:p>
      <w:r>
        <w:rPr>
          <w:rFonts w:hint="eastAsia"/>
          <w:lang w:val="en-US" w:eastAsia="zh-CN"/>
        </w:rPr>
        <w:t>迁移功能</w:t>
      </w:r>
      <w:r>
        <w:rPr>
          <w:rFonts w:hint="eastAsia"/>
        </w:rPr>
        <w:t>：</w:t>
      </w:r>
    </w:p>
    <w:p>
      <w:r>
        <w:drawing>
          <wp:inline distT="0" distB="0" distL="114300" distR="114300">
            <wp:extent cx="5266690" cy="2874645"/>
            <wp:effectExtent l="0" t="0" r="10160"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9"/>
                    <a:stretch>
                      <a:fillRect/>
                    </a:stretch>
                  </pic:blipFill>
                  <pic:spPr>
                    <a:xfrm>
                      <a:off x="0" y="0"/>
                      <a:ext cx="5266690" cy="2874645"/>
                    </a:xfrm>
                    <a:prstGeom prst="rect">
                      <a:avLst/>
                    </a:prstGeom>
                    <a:noFill/>
                    <a:ln>
                      <a:noFill/>
                    </a:ln>
                  </pic:spPr>
                </pic:pic>
              </a:graphicData>
            </a:graphic>
          </wp:inline>
        </w:drawing>
      </w:r>
    </w:p>
    <w:p>
      <w:pPr>
        <w:pStyle w:val="4"/>
        <w:outlineLvl w:val="1"/>
        <w:rPr>
          <w:rFonts w:hint="default" w:eastAsiaTheme="minorEastAsia"/>
          <w:lang w:val="en-US" w:eastAsia="zh-CN"/>
        </w:rPr>
      </w:pPr>
      <w:bookmarkStart w:id="12" w:name="_Toc20492"/>
      <w:r>
        <w:t>5.</w:t>
      </w:r>
      <w:r>
        <w:rPr>
          <w:rFonts w:hint="eastAsia"/>
          <w:lang w:val="en-US" w:eastAsia="zh-CN"/>
        </w:rPr>
        <w:t>2投保名单查询</w:t>
      </w:r>
      <w:bookmarkEnd w:id="12"/>
    </w:p>
    <w:p>
      <w:r>
        <w:rPr>
          <w:rFonts w:hint="eastAsia"/>
          <w:lang w:val="en-US" w:eastAsia="zh-CN"/>
        </w:rPr>
        <w:t>迁移功能</w:t>
      </w:r>
      <w:r>
        <w:rPr>
          <w:rFonts w:hint="eastAsia"/>
        </w:rPr>
        <w:t>：</w:t>
      </w:r>
    </w:p>
    <w:p>
      <w:r>
        <w:drawing>
          <wp:inline distT="0" distB="0" distL="114300" distR="114300">
            <wp:extent cx="5266690" cy="2874645"/>
            <wp:effectExtent l="0" t="0" r="10160" b="190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5266690" cy="2874645"/>
                    </a:xfrm>
                    <a:prstGeom prst="rect">
                      <a:avLst/>
                    </a:prstGeom>
                    <a:noFill/>
                    <a:ln>
                      <a:noFill/>
                    </a:ln>
                  </pic:spPr>
                </pic:pic>
              </a:graphicData>
            </a:graphic>
          </wp:inline>
        </w:drawing>
      </w:r>
    </w:p>
    <w:p>
      <w:pPr>
        <w:pStyle w:val="4"/>
        <w:outlineLvl w:val="1"/>
        <w:rPr>
          <w:rFonts w:hint="default" w:eastAsiaTheme="minorEastAsia"/>
          <w:lang w:val="en-US" w:eastAsia="zh-CN"/>
        </w:rPr>
      </w:pPr>
      <w:bookmarkStart w:id="13" w:name="_Toc19691"/>
      <w:r>
        <w:t>5.</w:t>
      </w:r>
      <w:r>
        <w:rPr>
          <w:rFonts w:hint="eastAsia"/>
          <w:lang w:val="en-US" w:eastAsia="zh-CN"/>
        </w:rPr>
        <w:t>3保险服务费统计</w:t>
      </w:r>
      <w:bookmarkEnd w:id="13"/>
    </w:p>
    <w:p>
      <w:r>
        <w:rPr>
          <w:rFonts w:hint="eastAsia"/>
          <w:lang w:val="en-US" w:eastAsia="zh-CN"/>
        </w:rPr>
        <w:t>迁移功能</w:t>
      </w:r>
      <w:r>
        <w:rPr>
          <w:rFonts w:hint="eastAsia"/>
        </w:rPr>
        <w:t>：</w:t>
      </w:r>
    </w:p>
    <w:p>
      <w:r>
        <w:drawing>
          <wp:inline distT="0" distB="0" distL="114300" distR="114300">
            <wp:extent cx="5266690" cy="2874645"/>
            <wp:effectExtent l="0" t="0" r="10160" b="190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1"/>
                    <a:stretch>
                      <a:fillRect/>
                    </a:stretch>
                  </pic:blipFill>
                  <pic:spPr>
                    <a:xfrm>
                      <a:off x="0" y="0"/>
                      <a:ext cx="5266690" cy="2874645"/>
                    </a:xfrm>
                    <a:prstGeom prst="rect">
                      <a:avLst/>
                    </a:prstGeom>
                    <a:noFill/>
                    <a:ln>
                      <a:noFill/>
                    </a:ln>
                  </pic:spPr>
                </pic:pic>
              </a:graphicData>
            </a:graphic>
          </wp:inline>
        </w:drawing>
      </w:r>
    </w:p>
    <w:p>
      <w:pPr>
        <w:pStyle w:val="2"/>
        <w:numPr>
          <w:ilvl w:val="0"/>
          <w:numId w:val="1"/>
        </w:numPr>
        <w:rPr>
          <w:shd w:val="clear" w:color="auto" w:fill="F7F9F7"/>
        </w:rPr>
      </w:pPr>
      <w:bookmarkStart w:id="14" w:name="_Toc18526"/>
      <w:r>
        <w:rPr>
          <w:rFonts w:hint="eastAsia"/>
          <w:shd w:val="clear" w:color="auto" w:fill="F7F9F7"/>
          <w:lang w:val="en-US" w:eastAsia="zh-CN"/>
        </w:rPr>
        <w:t>数据报表</w:t>
      </w:r>
      <w:bookmarkEnd w:id="14"/>
    </w:p>
    <w:p>
      <w:pPr>
        <w:pStyle w:val="4"/>
        <w:outlineLvl w:val="1"/>
        <w:rPr>
          <w:rFonts w:hint="eastAsia" w:eastAsiaTheme="minorEastAsia"/>
          <w:lang w:val="en-US" w:eastAsia="zh-CN"/>
        </w:rPr>
      </w:pPr>
      <w:bookmarkStart w:id="15" w:name="_Toc19711"/>
      <w:r>
        <w:t>6.1</w:t>
      </w:r>
      <w:r>
        <w:rPr>
          <w:rFonts w:hint="eastAsia"/>
          <w:lang w:val="en-US" w:eastAsia="zh-CN"/>
        </w:rPr>
        <w:t>数据报表</w:t>
      </w:r>
      <w:bookmarkEnd w:id="15"/>
    </w:p>
    <w:p>
      <w:r>
        <w:rPr>
          <w:rFonts w:hint="eastAsia"/>
          <w:lang w:val="en-US" w:eastAsia="zh-CN"/>
        </w:rPr>
        <w:t>迁移功能</w:t>
      </w:r>
      <w:r>
        <w:rPr>
          <w:rFonts w:hint="eastAsia"/>
        </w:rPr>
        <w:t>：</w:t>
      </w:r>
    </w:p>
    <w:p>
      <w:pPr>
        <w:pStyle w:val="16"/>
        <w:widowControl/>
        <w:shd w:val="clear" w:color="auto" w:fill="FFFFFF"/>
        <w:ind w:left="360" w:firstLine="0" w:firstLineChars="0"/>
        <w:jc w:val="left"/>
      </w:pPr>
    </w:p>
    <w:p>
      <w:pPr>
        <w:pStyle w:val="16"/>
        <w:widowControl/>
        <w:shd w:val="clear" w:color="auto" w:fill="FFFFFF"/>
        <w:ind w:left="360" w:firstLine="0" w:firstLineChars="0"/>
        <w:jc w:val="left"/>
      </w:pPr>
      <w:r>
        <w:drawing>
          <wp:inline distT="0" distB="0" distL="114300" distR="114300">
            <wp:extent cx="5266690" cy="2874645"/>
            <wp:effectExtent l="0" t="0" r="10160" b="190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2"/>
                    <a:stretch>
                      <a:fillRect/>
                    </a:stretch>
                  </pic:blipFill>
                  <pic:spPr>
                    <a:xfrm>
                      <a:off x="0" y="0"/>
                      <a:ext cx="5266690" cy="2874645"/>
                    </a:xfrm>
                    <a:prstGeom prst="rect">
                      <a:avLst/>
                    </a:prstGeom>
                    <a:noFill/>
                    <a:ln>
                      <a:noFill/>
                    </a:ln>
                  </pic:spPr>
                </pic:pic>
              </a:graphicData>
            </a:graphic>
          </wp:inline>
        </w:drawing>
      </w:r>
    </w:p>
    <w:p>
      <w:pPr>
        <w:pStyle w:val="2"/>
        <w:rPr>
          <w:rFonts w:hint="default"/>
          <w:lang w:val="en-US"/>
        </w:rPr>
      </w:pPr>
      <w:bookmarkStart w:id="16" w:name="_Toc101273752"/>
      <w:bookmarkStart w:id="17" w:name="_Toc12954"/>
      <w:r>
        <w:rPr>
          <w:rFonts w:hint="eastAsia"/>
          <w:lang w:val="en-US" w:eastAsia="zh-CN"/>
        </w:rPr>
        <w:t>7</w:t>
      </w:r>
      <w:bookmarkEnd w:id="16"/>
      <w:r>
        <w:rPr>
          <w:rFonts w:hint="eastAsia"/>
          <w:lang w:val="en-US" w:eastAsia="zh-CN"/>
        </w:rPr>
        <w:t>健康数据</w:t>
      </w:r>
      <w:bookmarkEnd w:id="17"/>
    </w:p>
    <w:p>
      <w:pPr>
        <w:pStyle w:val="3"/>
        <w:rPr>
          <w:rFonts w:hint="eastAsia" w:eastAsiaTheme="majorEastAsia"/>
          <w:lang w:val="en-US" w:eastAsia="zh-CN"/>
        </w:rPr>
      </w:pPr>
      <w:bookmarkStart w:id="18" w:name="_Toc101273753"/>
      <w:bookmarkStart w:id="19" w:name="_Toc24064"/>
      <w:r>
        <w:rPr>
          <w:rFonts w:hint="eastAsia"/>
          <w:lang w:val="en-US" w:eastAsia="zh-CN"/>
        </w:rPr>
        <w:t>7</w:t>
      </w:r>
      <w:r>
        <w:rPr>
          <w:rFonts w:hint="eastAsia"/>
        </w:rPr>
        <w:t>.1</w:t>
      </w:r>
      <w:bookmarkEnd w:id="18"/>
      <w:r>
        <w:rPr>
          <w:rFonts w:hint="eastAsia"/>
          <w:lang w:val="en-US" w:eastAsia="zh-CN"/>
        </w:rPr>
        <w:t>统合统计</w:t>
      </w:r>
      <w:bookmarkEnd w:id="19"/>
    </w:p>
    <w:p>
      <w:pPr>
        <w:rPr>
          <w:rFonts w:hint="eastAsia" w:eastAsiaTheme="minorEastAsia"/>
          <w:lang w:val="en-US" w:eastAsia="zh-CN"/>
        </w:rPr>
      </w:pPr>
      <w:r>
        <w:rPr>
          <w:rFonts w:hint="eastAsia"/>
          <w:lang w:val="en-US" w:eastAsia="zh-CN"/>
        </w:rPr>
        <w:t>迁移功能</w:t>
      </w:r>
    </w:p>
    <w:p>
      <w:r>
        <w:drawing>
          <wp:inline distT="0" distB="0" distL="114300" distR="114300">
            <wp:extent cx="5266690" cy="2874645"/>
            <wp:effectExtent l="0" t="0" r="10160" b="190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3"/>
                    <a:stretch>
                      <a:fillRect/>
                    </a:stretch>
                  </pic:blipFill>
                  <pic:spPr>
                    <a:xfrm>
                      <a:off x="0" y="0"/>
                      <a:ext cx="5266690" cy="2874645"/>
                    </a:xfrm>
                    <a:prstGeom prst="rect">
                      <a:avLst/>
                    </a:prstGeom>
                    <a:noFill/>
                    <a:ln>
                      <a:noFill/>
                    </a:ln>
                  </pic:spPr>
                </pic:pic>
              </a:graphicData>
            </a:graphic>
          </wp:inline>
        </w:drawing>
      </w:r>
    </w:p>
    <w:p>
      <w:pPr>
        <w:pStyle w:val="3"/>
        <w:rPr>
          <w:rFonts w:hint="default" w:eastAsiaTheme="majorEastAsia"/>
          <w:lang w:val="en-US" w:eastAsia="zh-CN"/>
        </w:rPr>
      </w:pPr>
      <w:bookmarkStart w:id="20" w:name="_Toc101273754"/>
      <w:bookmarkStart w:id="21" w:name="_Toc25371"/>
      <w:r>
        <w:rPr>
          <w:rFonts w:hint="eastAsia"/>
          <w:lang w:val="en-US" w:eastAsia="zh-CN"/>
        </w:rPr>
        <w:t>7</w:t>
      </w:r>
      <w:r>
        <w:rPr>
          <w:rFonts w:hint="eastAsia"/>
        </w:rPr>
        <w:t>.2</w:t>
      </w:r>
      <w:bookmarkEnd w:id="20"/>
      <w:r>
        <w:rPr>
          <w:rFonts w:hint="eastAsia"/>
          <w:lang w:val="en-US" w:eastAsia="zh-CN"/>
        </w:rPr>
        <w:t>性别、年龄统计</w:t>
      </w:r>
      <w:bookmarkEnd w:id="21"/>
    </w:p>
    <w:p>
      <w:r>
        <w:rPr>
          <w:rFonts w:hint="eastAsia"/>
          <w:lang w:val="en-US" w:eastAsia="zh-CN"/>
        </w:rPr>
        <w:t>迁移功能</w:t>
      </w:r>
    </w:p>
    <w:p>
      <w:r>
        <w:drawing>
          <wp:inline distT="0" distB="0" distL="114300" distR="114300">
            <wp:extent cx="5266690" cy="2874645"/>
            <wp:effectExtent l="0" t="0" r="10160" b="190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14"/>
                    <a:stretch>
                      <a:fillRect/>
                    </a:stretch>
                  </pic:blipFill>
                  <pic:spPr>
                    <a:xfrm>
                      <a:off x="0" y="0"/>
                      <a:ext cx="5266690" cy="2874645"/>
                    </a:xfrm>
                    <a:prstGeom prst="rect">
                      <a:avLst/>
                    </a:prstGeom>
                    <a:noFill/>
                    <a:ln>
                      <a:noFill/>
                    </a:ln>
                  </pic:spPr>
                </pic:pic>
              </a:graphicData>
            </a:graphic>
          </wp:inline>
        </w:drawing>
      </w:r>
    </w:p>
    <w:p>
      <w:pPr>
        <w:pStyle w:val="3"/>
        <w:rPr>
          <w:rFonts w:hint="eastAsia" w:eastAsiaTheme="majorEastAsia"/>
          <w:lang w:val="en-US" w:eastAsia="zh-CN"/>
        </w:rPr>
      </w:pPr>
      <w:bookmarkStart w:id="22" w:name="_Toc101273755"/>
      <w:bookmarkStart w:id="23" w:name="_Toc10770"/>
      <w:r>
        <w:rPr>
          <w:rFonts w:hint="eastAsia"/>
          <w:lang w:val="en-US" w:eastAsia="zh-CN"/>
        </w:rPr>
        <w:t>7</w:t>
      </w:r>
      <w:r>
        <w:rPr>
          <w:rFonts w:hint="eastAsia"/>
        </w:rPr>
        <w:t>.</w:t>
      </w:r>
      <w:r>
        <w:t>3</w:t>
      </w:r>
      <w:bookmarkEnd w:id="22"/>
      <w:r>
        <w:rPr>
          <w:rFonts w:hint="eastAsia"/>
          <w:lang w:val="en-US" w:eastAsia="zh-CN"/>
        </w:rPr>
        <w:t>就诊医院排行</w:t>
      </w:r>
      <w:bookmarkEnd w:id="23"/>
    </w:p>
    <w:p>
      <w:pPr>
        <w:rPr>
          <w:rFonts w:hint="eastAsia"/>
          <w:lang w:val="en-US" w:eastAsia="zh-CN"/>
        </w:rPr>
      </w:pPr>
      <w:r>
        <w:rPr>
          <w:rFonts w:hint="eastAsia"/>
          <w:lang w:val="en-US" w:eastAsia="zh-CN"/>
        </w:rPr>
        <w:t>迁移功能</w:t>
      </w:r>
    </w:p>
    <w:p>
      <w:r>
        <w:drawing>
          <wp:inline distT="0" distB="0" distL="114300" distR="114300">
            <wp:extent cx="5266690" cy="2874645"/>
            <wp:effectExtent l="0" t="0" r="10160" b="190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15"/>
                    <a:stretch>
                      <a:fillRect/>
                    </a:stretch>
                  </pic:blipFill>
                  <pic:spPr>
                    <a:xfrm>
                      <a:off x="0" y="0"/>
                      <a:ext cx="5266690" cy="2874645"/>
                    </a:xfrm>
                    <a:prstGeom prst="rect">
                      <a:avLst/>
                    </a:prstGeom>
                    <a:noFill/>
                    <a:ln>
                      <a:noFill/>
                    </a:ln>
                  </pic:spPr>
                </pic:pic>
              </a:graphicData>
            </a:graphic>
          </wp:inline>
        </w:drawing>
      </w:r>
    </w:p>
    <w:p>
      <w:pPr>
        <w:pStyle w:val="3"/>
        <w:rPr>
          <w:rFonts w:hint="default" w:eastAsiaTheme="majorEastAsia"/>
          <w:lang w:val="en-US" w:eastAsia="zh-CN"/>
        </w:rPr>
      </w:pPr>
      <w:bookmarkStart w:id="24" w:name="_Toc101273756"/>
      <w:bookmarkStart w:id="25" w:name="_Toc19911"/>
      <w:r>
        <w:rPr>
          <w:rFonts w:hint="eastAsia"/>
          <w:lang w:val="en-US" w:eastAsia="zh-CN"/>
        </w:rPr>
        <w:t>7</w:t>
      </w:r>
      <w:r>
        <w:rPr>
          <w:rFonts w:hint="eastAsia"/>
        </w:rPr>
        <w:t>.</w:t>
      </w:r>
      <w:r>
        <w:t>4</w:t>
      </w:r>
      <w:bookmarkEnd w:id="24"/>
      <w:r>
        <w:rPr>
          <w:rFonts w:hint="eastAsia"/>
          <w:lang w:val="en-US" w:eastAsia="zh-CN"/>
        </w:rPr>
        <w:t>特殊疾病统计</w:t>
      </w:r>
      <w:bookmarkEnd w:id="25"/>
    </w:p>
    <w:p>
      <w:pPr>
        <w:rPr>
          <w:rFonts w:hint="eastAsia"/>
          <w:lang w:val="en-US" w:eastAsia="zh-CN"/>
        </w:rPr>
      </w:pPr>
      <w:r>
        <w:rPr>
          <w:rFonts w:hint="eastAsia"/>
          <w:lang w:val="en-US" w:eastAsia="zh-CN"/>
        </w:rPr>
        <w:t>迁移功能</w:t>
      </w:r>
    </w:p>
    <w:p>
      <w:r>
        <w:drawing>
          <wp:inline distT="0" distB="0" distL="114300" distR="114300">
            <wp:extent cx="5266690" cy="2874645"/>
            <wp:effectExtent l="0" t="0" r="10160" b="190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16"/>
                    <a:stretch>
                      <a:fillRect/>
                    </a:stretch>
                  </pic:blipFill>
                  <pic:spPr>
                    <a:xfrm>
                      <a:off x="0" y="0"/>
                      <a:ext cx="5266690" cy="2874645"/>
                    </a:xfrm>
                    <a:prstGeom prst="rect">
                      <a:avLst/>
                    </a:prstGeom>
                    <a:noFill/>
                    <a:ln>
                      <a:noFill/>
                    </a:ln>
                  </pic:spPr>
                </pic:pic>
              </a:graphicData>
            </a:graphic>
          </wp:inline>
        </w:drawing>
      </w:r>
    </w:p>
    <w:p>
      <w:pPr>
        <w:pStyle w:val="3"/>
        <w:rPr>
          <w:rFonts w:hint="eastAsia" w:eastAsiaTheme="majorEastAsia"/>
          <w:lang w:val="en-US" w:eastAsia="zh-CN"/>
        </w:rPr>
      </w:pPr>
      <w:bookmarkStart w:id="26" w:name="_Toc101273757"/>
      <w:bookmarkStart w:id="27" w:name="_Toc18063"/>
      <w:r>
        <w:rPr>
          <w:rFonts w:hint="eastAsia"/>
          <w:lang w:val="en-US" w:eastAsia="zh-CN"/>
        </w:rPr>
        <w:t>7</w:t>
      </w:r>
      <w:r>
        <w:rPr>
          <w:rFonts w:hint="eastAsia"/>
        </w:rPr>
        <w:t>.</w:t>
      </w:r>
      <w:r>
        <w:t>5</w:t>
      </w:r>
      <w:bookmarkEnd w:id="26"/>
      <w:r>
        <w:rPr>
          <w:rFonts w:hint="eastAsia"/>
          <w:lang w:val="en-US" w:eastAsia="zh-CN"/>
        </w:rPr>
        <w:t>健康报告</w:t>
      </w:r>
      <w:bookmarkEnd w:id="27"/>
    </w:p>
    <w:p>
      <w:pPr>
        <w:rPr>
          <w:rFonts w:hint="eastAsia"/>
          <w:lang w:val="en-US" w:eastAsia="zh-CN"/>
        </w:rPr>
      </w:pPr>
      <w:r>
        <w:rPr>
          <w:rFonts w:hint="eastAsia"/>
          <w:lang w:val="en-US" w:eastAsia="zh-CN"/>
        </w:rPr>
        <w:t>统计信息</w:t>
      </w:r>
    </w:p>
    <w:p>
      <w:r>
        <w:drawing>
          <wp:inline distT="0" distB="0" distL="114300" distR="114300">
            <wp:extent cx="5266690" cy="2874645"/>
            <wp:effectExtent l="0" t="0" r="10160" b="190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17"/>
                    <a:stretch>
                      <a:fillRect/>
                    </a:stretch>
                  </pic:blipFill>
                  <pic:spPr>
                    <a:xfrm>
                      <a:off x="0" y="0"/>
                      <a:ext cx="5266690" cy="2874645"/>
                    </a:xfrm>
                    <a:prstGeom prst="rect">
                      <a:avLst/>
                    </a:prstGeom>
                    <a:noFill/>
                    <a:ln>
                      <a:noFill/>
                    </a:ln>
                  </pic:spPr>
                </pic:pic>
              </a:graphicData>
            </a:graphic>
          </wp:inline>
        </w:drawing>
      </w:r>
    </w:p>
    <w:p/>
    <w:p>
      <w:pPr>
        <w:pStyle w:val="16"/>
        <w:widowControl/>
        <w:shd w:val="clear" w:color="auto" w:fill="FFFFFF"/>
        <w:ind w:left="360" w:firstLine="0" w:firstLineChars="0"/>
        <w:jc w:val="left"/>
      </w:pPr>
    </w:p>
    <w:p>
      <w:pPr>
        <w:pStyle w:val="2"/>
      </w:pPr>
      <w:bookmarkStart w:id="28" w:name="_Toc1899"/>
      <w:r>
        <w:rPr>
          <w:rFonts w:hint="eastAsia"/>
          <w:lang w:val="en-US" w:eastAsia="zh-CN"/>
        </w:rPr>
        <w:t>8</w:t>
      </w:r>
      <w:r>
        <w:rPr>
          <w:rFonts w:hint="eastAsia"/>
        </w:rPr>
        <w:t>基本信息</w:t>
      </w:r>
      <w:bookmarkEnd w:id="28"/>
    </w:p>
    <w:p>
      <w:pPr>
        <w:pStyle w:val="3"/>
        <w:rPr>
          <w:rFonts w:hint="eastAsia"/>
        </w:rPr>
      </w:pPr>
      <w:bookmarkStart w:id="29" w:name="_Toc32360"/>
      <w:r>
        <w:rPr>
          <w:rFonts w:hint="eastAsia"/>
          <w:lang w:val="en-US" w:eastAsia="zh-CN"/>
        </w:rPr>
        <w:t>8</w:t>
      </w:r>
      <w:r>
        <w:rPr>
          <w:rFonts w:hint="eastAsia"/>
        </w:rPr>
        <w:t>.1合同方信息</w:t>
      </w:r>
      <w:bookmarkEnd w:id="29"/>
    </w:p>
    <w:p>
      <w:r>
        <w:rPr>
          <w:rFonts w:hint="eastAsia"/>
        </w:rPr>
        <w:t>只展示合同方数据，合同方下可能有一个或者多个数据</w:t>
      </w:r>
    </w:p>
    <w:p>
      <w:r>
        <w:drawing>
          <wp:inline distT="0" distB="0" distL="114300" distR="114300">
            <wp:extent cx="5266690" cy="2874645"/>
            <wp:effectExtent l="0" t="0" r="10160" b="190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18"/>
                    <a:stretch>
                      <a:fillRect/>
                    </a:stretch>
                  </pic:blipFill>
                  <pic:spPr>
                    <a:xfrm>
                      <a:off x="0" y="0"/>
                      <a:ext cx="5266690" cy="2874645"/>
                    </a:xfrm>
                    <a:prstGeom prst="rect">
                      <a:avLst/>
                    </a:prstGeom>
                    <a:noFill/>
                    <a:ln>
                      <a:noFill/>
                    </a:ln>
                  </pic:spPr>
                </pic:pic>
              </a:graphicData>
            </a:graphic>
          </wp:inline>
        </w:drawing>
      </w:r>
    </w:p>
    <w:p>
      <w:r>
        <w:rPr>
          <w:rFonts w:hint="eastAsia"/>
        </w:rPr>
        <w:t>点击添加合同方来进行添加数据：</w:t>
      </w:r>
    </w:p>
    <w:p>
      <w:r>
        <w:drawing>
          <wp:inline distT="0" distB="0" distL="114300" distR="114300">
            <wp:extent cx="5266690" cy="2874645"/>
            <wp:effectExtent l="0" t="0" r="10160" b="190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19"/>
                    <a:stretch>
                      <a:fillRect/>
                    </a:stretch>
                  </pic:blipFill>
                  <pic:spPr>
                    <a:xfrm>
                      <a:off x="0" y="0"/>
                      <a:ext cx="5266690" cy="2874645"/>
                    </a:xfrm>
                    <a:prstGeom prst="rect">
                      <a:avLst/>
                    </a:prstGeom>
                    <a:noFill/>
                    <a:ln>
                      <a:noFill/>
                    </a:ln>
                  </pic:spPr>
                </pic:pic>
              </a:graphicData>
            </a:graphic>
          </wp:inline>
        </w:drawing>
      </w:r>
    </w:p>
    <w:p>
      <w:pPr>
        <w:rPr>
          <w:color w:val="FF0000"/>
        </w:rPr>
      </w:pPr>
      <w:r>
        <w:rPr>
          <w:rFonts w:hint="eastAsia"/>
          <w:color w:val="FF0000"/>
        </w:rPr>
        <w:t>注意：</w:t>
      </w:r>
    </w:p>
    <w:p>
      <w:pPr>
        <w:pStyle w:val="16"/>
        <w:numPr>
          <w:ilvl w:val="0"/>
          <w:numId w:val="3"/>
        </w:numPr>
        <w:ind w:firstLineChars="0"/>
        <w:rPr>
          <w:color w:val="FF0000"/>
        </w:rPr>
      </w:pPr>
      <w:r>
        <w:rPr>
          <w:rFonts w:hint="eastAsia"/>
          <w:color w:val="FF0000"/>
        </w:rPr>
        <w:t>必须先添加完客服系统的数据然后才能在此添加数据</w:t>
      </w:r>
    </w:p>
    <w:p>
      <w:pPr>
        <w:pStyle w:val="16"/>
        <w:numPr>
          <w:ilvl w:val="0"/>
          <w:numId w:val="3"/>
        </w:numPr>
        <w:ind w:firstLineChars="0"/>
        <w:rPr>
          <w:color w:val="FF0000"/>
        </w:rPr>
      </w:pPr>
      <w:r>
        <w:rPr>
          <w:rFonts w:hint="eastAsia"/>
          <w:color w:val="FF0000"/>
        </w:rPr>
        <w:t>合同方名称、开始时间、结束时间、支付方式必须和客服一致，</w:t>
      </w:r>
    </w:p>
    <w:p>
      <w:pPr>
        <w:pStyle w:val="16"/>
        <w:numPr>
          <w:ilvl w:val="0"/>
          <w:numId w:val="3"/>
        </w:numPr>
        <w:ind w:firstLineChars="0"/>
        <w:rPr>
          <w:color w:val="FF0000"/>
        </w:rPr>
      </w:pPr>
      <w:r>
        <w:rPr>
          <w:rFonts w:hint="eastAsia"/>
          <w:color w:val="FF0000"/>
        </w:rPr>
        <w:t>显示菜单类型可以根据需要选择，健康数</w:t>
      </w:r>
      <w:bookmarkStart w:id="35" w:name="_GoBack"/>
      <w:bookmarkEnd w:id="35"/>
      <w:r>
        <w:rPr>
          <w:rFonts w:hint="eastAsia"/>
          <w:color w:val="FF0000"/>
        </w:rPr>
        <w:t>据就是统计（图）等数据</w:t>
      </w:r>
    </w:p>
    <w:p>
      <w:pPr>
        <w:pStyle w:val="16"/>
        <w:numPr>
          <w:ilvl w:val="0"/>
          <w:numId w:val="3"/>
        </w:numPr>
        <w:ind w:firstLineChars="0"/>
        <w:rPr>
          <w:color w:val="FF0000"/>
        </w:rPr>
      </w:pPr>
      <w:r>
        <w:rPr>
          <w:rFonts w:hint="eastAsia"/>
          <w:color w:val="FF0000"/>
        </w:rPr>
        <w:t>导入类型中正常导入数据导入字段相对较多，简单导入字段比较少，只有几个必填字段</w:t>
      </w:r>
    </w:p>
    <w:p>
      <w:pPr>
        <w:pStyle w:val="16"/>
        <w:numPr>
          <w:ilvl w:val="0"/>
          <w:numId w:val="3"/>
        </w:numPr>
        <w:ind w:firstLineChars="0"/>
        <w:rPr>
          <w:color w:val="FF0000"/>
        </w:rPr>
      </w:pPr>
      <w:r>
        <w:rPr>
          <w:rFonts w:hint="eastAsia"/>
          <w:color w:val="FF0000"/>
        </w:rPr>
        <w:t>添加完成谨慎修改</w:t>
      </w:r>
    </w:p>
    <w:p>
      <w:pPr>
        <w:pStyle w:val="16"/>
        <w:numPr>
          <w:ilvl w:val="0"/>
          <w:numId w:val="3"/>
        </w:numPr>
        <w:ind w:firstLineChars="0"/>
        <w:rPr>
          <w:color w:val="FF0000"/>
        </w:rPr>
      </w:pPr>
      <w:r>
        <w:rPr>
          <w:rFonts w:hint="eastAsia"/>
          <w:color w:val="FF0000"/>
          <w:lang w:val="en-US" w:eastAsia="zh-CN"/>
        </w:rPr>
        <w:t>可以点击木块管理来对该公司进行自由菜单配置</w:t>
      </w:r>
    </w:p>
    <w:p>
      <w:pPr>
        <w:pStyle w:val="3"/>
        <w:rPr>
          <w:rFonts w:hint="eastAsia"/>
        </w:rPr>
      </w:pPr>
      <w:bookmarkStart w:id="30" w:name="_Toc31536"/>
      <w:r>
        <w:rPr>
          <w:rFonts w:hint="eastAsia"/>
          <w:lang w:val="en-US" w:eastAsia="zh-CN"/>
        </w:rPr>
        <w:t>8</w:t>
      </w:r>
      <w:r>
        <w:rPr>
          <w:rFonts w:hint="eastAsia"/>
        </w:rPr>
        <w:t>.2付款方信息</w:t>
      </w:r>
      <w:bookmarkEnd w:id="30"/>
    </w:p>
    <w:p>
      <w:r>
        <w:rPr>
          <w:rFonts w:hint="eastAsia"/>
        </w:rPr>
        <w:t>只展示付款方数据情况，可以根据合同方进行搜索</w:t>
      </w:r>
    </w:p>
    <w:p>
      <w:r>
        <w:drawing>
          <wp:inline distT="0" distB="0" distL="114300" distR="114300">
            <wp:extent cx="5266690" cy="2874645"/>
            <wp:effectExtent l="0" t="0" r="10160" b="190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0"/>
                    <a:stretch>
                      <a:fillRect/>
                    </a:stretch>
                  </pic:blipFill>
                  <pic:spPr>
                    <a:xfrm>
                      <a:off x="0" y="0"/>
                      <a:ext cx="5266690" cy="2874645"/>
                    </a:xfrm>
                    <a:prstGeom prst="rect">
                      <a:avLst/>
                    </a:prstGeom>
                    <a:noFill/>
                    <a:ln>
                      <a:noFill/>
                    </a:ln>
                  </pic:spPr>
                </pic:pic>
              </a:graphicData>
            </a:graphic>
          </wp:inline>
        </w:drawing>
      </w:r>
    </w:p>
    <w:p>
      <w:r>
        <w:rPr>
          <w:rFonts w:hint="eastAsia"/>
        </w:rPr>
        <w:t>点击添加付款方可以对付款方进行添加：</w:t>
      </w:r>
    </w:p>
    <w:p>
      <w:r>
        <w:drawing>
          <wp:inline distT="0" distB="0" distL="114300" distR="114300">
            <wp:extent cx="5266690" cy="2874645"/>
            <wp:effectExtent l="0" t="0" r="10160" b="190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21"/>
                    <a:stretch>
                      <a:fillRect/>
                    </a:stretch>
                  </pic:blipFill>
                  <pic:spPr>
                    <a:xfrm>
                      <a:off x="0" y="0"/>
                      <a:ext cx="5266690" cy="2874645"/>
                    </a:xfrm>
                    <a:prstGeom prst="rect">
                      <a:avLst/>
                    </a:prstGeom>
                    <a:noFill/>
                    <a:ln>
                      <a:noFill/>
                    </a:ln>
                  </pic:spPr>
                </pic:pic>
              </a:graphicData>
            </a:graphic>
          </wp:inline>
        </w:drawing>
      </w:r>
    </w:p>
    <w:p>
      <w:pPr>
        <w:rPr>
          <w:color w:val="FF0000"/>
        </w:rPr>
      </w:pPr>
      <w:r>
        <w:rPr>
          <w:rFonts w:hint="eastAsia"/>
          <w:color w:val="FF0000"/>
        </w:rPr>
        <w:t>注意：</w:t>
      </w:r>
    </w:p>
    <w:p>
      <w:pPr>
        <w:pStyle w:val="16"/>
        <w:numPr>
          <w:ilvl w:val="0"/>
          <w:numId w:val="4"/>
        </w:numPr>
        <w:ind w:firstLineChars="0"/>
        <w:rPr>
          <w:color w:val="FF0000"/>
        </w:rPr>
      </w:pPr>
      <w:r>
        <w:rPr>
          <w:rFonts w:hint="eastAsia"/>
          <w:color w:val="FF0000"/>
        </w:rPr>
        <w:t>选择合同方后合同方的基本信息回自动反填到其余字段中（有可能付款方开始时间、结束时间、支付方式等和合同方不一致所以在此需要全字段添加）</w:t>
      </w:r>
    </w:p>
    <w:p>
      <w:pPr>
        <w:pStyle w:val="16"/>
        <w:numPr>
          <w:ilvl w:val="0"/>
          <w:numId w:val="4"/>
        </w:numPr>
        <w:ind w:firstLineChars="0"/>
        <w:rPr>
          <w:color w:val="FF0000"/>
        </w:rPr>
      </w:pPr>
      <w:r>
        <w:rPr>
          <w:rFonts w:hint="eastAsia"/>
          <w:color w:val="FF0000"/>
        </w:rPr>
        <w:t>付款方一定要和客服系统保持一致，不然会提示查询不到，付款方个数也要和客服系统保持一致</w:t>
      </w:r>
    </w:p>
    <w:p>
      <w:pPr>
        <w:pStyle w:val="16"/>
        <w:numPr>
          <w:ilvl w:val="0"/>
          <w:numId w:val="4"/>
        </w:numPr>
        <w:ind w:firstLineChars="0"/>
        <w:rPr>
          <w:color w:val="FF0000"/>
        </w:rPr>
      </w:pPr>
      <w:r>
        <w:rPr>
          <w:rFonts w:hint="eastAsia"/>
          <w:color w:val="FF0000"/>
        </w:rPr>
        <w:t>后期添加的数据情况都会根据付款方的信息来添加的，付款方一定要和客服系统保持一致</w:t>
      </w:r>
    </w:p>
    <w:p>
      <w:pPr>
        <w:pStyle w:val="2"/>
        <w:rPr>
          <w:rFonts w:hint="default"/>
          <w:lang w:val="en-US"/>
        </w:rPr>
      </w:pPr>
      <w:bookmarkStart w:id="31" w:name="_Toc29777"/>
      <w:r>
        <w:rPr>
          <w:rFonts w:hint="eastAsia"/>
          <w:lang w:val="en-US" w:eastAsia="zh-CN"/>
        </w:rPr>
        <w:t>9操作日志</w:t>
      </w:r>
      <w:bookmarkEnd w:id="31"/>
    </w:p>
    <w:p>
      <w:pPr>
        <w:pStyle w:val="3"/>
        <w:rPr>
          <w:rFonts w:hint="eastAsia" w:eastAsiaTheme="majorEastAsia"/>
          <w:lang w:val="en-US" w:eastAsia="zh-CN"/>
        </w:rPr>
      </w:pPr>
      <w:bookmarkStart w:id="32" w:name="_Toc15479"/>
      <w:r>
        <w:rPr>
          <w:rFonts w:hint="eastAsia"/>
          <w:lang w:val="en-US" w:eastAsia="zh-CN"/>
        </w:rPr>
        <w:t>9</w:t>
      </w:r>
      <w:r>
        <w:rPr>
          <w:rFonts w:hint="eastAsia"/>
        </w:rPr>
        <w:t>.1</w:t>
      </w:r>
      <w:r>
        <w:rPr>
          <w:rFonts w:hint="eastAsia"/>
          <w:lang w:val="en-US" w:eastAsia="zh-CN"/>
        </w:rPr>
        <w:t>数据日志</w:t>
      </w:r>
      <w:bookmarkEnd w:id="32"/>
    </w:p>
    <w:p>
      <w:pPr>
        <w:rPr>
          <w:rFonts w:hint="default" w:eastAsiaTheme="minorEastAsia"/>
          <w:lang w:val="en-US" w:eastAsia="zh-CN"/>
        </w:rPr>
      </w:pPr>
      <w:r>
        <w:rPr>
          <w:rFonts w:hint="eastAsia"/>
          <w:lang w:val="en-US" w:eastAsia="zh-CN"/>
        </w:rPr>
        <w:t>每次操作数据都会生成日志，在这里可以根据条件查看</w:t>
      </w:r>
    </w:p>
    <w:p>
      <w:r>
        <w:drawing>
          <wp:inline distT="0" distB="0" distL="114300" distR="114300">
            <wp:extent cx="5266690" cy="2874645"/>
            <wp:effectExtent l="0" t="0" r="10160" b="1905"/>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22"/>
                    <a:stretch>
                      <a:fillRect/>
                    </a:stretch>
                  </pic:blipFill>
                  <pic:spPr>
                    <a:xfrm>
                      <a:off x="0" y="0"/>
                      <a:ext cx="5266690" cy="2874645"/>
                    </a:xfrm>
                    <a:prstGeom prst="rect">
                      <a:avLst/>
                    </a:prstGeom>
                    <a:noFill/>
                    <a:ln>
                      <a:noFill/>
                    </a:ln>
                  </pic:spPr>
                </pic:pic>
              </a:graphicData>
            </a:graphic>
          </wp:inline>
        </w:drawing>
      </w:r>
    </w:p>
    <w:p>
      <w:pPr>
        <w:pStyle w:val="3"/>
        <w:rPr>
          <w:rFonts w:hint="eastAsia" w:eastAsiaTheme="majorEastAsia"/>
          <w:lang w:val="en-US" w:eastAsia="zh-CN"/>
        </w:rPr>
      </w:pPr>
      <w:bookmarkStart w:id="33" w:name="_Toc922"/>
      <w:r>
        <w:rPr>
          <w:rFonts w:hint="eastAsia"/>
          <w:lang w:val="en-US" w:eastAsia="zh-CN"/>
        </w:rPr>
        <w:t>9</w:t>
      </w:r>
      <w:r>
        <w:rPr>
          <w:rFonts w:hint="eastAsia"/>
        </w:rPr>
        <w:t>.2</w:t>
      </w:r>
      <w:r>
        <w:rPr>
          <w:rFonts w:hint="eastAsia"/>
          <w:lang w:val="en-US" w:eastAsia="zh-CN"/>
        </w:rPr>
        <w:t>登录日志</w:t>
      </w:r>
      <w:bookmarkEnd w:id="33"/>
    </w:p>
    <w:p>
      <w:pPr>
        <w:rPr>
          <w:rFonts w:hint="default" w:eastAsiaTheme="minorEastAsia"/>
          <w:lang w:val="en-US" w:eastAsia="zh-CN"/>
        </w:rPr>
      </w:pPr>
      <w:r>
        <w:rPr>
          <w:rFonts w:hint="eastAsia"/>
          <w:lang w:val="en-US" w:eastAsia="zh-CN"/>
        </w:rPr>
        <w:t>每次登录都会生成日志，在这里可以根据条件查看</w:t>
      </w:r>
    </w:p>
    <w:p>
      <w:r>
        <w:drawing>
          <wp:inline distT="0" distB="0" distL="114300" distR="114300">
            <wp:extent cx="5266690" cy="2874645"/>
            <wp:effectExtent l="0" t="0" r="10160" b="1905"/>
            <wp:docPr id="6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9"/>
                    <pic:cNvPicPr>
                      <a:picLocks noChangeAspect="1"/>
                    </pic:cNvPicPr>
                  </pic:nvPicPr>
                  <pic:blipFill>
                    <a:blip r:embed="rId23"/>
                    <a:stretch>
                      <a:fillRect/>
                    </a:stretch>
                  </pic:blipFill>
                  <pic:spPr>
                    <a:xfrm>
                      <a:off x="0" y="0"/>
                      <a:ext cx="5266690" cy="2874645"/>
                    </a:xfrm>
                    <a:prstGeom prst="rect">
                      <a:avLst/>
                    </a:prstGeom>
                    <a:noFill/>
                    <a:ln>
                      <a:noFill/>
                    </a:ln>
                  </pic:spPr>
                </pic:pic>
              </a:graphicData>
            </a:graphic>
          </wp:inline>
        </w:drawing>
      </w:r>
    </w:p>
    <w:p>
      <w:pPr>
        <w:pStyle w:val="3"/>
        <w:rPr>
          <w:rFonts w:hint="eastAsia" w:eastAsiaTheme="majorEastAsia"/>
          <w:lang w:val="en-US" w:eastAsia="zh-CN"/>
        </w:rPr>
      </w:pPr>
      <w:bookmarkStart w:id="34" w:name="_Toc24801"/>
      <w:r>
        <w:rPr>
          <w:rFonts w:hint="eastAsia"/>
          <w:lang w:val="en-US" w:eastAsia="zh-CN"/>
        </w:rPr>
        <w:t>9</w:t>
      </w:r>
      <w:r>
        <w:rPr>
          <w:rFonts w:hint="eastAsia"/>
        </w:rPr>
        <w:t>.</w:t>
      </w:r>
      <w:r>
        <w:t>3</w:t>
      </w:r>
      <w:r>
        <w:rPr>
          <w:rFonts w:hint="eastAsia"/>
          <w:lang w:val="en-US" w:eastAsia="zh-CN"/>
        </w:rPr>
        <w:t>登陆统计</w:t>
      </w:r>
      <w:bookmarkEnd w:id="34"/>
    </w:p>
    <w:p>
      <w:pPr>
        <w:rPr>
          <w:rFonts w:hint="default"/>
          <w:lang w:val="en-US" w:eastAsia="zh-CN"/>
        </w:rPr>
      </w:pPr>
      <w:r>
        <w:rPr>
          <w:rFonts w:hint="eastAsia"/>
          <w:lang w:val="en-US" w:eastAsia="zh-CN"/>
        </w:rPr>
        <w:t>企业账户每次登录生成的登陆图表和登录排行，如下图：</w:t>
      </w:r>
    </w:p>
    <w:p>
      <w:r>
        <w:drawing>
          <wp:inline distT="0" distB="0" distL="114300" distR="114300">
            <wp:extent cx="5266690" cy="2874645"/>
            <wp:effectExtent l="0" t="0" r="10160" b="1905"/>
            <wp:docPr id="6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0"/>
                    <pic:cNvPicPr>
                      <a:picLocks noChangeAspect="1"/>
                    </pic:cNvPicPr>
                  </pic:nvPicPr>
                  <pic:blipFill>
                    <a:blip r:embed="rId24"/>
                    <a:stretch>
                      <a:fillRect/>
                    </a:stretch>
                  </pic:blipFill>
                  <pic:spPr>
                    <a:xfrm>
                      <a:off x="0" y="0"/>
                      <a:ext cx="5266690" cy="2874645"/>
                    </a:xfrm>
                    <a:prstGeom prst="rect">
                      <a:avLst/>
                    </a:prstGeom>
                    <a:noFill/>
                    <a:ln>
                      <a:noFill/>
                    </a:ln>
                  </pic:spPr>
                </pic:pic>
              </a:graphicData>
            </a:graphic>
          </wp:inline>
        </w:drawing>
      </w:r>
    </w:p>
    <w:p>
      <w:pPr>
        <w:pStyle w:val="16"/>
        <w:widowControl/>
        <w:shd w:val="clear" w:color="auto" w:fill="FFFFFF"/>
        <w:ind w:left="360" w:firstLine="0" w:firstLineChars="0"/>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CB7A23"/>
    <w:multiLevelType w:val="multilevel"/>
    <w:tmpl w:val="13CB7A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30261FE"/>
    <w:multiLevelType w:val="multilevel"/>
    <w:tmpl w:val="430261F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45ED55C8"/>
    <w:multiLevelType w:val="multilevel"/>
    <w:tmpl w:val="45ED55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FD15DAC"/>
    <w:multiLevelType w:val="multilevel"/>
    <w:tmpl w:val="4FD15D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JhNzY0OWU4N2FhZWY4MjBiYzVkMTk1NzI2NDllNDcifQ=="/>
  </w:docVars>
  <w:rsids>
    <w:rsidRoot w:val="000E435C"/>
    <w:rsid w:val="00017681"/>
    <w:rsid w:val="000235F4"/>
    <w:rsid w:val="00031ED7"/>
    <w:rsid w:val="000526F9"/>
    <w:rsid w:val="00054D92"/>
    <w:rsid w:val="00064E75"/>
    <w:rsid w:val="00065B06"/>
    <w:rsid w:val="0007554F"/>
    <w:rsid w:val="00076E59"/>
    <w:rsid w:val="000A0397"/>
    <w:rsid w:val="000E435C"/>
    <w:rsid w:val="001003BF"/>
    <w:rsid w:val="00101683"/>
    <w:rsid w:val="00103B2B"/>
    <w:rsid w:val="00120C7C"/>
    <w:rsid w:val="001441BE"/>
    <w:rsid w:val="00154209"/>
    <w:rsid w:val="001B04BE"/>
    <w:rsid w:val="001B546C"/>
    <w:rsid w:val="001B57F3"/>
    <w:rsid w:val="001B5D89"/>
    <w:rsid w:val="001C3243"/>
    <w:rsid w:val="001D64D4"/>
    <w:rsid w:val="001F623E"/>
    <w:rsid w:val="00201849"/>
    <w:rsid w:val="002044E1"/>
    <w:rsid w:val="002230D9"/>
    <w:rsid w:val="002278A9"/>
    <w:rsid w:val="00257F80"/>
    <w:rsid w:val="002772A5"/>
    <w:rsid w:val="002B104F"/>
    <w:rsid w:val="002B4304"/>
    <w:rsid w:val="002C5943"/>
    <w:rsid w:val="002E1A4B"/>
    <w:rsid w:val="002E68FE"/>
    <w:rsid w:val="002F218B"/>
    <w:rsid w:val="00302066"/>
    <w:rsid w:val="003129F9"/>
    <w:rsid w:val="00316229"/>
    <w:rsid w:val="003240FE"/>
    <w:rsid w:val="003242B2"/>
    <w:rsid w:val="00325B14"/>
    <w:rsid w:val="003329F1"/>
    <w:rsid w:val="00352EA2"/>
    <w:rsid w:val="003556DB"/>
    <w:rsid w:val="00383688"/>
    <w:rsid w:val="00392B75"/>
    <w:rsid w:val="003B18D2"/>
    <w:rsid w:val="003C0625"/>
    <w:rsid w:val="003C5C4B"/>
    <w:rsid w:val="003F0547"/>
    <w:rsid w:val="003F23CE"/>
    <w:rsid w:val="00403829"/>
    <w:rsid w:val="0040728A"/>
    <w:rsid w:val="00423B49"/>
    <w:rsid w:val="00442E15"/>
    <w:rsid w:val="00475770"/>
    <w:rsid w:val="00482921"/>
    <w:rsid w:val="004C2934"/>
    <w:rsid w:val="00515021"/>
    <w:rsid w:val="00525A05"/>
    <w:rsid w:val="00532563"/>
    <w:rsid w:val="00532F87"/>
    <w:rsid w:val="00540D25"/>
    <w:rsid w:val="0057394F"/>
    <w:rsid w:val="005770EC"/>
    <w:rsid w:val="00582BCB"/>
    <w:rsid w:val="005C214E"/>
    <w:rsid w:val="005D5D76"/>
    <w:rsid w:val="005E32E8"/>
    <w:rsid w:val="006005B2"/>
    <w:rsid w:val="00605C96"/>
    <w:rsid w:val="00620836"/>
    <w:rsid w:val="006267C2"/>
    <w:rsid w:val="006A6588"/>
    <w:rsid w:val="006B173F"/>
    <w:rsid w:val="006D4119"/>
    <w:rsid w:val="006D7A78"/>
    <w:rsid w:val="006F601D"/>
    <w:rsid w:val="00712570"/>
    <w:rsid w:val="007131B6"/>
    <w:rsid w:val="00736069"/>
    <w:rsid w:val="0074029A"/>
    <w:rsid w:val="00746E38"/>
    <w:rsid w:val="00755FA6"/>
    <w:rsid w:val="0075705A"/>
    <w:rsid w:val="00767E65"/>
    <w:rsid w:val="00781382"/>
    <w:rsid w:val="007939FA"/>
    <w:rsid w:val="00793B61"/>
    <w:rsid w:val="007C0456"/>
    <w:rsid w:val="007D47AE"/>
    <w:rsid w:val="007D47C4"/>
    <w:rsid w:val="007D4B1C"/>
    <w:rsid w:val="00817258"/>
    <w:rsid w:val="0083279E"/>
    <w:rsid w:val="00833DA5"/>
    <w:rsid w:val="00834B2E"/>
    <w:rsid w:val="00854D0A"/>
    <w:rsid w:val="00863CD7"/>
    <w:rsid w:val="008673C9"/>
    <w:rsid w:val="0087143D"/>
    <w:rsid w:val="008A11C5"/>
    <w:rsid w:val="008B0E44"/>
    <w:rsid w:val="008D068C"/>
    <w:rsid w:val="009039AA"/>
    <w:rsid w:val="00903CB9"/>
    <w:rsid w:val="009235AF"/>
    <w:rsid w:val="00926A3B"/>
    <w:rsid w:val="00931435"/>
    <w:rsid w:val="009701EE"/>
    <w:rsid w:val="00981A0F"/>
    <w:rsid w:val="00983A1C"/>
    <w:rsid w:val="009B7242"/>
    <w:rsid w:val="009D39D5"/>
    <w:rsid w:val="009D7C13"/>
    <w:rsid w:val="009E6428"/>
    <w:rsid w:val="009F2A95"/>
    <w:rsid w:val="00A06010"/>
    <w:rsid w:val="00A078B0"/>
    <w:rsid w:val="00A07CA1"/>
    <w:rsid w:val="00A101AE"/>
    <w:rsid w:val="00A145DF"/>
    <w:rsid w:val="00A2523F"/>
    <w:rsid w:val="00A50E87"/>
    <w:rsid w:val="00A554E6"/>
    <w:rsid w:val="00A706CC"/>
    <w:rsid w:val="00A84BA7"/>
    <w:rsid w:val="00AB2086"/>
    <w:rsid w:val="00AB7A91"/>
    <w:rsid w:val="00AC561C"/>
    <w:rsid w:val="00AC733C"/>
    <w:rsid w:val="00AD350C"/>
    <w:rsid w:val="00B10E6D"/>
    <w:rsid w:val="00B1502F"/>
    <w:rsid w:val="00B257FD"/>
    <w:rsid w:val="00B3274C"/>
    <w:rsid w:val="00B53F62"/>
    <w:rsid w:val="00B717FB"/>
    <w:rsid w:val="00B83387"/>
    <w:rsid w:val="00B90A43"/>
    <w:rsid w:val="00BA31DC"/>
    <w:rsid w:val="00BA352D"/>
    <w:rsid w:val="00BD32BC"/>
    <w:rsid w:val="00BE40A5"/>
    <w:rsid w:val="00C5617D"/>
    <w:rsid w:val="00C56FDE"/>
    <w:rsid w:val="00C57AFE"/>
    <w:rsid w:val="00C95F8A"/>
    <w:rsid w:val="00CB08AC"/>
    <w:rsid w:val="00CC6AB9"/>
    <w:rsid w:val="00CF2B61"/>
    <w:rsid w:val="00D0255A"/>
    <w:rsid w:val="00D1197F"/>
    <w:rsid w:val="00D20D07"/>
    <w:rsid w:val="00D232E3"/>
    <w:rsid w:val="00D35A41"/>
    <w:rsid w:val="00D443DD"/>
    <w:rsid w:val="00D74983"/>
    <w:rsid w:val="00D7788F"/>
    <w:rsid w:val="00D91E44"/>
    <w:rsid w:val="00D9785D"/>
    <w:rsid w:val="00DA6DA3"/>
    <w:rsid w:val="00DC4CB8"/>
    <w:rsid w:val="00DD5F06"/>
    <w:rsid w:val="00DD60DA"/>
    <w:rsid w:val="00DE54E9"/>
    <w:rsid w:val="00E46C61"/>
    <w:rsid w:val="00E475EC"/>
    <w:rsid w:val="00E512F1"/>
    <w:rsid w:val="00E75805"/>
    <w:rsid w:val="00E82C75"/>
    <w:rsid w:val="00E830D7"/>
    <w:rsid w:val="00E84F78"/>
    <w:rsid w:val="00EC3ABD"/>
    <w:rsid w:val="00ED5F75"/>
    <w:rsid w:val="00EE6B90"/>
    <w:rsid w:val="00EF3B7A"/>
    <w:rsid w:val="00F17F0F"/>
    <w:rsid w:val="00F23ECB"/>
    <w:rsid w:val="00F24FF5"/>
    <w:rsid w:val="00F27742"/>
    <w:rsid w:val="00F30184"/>
    <w:rsid w:val="00F3615C"/>
    <w:rsid w:val="00F62E5A"/>
    <w:rsid w:val="00FA307E"/>
    <w:rsid w:val="00FA4844"/>
    <w:rsid w:val="00FA623E"/>
    <w:rsid w:val="00FB6EE8"/>
    <w:rsid w:val="00FC63A2"/>
    <w:rsid w:val="00FE6530"/>
    <w:rsid w:val="04532D85"/>
    <w:rsid w:val="08036B8C"/>
    <w:rsid w:val="0B770C6E"/>
    <w:rsid w:val="0C8E44C1"/>
    <w:rsid w:val="0D335069"/>
    <w:rsid w:val="0F64775C"/>
    <w:rsid w:val="113A2715"/>
    <w:rsid w:val="135A1303"/>
    <w:rsid w:val="145C30F7"/>
    <w:rsid w:val="17936E30"/>
    <w:rsid w:val="19DE635C"/>
    <w:rsid w:val="1B216501"/>
    <w:rsid w:val="1C3B7A96"/>
    <w:rsid w:val="2186530F"/>
    <w:rsid w:val="25C91C6F"/>
    <w:rsid w:val="2C7D37B3"/>
    <w:rsid w:val="2CE83322"/>
    <w:rsid w:val="31401287"/>
    <w:rsid w:val="326C67A3"/>
    <w:rsid w:val="3C62051E"/>
    <w:rsid w:val="3E3F7EA2"/>
    <w:rsid w:val="42D71A17"/>
    <w:rsid w:val="438C45B0"/>
    <w:rsid w:val="50EC2B32"/>
    <w:rsid w:val="51A258E6"/>
    <w:rsid w:val="557430F6"/>
    <w:rsid w:val="55985036"/>
    <w:rsid w:val="56C8194B"/>
    <w:rsid w:val="5E6C43F5"/>
    <w:rsid w:val="626D6884"/>
    <w:rsid w:val="66BD799B"/>
    <w:rsid w:val="66FE6CC3"/>
    <w:rsid w:val="6D155615"/>
    <w:rsid w:val="6E445903"/>
    <w:rsid w:val="6E69536A"/>
    <w:rsid w:val="72B8148F"/>
    <w:rsid w:val="76CA6BC2"/>
    <w:rsid w:val="77212C85"/>
    <w:rsid w:val="79775E17"/>
    <w:rsid w:val="7984574E"/>
    <w:rsid w:val="79EC6B10"/>
    <w:rsid w:val="7AFF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kern w:val="0"/>
      <w:sz w:val="22"/>
    </w:rPr>
  </w:style>
  <w:style w:type="paragraph" w:styleId="6">
    <w:name w:val="Date"/>
    <w:basedOn w:val="1"/>
    <w:next w:val="1"/>
    <w:link w:val="18"/>
    <w:semiHidden/>
    <w:unhideWhenUsed/>
    <w:qFormat/>
    <w:uiPriority w:val="99"/>
    <w:pPr>
      <w:ind w:left="100" w:leftChars="2500"/>
    </w:p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uiPriority w:val="39"/>
    <w:pPr>
      <w:widowControl/>
      <w:spacing w:after="100" w:line="259" w:lineRule="auto"/>
      <w:ind w:left="220"/>
      <w:jc w:val="left"/>
    </w:pPr>
    <w:rPr>
      <w:rFonts w:cs="Times New Roman"/>
      <w:kern w:val="0"/>
      <w:sz w:val="22"/>
    </w:r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标题 1 Char"/>
    <w:basedOn w:val="10"/>
    <w:link w:val="2"/>
    <w:qFormat/>
    <w:uiPriority w:val="9"/>
    <w:rPr>
      <w:b/>
      <w:bCs/>
      <w:kern w:val="44"/>
      <w:sz w:val="44"/>
      <w:szCs w:val="44"/>
    </w:rPr>
  </w:style>
  <w:style w:type="character" w:customStyle="1" w:styleId="14">
    <w:name w:val="标题 2 Char"/>
    <w:basedOn w:val="10"/>
    <w:link w:val="3"/>
    <w:qFormat/>
    <w:uiPriority w:val="9"/>
    <w:rPr>
      <w:rFonts w:asciiTheme="majorHAnsi" w:hAnsiTheme="majorHAnsi" w:eastAsiaTheme="majorEastAsia" w:cstheme="majorBidi"/>
      <w:b/>
      <w:bCs/>
      <w:sz w:val="32"/>
      <w:szCs w:val="32"/>
    </w:rPr>
  </w:style>
  <w:style w:type="character" w:customStyle="1" w:styleId="15">
    <w:name w:val="标题 3 Char"/>
    <w:basedOn w:val="10"/>
    <w:link w:val="4"/>
    <w:qFormat/>
    <w:uiPriority w:val="9"/>
    <w:rPr>
      <w:b/>
      <w:bCs/>
      <w:sz w:val="32"/>
      <w:szCs w:val="32"/>
    </w:rPr>
  </w:style>
  <w:style w:type="paragraph" w:styleId="16">
    <w:name w:val="List Paragraph"/>
    <w:basedOn w:val="1"/>
    <w:qFormat/>
    <w:uiPriority w:val="34"/>
    <w:pPr>
      <w:ind w:firstLine="420" w:firstLineChars="200"/>
    </w:p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日期 Char"/>
    <w:basedOn w:val="10"/>
    <w:link w:val="6"/>
    <w:semiHidden/>
    <w:qFormat/>
    <w:uiPriority w:val="99"/>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EE40-CCB8-41D3-B910-F497F9146BD4}">
  <ds:schemaRefs/>
</ds:datastoreItem>
</file>

<file path=docProps/app.xml><?xml version="1.0" encoding="utf-8"?>
<Properties xmlns="http://schemas.openxmlformats.org/officeDocument/2006/extended-properties" xmlns:vt="http://schemas.openxmlformats.org/officeDocument/2006/docPropsVTypes">
  <Template>Normal.dotm</Template>
  <Company>MicroWin10.com</Company>
  <Pages>14</Pages>
  <Words>1675</Words>
  <Characters>1799</Characters>
  <Lines>22</Lines>
  <Paragraphs>6</Paragraphs>
  <TotalTime>1</TotalTime>
  <ScaleCrop>false</ScaleCrop>
  <LinksUpToDate>false</LinksUpToDate>
  <CharactersWithSpaces>2965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2021-02-20T02:49:00Z</dcterms:created>
  <dc:creator>China</dc:creator>
  <cp:lastModifiedBy>曜</cp:lastModifiedBy>
  <dcterms:modified xsi:type="dcterms:W3CDTF">2023-02-21T08:33:44Z</dcterms:modified>
  <cp:revision>378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BED25645CBC2499284D6C1ED38C54740</vt:lpwstr>
  </property>
</Properties>
</file>