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color w:val="173F5F"/>
          <w:sz w:val="18"/>
        </w:rPr>
        <w:t>BAE 407  /  ASSIGNMENT 2  /  II(3)</w:t>
      </w:r>
    </w:p>
    <w:p>
      <w:pPr>
        <w:pStyle w:val="Title"/>
      </w:pPr>
      <w:r>
        <w:t>土地面积与房屋总价值的分箱回归</w:t>
      </w:r>
    </w:p>
    <w:p>
      <w:r>
        <w:t>BAE 407 · Assignment 2 · Question II(3)</w:t>
        <w:br/>
        <w:t>小组／成员：________________    提交日期：________________</w:t>
      </w:r>
    </w:p>
    <w:p>
      <w:pPr>
        <w:pStyle w:val="Heading1"/>
      </w:pPr>
      <w:r>
        <w:t>1. 研究问题与数据</w:t>
      </w:r>
    </w:p>
    <w:p>
      <w:r>
        <w:t>本小问考察线性控制房间数后，土地面积与房屋总价值之间的关系。使用老师提供的 MA_parcels_sample.parquet 数据，共 100,000 条记录。总价值、土地面积和房间数三个变量均无缺失，本次两组回归使用相同的全样本，未限制为五间房，也未修剪极端值。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变量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本次样本范围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total_value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房屋总价值，保留原始数据单位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0–1,998,700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lot_size_acres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地块面积，单位英亩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0.05–4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n_rooms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房间数，作为线性控制变量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3–8</w:t>
            </w:r>
          </w:p>
        </w:tc>
      </w:tr>
    </w:tbl>
    <w:p>
      <w:pPr>
        <w:pStyle w:val="Heading1"/>
      </w:pPr>
      <w:r>
        <w:t>2. 方法与设定</w:t>
      </w:r>
    </w:p>
    <w:p>
      <w:r>
        <w:t>采用 binsreg 包估计部分线性关系：总价值ᵢ = g(土地面积ᵢ) + γ × 房间数ᵢ + uᵢ。土地面积的函数 g 通过分箱拟合，房间数作为线性项加入。按照题目要求，分别指定 line = c(0, 0) 和 line = c(2, 2)。前者每箱内使用常数；后者每箱内使用二次多项式，并要求连接处函数值及一阶导数连续。</w:t>
      </w:r>
    </w:p>
    <w:p>
      <w:r>
        <w:t>其余分箱选项沿用老师代码的默认设置。本次运行使用分位数分箱及 IMSE direct plug-in 箱数选择，两次均选出 27 箱。每次调用前设 set.seed(407)，当前版本下得到相同分箱结构。默认以约 5,000 条随机子样本辅助选箱，最终拟合使用全部 100,000 条。图形默认在房间数均值 6.55836 处展示拟合值。</w:t>
      </w:r>
    </w:p>
    <w:p>
      <w:pPr>
        <w:pStyle w:val="Heading1"/>
      </w:pPr>
      <w:r>
        <w:t>3. 结果</w:t>
      </w:r>
    </w:p>
    <w:p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73F5F"/>
          <w:sz w:val="18"/>
        </w:rPr>
        <w:t>图 1：line = c(0, 0)，线性控制房间数的分段常数拟合。</w:t>
      </w:r>
    </w:p>
    <w:p>
      <w:r>
        <w:t>图 1 中，小地块区域的拟合值有明显起伏，较大地块区域的拟合水平总体较高。最后一箱覆盖 1.5–4 英亩，共 3,671 条记录，拟合值约为 585,466。该区间内的水平线来自分段常数约束，不能解读为这一范围内的土地面积与价值无关。</w:t>
      </w:r>
    </w:p>
    <w:p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73F5F"/>
          <w:sz w:val="18"/>
        </w:rPr>
        <w:t>图 2：line = c(2, 2)，线性控制房间数的二次样条拟合。</w:t>
      </w:r>
    </w:p>
    <w:p>
      <w:r>
        <w:t>图 2 中，较小地块区域仍存在局部波动；约 1 英亩以后的拟合曲线总体上升。二次样条允许箱内变化，在最后一个较宽区间内仍呈上升走势。以绘图网格上的约 3.881 英亩为例，拟合值约为 648,330，而分段常数在该位置约为 585,466。上述数字是模型拟合值，不是因果效应。</w:t>
      </w:r>
    </w:p>
    <w:p>
      <w:pPr>
        <w:pStyle w:val="Heading1"/>
      </w:pPr>
      <w:r>
        <w:t>4. 两种设定的比较与解释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比较项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line = c(0, 0)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line = c(2, 2)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箱内形状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常数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二次多项式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连接约束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允许不连续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函数值及一阶导数连续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尾部表现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最后一箱保持水平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最后一箱内继续上升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共同发现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局部起伏，较大地块总体正向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局部起伏，较大地块总体正向</w:t>
            </w:r>
          </w:p>
        </w:tc>
      </w:tr>
    </w:tbl>
    <w:p>
      <w:r>
        <w:t>两种设定都显示，控制房间数后，土地面积与房屋总价值之间的关系具有非线性，较大地块区域总体呈正向关系，但局部形状与尾部走势依赖拟合设定。平滑程度不能单独证明估计更准确。两图纵轴为自动刻度，比较时应依据实际数值。图中未展示置信区间，也未进行正式形状检验，因此不判断局部起伏是否统计显著。</w:t>
      </w:r>
    </w:p>
    <w:p>
      <w:r>
        <w:t>本结果描述调整房间数后的统计关系。地段、房龄和建筑质量等仍可能同时影响土地面积与房屋价值，故不能仅凭本问的回归解释为因果效应；更完整的因果讨论由后续小问展开。</w:t>
      </w:r>
    </w:p>
    <w:p>
      <w:pPr>
        <w:pStyle w:val="Heading1"/>
      </w:pPr>
      <w:r>
        <w:t>5. 复现与代码来源</w:t>
      </w:r>
    </w:p>
    <w:p>
      <w:r>
        <w:t>分析代码为 question2_3.R，基于老师 solutions.r 最后两次 binsreg 调用整理；保留 y、x、线性控制变量和指定 line 设置。新增固定随机种子、标题、图形保存与摘要导出。先安装 arrow、binsreg、ggplot2，在脚本所在目录运行 source("question2_3.R")。输出位于 results。</w:t>
      </w:r>
    </w:p>
    <w:p>
      <w:r>
        <w:t>本次核验环境：R 4.5.3、binsreg 2.2、arrow 25.0.0、ggplot2 4.0.3。不同版本的自动分箱可能略有差异，提交前以实际运行摘要核对。</w:t>
      </w:r>
    </w:p>
    <w:p>
      <w:r>
        <w:t>资料来源：教师提供的 assignment_2.pdf、solutions.r、MA_parcels_sample.parquet；binsreg 官方帮助文档（https://github.com/cran/binsreg/blob/master/man/binsreg.Rd）。辅助工具使用声明请按课程规定及实际情况填写。</w:t>
      </w:r>
    </w:p>
    <w:p>
      <w:pPr>
        <w:pStyle w:val="Heading1"/>
      </w:pPr>
      <w:r>
        <w:t>附录：本问分析代码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library(arrow)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library(binsreg)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library(ggplot2)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parcels &lt;- as.data.frame(read_parquet("MA_parcels_sample.parquet"))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print(nrow(parcels))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set.seed(407)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m1 &lt;- binsreg(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y = parcels$total_value,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x = parcels$lot_size_acres,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w = parcels[, "n_rooms", drop = FALSE],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line = c(0, 0)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summary(m1)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set.seed(407)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m2 &lt;- binsreg(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y = parcels$total_value,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x = parcels$lot_size_acres,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w = parcels[, "n_rooms", drop = FALSE],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line = c(2, 2)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summary(m2)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g1 &lt;- m1$bins_plot +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labs(title = "line = c(0, 0)",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     x = "Lot size (acres)", y = "Fitted total value")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g2 &lt;- m2$bins_plot +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labs(title = "line = c(2, 2)",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     x = "Lot size (acres)", y = "Fitted total value")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print(g1)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print(g2)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dir.create("results", showWarnings = FALSE)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ggsave("results/line00.png", g1,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     width = 9, height = 6, dpi = 300)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ggsave("results/line22.png", g2,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     width = 9, height = 6, dpi = 300)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capture.output(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summary(m1), summary(m2),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 xml:space="preserve">  file = "results/model_summary.txt"</w:t>
      </w:r>
    </w:p>
    <w:p>
      <w:pPr>
        <w:spacing w:after="20"/>
      </w:pPr>
      <w:r>
        <w:rPr>
          <w:rFonts w:ascii="Consolas" w:hAnsi="Consolas" w:eastAsia="Consolas"/>
          <w:b w:val="0"/>
          <w:sz w:val="18"/>
        </w:rPr>
        <w:t>)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173F5F"/>
        <w:sz w:val="18"/>
      </w:rPr>
      <w:t xml:space="preserve">Question II(3)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