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운동학만으로 근육 약화를 찾는다 — 한국어 상세 해설</w:t>
      </w:r>
    </w:p>
    <w:p>
      <w:pPr>
        <w:jc w:val="center"/>
      </w:pPr>
      <w:r>
        <w:rPr>
          <w:i/>
          <w:sz w:val="22"/>
        </w:rPr>
        <w:t>쉽고 자세하게 · 수식은 정확하게 · 근육명 영문(한글) 병기 · 2026-06-11</w:t>
      </w:r>
    </w:p>
    <w:p>
      <w:pPr>
        <w:pStyle w:val="Heading1"/>
      </w:pPr>
      <w:r>
        <w:t>1. 무엇을·왜 하는가</w:t>
      </w:r>
    </w:p>
    <w:p>
      <w:r>
        <w:rPr>
          <w:b w:val="0"/>
          <w:sz w:val="21"/>
        </w:rPr>
        <w:t>가상의 팔(근육 63개 MuJoCo 모형 myoArm)에서 특정 근육의 최대 힘(F_max)과 최적 길이(L_opt)를 일부러 낮춰 '약화'를 만든다. 약화 정도는 배율 s_F(힘)·s_L(길이)로 적는다(s_F=0.3 → 힘이 30%로 감소). 그 팔이 표준 거상(팔 들어올리기)을 할 때의 관절 움직임(운동학)만 관측해, 어느 근육이 얼마나 약한지를 되맞히는 회귀기를 만든다. EMG(근전도)는 쓰지 않는다 — 임상에서 모션캡처로 얻는 정보만 쓰는 셈.</w:t>
      </w:r>
    </w:p>
    <w:p>
      <w:r>
        <w:rPr>
          <w:b/>
          <w:color w:val="1F6FB0"/>
        </w:rPr>
        <w:t xml:space="preserve">[직관] </w:t>
      </w:r>
      <w:r>
        <w:rPr>
          <w:sz w:val="21"/>
        </w:rPr>
        <w:t>핵심은 '느슨하게 따라 하기'. 정확히 따라 하게 하면 약한 근육을 다른 근육이 보상해 약화가 안 보인다. 느슨하면 경증=보상(움직임 정상)·중증=목표 미달(이탈)로 갈려 회귀기가 그 차이를 읽는다.</w:t>
      </w:r>
    </w:p>
    <w:p>
      <w:r>
        <w:rPr>
          <w:b w:val="0"/>
          <w:sz w:val="21"/>
        </w:rPr>
        <w:t>파이프라인: (1) 사람 데이터로 목표 궤적 생성 → (2) 강화학습으로 '약화를 알고 목표를 느슨히 추종'하는 정책 학습 → (3) 약화×동작변형 대량 시뮬레이션 → (4) 운동학→약화 회귀기 학습.</w:t>
      </w:r>
    </w:p>
    <w:p>
      <w:pPr>
        <w:pStyle w:val="Heading1"/>
      </w:pPr>
      <w:r>
        <w:t>2. 시뮬레이션 환경</w:t>
      </w:r>
    </w:p>
    <w:p>
      <w:r>
        <w:rPr>
          <w:b w:val="0"/>
          <w:sz w:val="21"/>
        </w:rPr>
        <w:t>관절 38개(독립 27+견갑 연동 11), 근육 63개. 제어 50Hz(Δt=0.02s). 행동 근육 26개 = 어깨 15 + 팔꿈치 9 + 회내 2.</w:t>
      </w:r>
    </w:p>
    <w:p>
      <w:r>
        <w:rPr>
          <w:b/>
          <w:sz w:val="21"/>
        </w:rPr>
        <w:t>행동 어깨근 15:</w:t>
      </w:r>
    </w:p>
    <w:p>
      <w:r>
        <w:rPr>
          <w:b w:val="0"/>
          <w:sz w:val="19"/>
        </w:rPr>
        <w:t>DELT1 (전삼각근), DELT2 (중삼각근), DELT3 (후삼각근), SUPSP (극상근), INFSP (극하근), SUBSC (견갑하근), TMIN (소원근), TMAJ (대원근), PECM1 (대흉근(쇄골부)), PECM2 (대흉근(흉골부)), PECM3 (대흉근(복부)), LAT1 (광배근1), LAT2 (광배근2), LAT3 (광배근3), CORB (오훼완근)</w:t>
      </w:r>
    </w:p>
    <w:p>
      <w:r>
        <w:rPr>
          <w:b/>
          <w:sz w:val="21"/>
        </w:rPr>
        <w:t>행동 팔꿈치근 9 + 회내 2:</w:t>
      </w:r>
    </w:p>
    <w:p>
      <w:r>
        <w:rPr>
          <w:b w:val="0"/>
          <w:sz w:val="19"/>
        </w:rPr>
        <w:t>TRIlong (상완삼두근 장두), TRIlat (상완삼두근 외측두), TRImed (상완삼두근 내측두), ANC (주근), SUP (회외근), BIClong (상완이두근 장두), BICshort (상완이두근 단두), BRA (상완근), BRD (상완요골근), PT (원회내근), PQ (방형회내근)</w:t>
      </w:r>
    </w:p>
    <w:p>
      <w:r>
        <w:rPr>
          <w:b w:val="0"/>
          <w:sz w:val="21"/>
        </w:rPr>
        <w:t>약화(섭동) 주입 — 근육 i의 MuJoCo gain 파라미터를 직접 수정: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64224" cy="3977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64224" cy="397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1"/>
        </w:rPr>
        <w:t>섭동 채널 10개 (개별 8 + 묶음 2):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채널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근육(영문/한글)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DELT1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DELT1 (전삼각근)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DELT2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DELT2 (중삼각근)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DELT3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DELT3 (후삼각근)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SUPSP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SUPSP (극상근)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PECM1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PECM1 (대흉근(쇄골부))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CORB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CORB (오훼완근)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BIClong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BIClong (상완이두근 장두)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TRIlong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TRIlong (상완삼두근 장두)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A_lowcuff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하부 회전근개: INFSP (극하근), SUBSC (견갑하근), TMIN (소원근)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B_latadd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광배·대원근: TMAJ (대원근), LAT1 (광배근1), LAT2 (광배근2), LAT3 (광배근3)</w:t>
            </w:r>
          </w:p>
        </w:tc>
      </w:tr>
    </w:tbl>
    <w:p>
      <w:r>
        <w:rPr>
          <w:b w:val="0"/>
          <w:sz w:val="19"/>
        </w:rPr>
        <w:t>희소-k 커리큘럼: 매 에피소드 손상 채널 수 k∈{1,2,3}(가중 0.5/0.3/0.2)만 약화, 그 채널만 s_F∼U[0.05,1], s_L∼U[0.7,1.2].</w:t>
      </w:r>
    </w:p>
    <w:p>
      <w:pPr>
        <w:pStyle w:val="Heading1"/>
      </w:pPr>
      <w:r>
        <w:t>3. 강화학습 정책 (PPO)</w:t>
      </w:r>
    </w:p>
    <w:p>
      <w:pPr>
        <w:pStyle w:val="Heading2"/>
      </w:pPr>
      <w:r>
        <w:t>3.1 관측 (정책 입력, 76차원)</w:t>
      </w:r>
    </w:p>
    <w:p>
      <w:r>
        <w:rPr>
          <w:b/>
          <w:color w:val="1F6FB0"/>
        </w:rPr>
        <w:t xml:space="preserve">[직관] </w:t>
      </w:r>
      <w:r>
        <w:rPr>
          <w:sz w:val="21"/>
        </w:rPr>
        <w:t>매 순간 '지금 자세·속도, 목표와 오차, 이 동작 특성과 어느 근육이 약한지'를 한 벡터로 준다.</w:t>
      </w:r>
    </w:p>
    <w:p>
      <w:r>
        <w:rPr>
          <w:b w:val="0"/>
          <w:sz w:val="21"/>
        </w:rPr>
        <w:t>관측은 상태의 함수 o_t ∈ ℝ^76. 추적 자유도 D={거상, 평면, 팔꿈치, 회내}, 자유축=축회전.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00616" cy="3749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00616" cy="37490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블록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차원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의미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1,2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관절각 q, 속도 q̇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5,5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현재 자세·운동상태 (÷π, ÷5)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근육 활성 a^act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자기 근육 활성도 [0,1] (협응·떨림제어)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4,5,6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참조·오차 e·선행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4,4,4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지금 목표, 얼마나 벗어났나, 0.1s 뒤 목표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위상 φ, hold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동작 진행도(t/H), 정점유지 여부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latent ℓ̃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동작 변동인자(속도T·정점·모양·평면·팔꿈치)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섭동 (s_F,s_L)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약화 정보(채널10×2). 만성환자=적응 가정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과제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T1(관상)/T2(전방)</w:t>
            </w:r>
          </w:p>
        </w:tc>
      </w:tr>
    </w:tbl>
    <w:p>
      <w:r>
        <w:rPr>
          <w:b w:val="0"/>
          <w:sz w:val="19"/>
        </w:rPr>
        <w:t>합 5+5+26+4+4+4+2+5+20+1=76. 신경망 입력 전 실행통계로 표준화(clip ±10).</w:t>
      </w:r>
    </w:p>
    <w:p>
      <w:pPr>
        <w:pStyle w:val="Heading2"/>
      </w:pPr>
      <w:r>
        <w:t>3.2 행동 (정책 출력) + 운동노이즈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9180" cy="4160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416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1"/>
        </w:rPr>
        <w:t>신호의존 운동노이즈(Harris–Wolpert 1998; 노이즈 크기가 명령에 비례 → 생리적 변동):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028431" cy="3886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28431" cy="388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3.3 보상 — '잘했다'의 정의 (항별)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36108" cy="3794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6108" cy="379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1"/>
        </w:rPr>
        <w:t>(1) TASK — 양면 느슨밴드: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760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6FB0"/>
        </w:rPr>
        <w:t xml:space="preserve">[직관] </w:t>
      </w:r>
      <w:r>
        <w:rPr>
          <w:sz w:val="21"/>
        </w:rPr>
        <w:t>목표각에서 밴드 b_i(약 10–15°) 이내면 벌점 0(사람마다 다른 건 허용), 밖이면 급감. 거상 가중을 0.15로 낮춰 느슨하게 둬야 중증 약화가 '이탈'로 드러난다. 계수 w=(0.15,0.15,0.25,0.20), b=(10,15,12,20)°.</w:t>
      </w:r>
    </w:p>
    <w:p>
      <w:r>
        <w:rPr>
          <w:b w:val="0"/>
          <w:sz w:val="21"/>
        </w:rPr>
        <w:t>(2) QUALITY — 부드러움(가속·행동변화·정점정지 벌점):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7668" cy="4480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7668" cy="44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1"/>
        </w:rPr>
        <w:t>(3) EFFORT(힘 아끼기) + 회전 정칙화: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02068" cy="6172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02068" cy="617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9"/>
        </w:rPr>
        <w:t>추적오차 50°(거상)/60°(팔꿈치) 초과 또는 속도폭주 시 종료(보상 −1). 밴드를 넓게 둬 약화 이탈은 살리고 발산만 차단.</w:t>
      </w:r>
    </w:p>
    <w:p>
      <w:pPr>
        <w:pStyle w:val="Heading2"/>
      </w:pPr>
      <w:r>
        <w:t>3.4 정책·가치망 출력공간과 PPO</w:t>
      </w:r>
    </w:p>
    <w:p>
      <w:r>
        <w:rPr>
          <w:b/>
          <w:color w:val="1F6FB0"/>
        </w:rPr>
        <w:t xml:space="preserve">[직관] </w:t>
      </w:r>
      <w:r>
        <w:rPr>
          <w:sz w:val="21"/>
        </w:rPr>
        <w:t>정책은 '관측→행동의 확률분포'를, 가치망은 '이 상태가 앞으로 얼마나 좋은지'를 낸다.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44084" cy="3886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4084" cy="388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1"/>
        </w:rPr>
        <w:t>정책 출력공간 = ℝ^26 × ℝ_{&gt;0}^26 (평균 μ_ψ(o), log-std σ_ψ). μ_ψ·V_ψ는 각각 MLP[256,256]+tanh.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200900" cy="3840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84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9"/>
        </w:rPr>
        <w:t>ε=0.2, lr=3e-4, rollout 512×20, minibatch 4096, 10 epoch, γ=0.99, λ=0.95. 커리큘럼: M1 건강·고정 → M2 분포+T2 → M3 섭동 k=1→k≤3 (warm-start).</w:t>
      </w:r>
    </w:p>
    <w:p>
      <w:pPr>
        <w:pStyle w:val="Heading1"/>
      </w:pPr>
      <w:r>
        <w:t>4. 참조(따라 할 목표) 생성</w:t>
      </w:r>
    </w:p>
    <w:p>
      <w:r>
        <w:rPr>
          <w:b/>
          <w:color w:val="1F6FB0"/>
        </w:rPr>
        <w:t xml:space="preserve">[직관] </w:t>
      </w:r>
      <w:r>
        <w:rPr>
          <w:sz w:val="21"/>
        </w:rPr>
        <w:t>한 동작만 쓰면 단조롭다. 사람 데이터(KIMHu 20명) 거상 궤적을 다양·현실적으로 변형. 방법: warp(평균+1모드)→VAE→fPCA(채택).</w:t>
      </w:r>
    </w:p>
    <w:p>
      <w:r>
        <w:rPr>
          <w:b w:val="0"/>
          <w:sz w:val="21"/>
        </w:rPr>
        <w:t>데이터셋: 반복별 다채널 궤적을 위상 N점 리샘플. X^(m) ∈ ℝ^{N×d}, (N,d)=(50,4) 또는 (80,6), M≈200. 채널=거상·팔꿈치·평면·회내(+손목 굴곡·편위).</w:t>
      </w:r>
    </w:p>
    <w:p>
      <w:pPr>
        <w:pStyle w:val="Heading2"/>
      </w:pPr>
      <w:r>
        <w:t>4.1 fPCA / ProMP (채택)</w:t>
      </w:r>
    </w:p>
    <w:p>
      <w:r>
        <w:rPr>
          <w:b w:val="0"/>
          <w:sz w:val="21"/>
        </w:rPr>
        <w:t>① 평균 x̄, 중심화 후 SVD로 주성분 φ_k·고윳값 λ_k. ② 95% 분산 모드 수 K(실측 13~24). ③ 점수 표준화. ④ 생성=점수공간 KDE(실제 점수 부트스트랩+jitter):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3428" cy="7498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3428" cy="749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6FB0"/>
        </w:rPr>
        <w:t xml:space="preserve">[직관] </w:t>
      </w:r>
      <w:r>
        <w:rPr>
          <w:sz w:val="21"/>
        </w:rPr>
        <w:t>왜 좋은가: z∼N(0,I)면 생성 공분산=Σλ_k φ_k φ_k^T=실제 데이터 공분산이라 분포 '폭'이 실제와 같다. 실측 정점 실제 94±9° vs fPCA 95±9°(폭 일치), 베끼지 않음. VAE는 폭이 좁았다(평균화).</w:t>
      </w:r>
    </w:p>
    <w:p>
      <w:pPr>
        <w:pStyle w:val="Heading2"/>
      </w:pPr>
      <w:r>
        <w:t>4.2 VAE (비교군)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44284" cy="58064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4284" cy="580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9"/>
        </w:rPr>
        <w:t>인코더 MLP(200→128→128→z6), 디코더(6→128→128→200), 재매개화 z=μ+σ⊙ε. 한계: KL+소량데이터로 분포 과소(정점 sd 9→4°), 잠재 붕괴(6중 3). → fPCA 채택.</w:t>
      </w:r>
    </w:p>
    <w:p>
      <w:pPr>
        <w:pStyle w:val="Heading1"/>
      </w:pPr>
      <w:r>
        <w:t>5. 식별 회귀기 (시계열 TCN)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78224" cy="3657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78224" cy="36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1"/>
        </w:rPr>
        <w:t>입력 = 운동학 시계열만(추적DoF+회전 각도·속도 + 추적오차; C=14 기본/20 손목). 근육활성·EMG 안 씀. 가변길이 제로패딩+마스크.</w:t>
      </w:r>
    </w:p>
    <w:p>
      <w:r>
        <w:rPr>
          <w:b w:val="0"/>
          <w:sz w:val="21"/>
        </w:rPr>
        <w:t>구조 = dilated 1D-TCN(시간 다운샘플 conv → dilation 2,4,8) + 마스크 평균·최대 풀링 + 공변량 결합 → MLP. 손실 = 중증 재가중 + Huber. Adam+cosine, 100~120 epoch.</w:t>
      </w:r>
    </w:p>
    <w:p>
      <w:r>
        <w:rPr>
          <w:b/>
          <w:color w:val="1F6FB0"/>
        </w:rPr>
        <w:t xml:space="preserve">[직관] </w:t>
      </w:r>
      <w:r>
        <w:rPr>
          <w:sz w:val="21"/>
        </w:rPr>
        <w:t>왜 시계열인가: 같은 운동학을 요약통계로 회귀하면 R²≈0.36에 그쳤지만, 시계열로 동역학(언제·어떻게 이탈하는지)을 살리면 0.81로 급등.</w:t>
      </w:r>
    </w:p>
    <w:p>
      <w:pPr>
        <w:pStyle w:val="Heading1"/>
      </w:pPr>
      <w:r>
        <w:t>6. 결과와 해석</w:t>
      </w:r>
    </w:p>
    <w:p>
      <w:r>
        <w:rPr>
          <w:b w:val="0"/>
          <w:sz w:val="21"/>
        </w:rPr>
        <w:t>운동학만(EMG 없음), fPCA 참조, 운동노이즈 하 s_F(힘 배율) 복원: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설정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입력채널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어깨/팔꿈치 R²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손목근 R²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거상(rise), T1+T2, 손목잠금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0.81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전체동작, 손목해제, T1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0.60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0.81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전체동작, 손목해제, T1+T2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0.55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0.74</w:t>
            </w:r>
          </w:p>
        </w:tc>
      </w:tr>
    </w:tbl>
    <w:p>
      <w:r>
        <w:rPr>
          <w:b w:val="0"/>
          <w:sz w:val="19"/>
        </w:rPr>
        <w:t>채널별(거상·최고설정 s_F R²): SUPSP (극상근) .87, BIClong (상완이두근 장두) .87, TRIlong (상완삼두근 장두) .86, DELT1 (전삼각근) .84, DELT2 (중삼각근) .79, DELT3 (후삼각근) .75, CORB (오훼완근)/PECM1 (대흉근(쇄골부)) .62–.65, 하부회전근개(A) .94, 광배·대원근(B) .88.</w:t>
      </w:r>
    </w:p>
    <w:p>
      <w:r>
        <w:rPr>
          <w:b/>
          <w:sz w:val="21"/>
        </w:rPr>
        <w:t>해석:</w:t>
      </w:r>
    </w:p>
    <w:p>
      <w:r>
        <w:rPr>
          <w:b w:val="0"/>
          <w:sz w:val="20"/>
        </w:rPr>
        <w:t>(1) EMG 없이 움직임만으로 어깨/팔꿈치 근육 힘 약화를 강식별(R²=0.81).</w:t>
      </w:r>
    </w:p>
    <w:p>
      <w:r>
        <w:rPr>
          <w:b w:val="0"/>
          <w:sz w:val="20"/>
        </w:rPr>
        <w:t>(2) 시계열이 핵심(요약통계 0.36 → 시계열 0.81). 약화는 동작의 시간 구조에 부호화됨.</w:t>
      </w:r>
    </w:p>
    <w:p>
      <w:r>
        <w:rPr>
          <w:b w:val="0"/>
          <w:sz w:val="20"/>
        </w:rPr>
        <w:t>(3) 참조 생성은 fPCA가 최적(실제 분포 충실, VAE 과소분산 회피).</w:t>
      </w:r>
    </w:p>
    <w:p>
      <w:r>
        <w:rPr>
          <w:b w:val="0"/>
          <w:sz w:val="20"/>
        </w:rPr>
        <w:t>(4) 보상의 느슨밴드가 약화를 신호로 바꾸는 장치(경증=보상, 중증=이탈).</w:t>
      </w:r>
    </w:p>
    <w:p>
      <w:r>
        <w:rPr>
          <w:b w:val="0"/>
          <w:sz w:val="20"/>
        </w:rPr>
        <w:t>(5) 트레이드오프: 손목해제+전체동작은 손목근 식별(~0.8) 추가하나, 정보 적은 구간이 거상-rise(어깨근 최정보)를 희석해 어깨/팔꿈치 식별 저하. 한 동작으로 둘 다 최대화 불가.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