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t>○ AI^1^[인공지능], 빅데이터, IoT^2^[사물인터넷]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t>○ 2023년 세계 방산 시장 규모 5,500억 달러 돌파^3^[SIPRI, 2024]</w:t>
      </w:r>
    </w:p>
    <w:p>
      <w:pPr>
        <w:pStyle w:val="CustomListLevel2"/>
      </w:pPr>
      <w:r>
        <w:t>○ 한국 방산 수출 2023년 140억 달러 달성으로 세계 10위 기록^4^[방위사업청, 2024]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t>□ 「민군기술협력사업 촉진법」 기반 제도적 지원 강화^1^[산업통상자원부, 2024]</w:t>
      </w:r>
    </w:p>
    <w:p>
      <w:pPr>
        <w:pStyle w:val="CustomListLevel2"/>
      </w:pPr>
      <w:r>
        <w:t>○ 2024년 신규 19.29억원, 계속 152.81억원 규모 지원^5^[산업통상자원부, 2024]</w:t>
      </w:r>
    </w:p>
    <w:p>
      <w:pPr>
        <w:pStyle w:val="CustomListLevel2"/>
      </w:pPr>
      <w:r>
        <w:t>○ 과학기술정보통신부-국방부 간 ICT^6^[정보통신기술] 정책협의회를 통한 협력 체계 구축^6^[과학기술정보통신부, 2024]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t>○ 2022-2023년 총 35개 기업 선정 (AI, 우주, 드론, 로봇, 반도체 분야)^7^[국방기술진흥연구소, 2024]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t>○ 국방 R&amp;D^8^[연구개발]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t>○ 2030년까지 세계 방산 시장 점유율 3.5% 달성 목표^9^[국방부 중장기 계획, 2023]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전체 구성도</w:t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한국 방산 수출 성장 추이 및 전망</w:t>
      </w:r>
    </w:p>
    <w:p/>
    <w:p>
      <w:pPr>
        <w:pStyle w:val="CustomCaption"/>
      </w:pPr>
      <w:r>
        <w:t>&lt;그림 3&gt; 한국 방산 수출 성장 추이 및 전망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글로벌 방산시장 지역별 성장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SWOT 분석</w:t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5대 핵심기술 TRL 기반 개발 로드맵</w:t>
      </w:r>
    </w:p>
    <w:p/>
    <w:p>
      <w:pPr>
        <w:pStyle w:val="CustomCaption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t>□ 기술 스필오버 효과^8^[민군기술협력진흥원, 2024]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t>□ 자주국방 능력 강화^2^[국방부, 2023]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t>□ 글로벌 기술 표준화 주도^10^[한국국방연구원, 2023]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총 투자 3,500억원 분야별 배분</w:t>
      </w:r>
    </w:p>
    <w:p/>
    <w:p>
      <w:pPr>
        <w:pStyle w:val="CustomCaption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연도별 투자 규모 추이</w:t>
      </w:r>
    </w:p>
    <w:p/>
    <w:p>
      <w:pPr>
        <w:pStyle w:val="CustomCaption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추진 조직도</w:t>
      </w:r>
    </w:p>
    <w:p/>
    <w:p>
      <w:pPr>
        <w:pStyle w:val="CustomCaption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리스크 매트릭스 - 발생확률 vs 영향도</w:t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참조 1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참조 2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참조 6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참조 8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