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13일</w:t>
        <w:br/>
      </w:r>
      <w:r>
        <w:t>데이터 포인트: 52,365개</w:t>
        <w:br/>
      </w:r>
      <w:r>
        <w:t>비행 시간: 26182.5초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100.0%</w:t>
        <w:br/>
      </w:r>
      <w:r>
        <w:t>평균 RSSI: -57.53 dBm</w:t>
        <w:br/>
      </w:r>
      <w:r>
        <w:t>평균 RSRP: -87.22 dBm</w:t>
        <w:br/>
      </w:r>
      <w:r>
        <w:t>평균 RSRQ: -13.58 dB</w:t>
        <w:br/>
      </w:r>
      <w:r>
        <w:t>평균 SINR: -1.08 dB</w:t>
        <w:br/>
      </w:r>
    </w:p>
    <w:p>
      <w:pPr>
        <w:pStyle w:val="Heading2"/>
      </w:pPr>
      <w:r>
        <w:t>1.2 Starlink 통신 품질</w:t>
      </w:r>
    </w:p>
    <w:p>
      <w:r>
        <w:t>데이터 커버리지: 100.0%</w:t>
        <w:br/>
      </w:r>
      <w:r>
        <w:t>평균 지연시간: 38.76 ms</w:t>
        <w:br/>
      </w:r>
      <w:r>
        <w:t>평균 다운로드: 0.06 Mbps</w:t>
        <w:br/>
      </w:r>
      <w:r>
        <w:t>평균 업로드: 0.39 Mbps</w:t>
        <w:br/>
      </w:r>
      <w:r>
        <w:t>평균 위성 고도각: 85.6°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-0.025</w:t>
      </w:r>
    </w:p>
    <w:p>
      <w:pPr>
        <w:pStyle w:val="ListBullet"/>
      </w:pPr>
      <w:r>
        <w:t>비행 중 LTE 신호 강도 변화 범위: -85.0 ~ -51.0 dBm</w:t>
      </w:r>
    </w:p>
    <w:p>
      <w:pPr>
        <w:pStyle w:val="ListBullet"/>
      </w:pPr>
      <w:r>
        <w:t>Starlink 위성 고도각과 지연시간 상관관계: 0.019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샘플 51634: LTE 신호 급격한 변화 (34.0 dBm)</w:t>
      </w:r>
    </w:p>
    <w:p>
      <w:pPr>
        <w:pStyle w:val="ListBullet"/>
      </w:pPr>
      <w:r>
        <w:t>샘플 19553: Starlink 지연시간 급증 (74.4 ms)</w:t>
      </w:r>
    </w:p>
    <w:p>
      <w:pPr>
        <w:pStyle w:val="ListBullet"/>
      </w:pPr>
      <w:r>
        <w:t>위성 전환 이벤트 3095회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33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2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2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833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4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4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