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2.png" ContentType="image/png"/>
  <Override PartName="/word/media/rId23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Learning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and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NMR chemical shifts jointly</w:t>
      </w:r>
      <w:r>
        <w:t xml:space="preserve"> </w:t>
      </w:r>
      <w:r>
        <w:t xml:space="preserve">from unassigned 2-D HSQC peak sets</w:t>
      </w:r>
    </w:p>
    <w:p>
      <w:pPr>
        <w:pStyle w:val="Date"/>
      </w:pPr>
      <w:r>
        <w:t xml:space="preserve">April 2026</w:t>
      </w:r>
    </w:p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Background.</w:t>
      </w:r>
      <w:r>
        <w:t xml:space="preserve"> </w:t>
      </w:r>
      <w:r>
        <w:t xml:space="preserve">Nuclear magnetic resonance (NMR) chemical-shift predictors</w:t>
      </w:r>
      <w:r>
        <w:t xml:space="preserve"> </w:t>
      </w:r>
      <w:r>
        <w:t xml:space="preserve">are almost always trained on atom-assigned spectra, where every training</w:t>
      </w:r>
      <w:r>
        <w:t xml:space="preserve"> </w:t>
      </w:r>
      <w:r>
        <w:t xml:space="preserve">example specifies which atom in the molecular graph produced which peak.</w:t>
      </w:r>
      <w:r>
        <w:t xml:space="preserve"> </w:t>
      </w:r>
      <w:r>
        <w:t xml:space="preserve">Atom assignment is the expensive part of curating NMR data, so most</w:t>
      </w:r>
      <w:r>
        <w:t xml:space="preserve"> </w:t>
      </w:r>
      <w:r>
        <w:t xml:space="preserve">published spectra never enter a training set. Two-dimensional HSQC peak</w:t>
      </w:r>
      <w:r>
        <w:t xml:space="preserve"> </w:t>
      </w:r>
      <w:r>
        <w:t xml:space="preserve">lists are a different matter: they appear in nearly every modern organic</w:t>
      </w:r>
      <w:r>
        <w:t xml:space="preserve"> </w:t>
      </w:r>
      <w:r>
        <w:t xml:space="preserve">paper, pair the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and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shifts of directly bonded H–C groups,</w:t>
      </w:r>
      <w:r>
        <w:t xml:space="preserve"> </w:t>
      </w:r>
      <w:r>
        <w:t xml:space="preserve">and carry no atom identity. We ask whether such peak lists are rich</w:t>
      </w:r>
      <w:r>
        <w:t xml:space="preserve"> </w:t>
      </w:r>
      <w:r>
        <w:t xml:space="preserve">enough to train a joint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/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predictor without any</w:t>
      </w:r>
      <w:r>
        <w:t xml:space="preserve"> </w:t>
      </w:r>
      <w:r>
        <w:t xml:space="preserve">assigned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labels.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t xml:space="preserve">We treat the HSQC peak list as an unordered multiset in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space and train a four-layer graph isomorphism</w:t>
      </w:r>
      <w:r>
        <w:t xml:space="preserve"> </w:t>
      </w:r>
      <w:r>
        <w:t xml:space="preserve">network to match its predicted multiset to the observed one with a</w:t>
      </w:r>
      <w:r>
        <w:t xml:space="preserve"> </w:t>
      </w:r>
      <w:r>
        <w:t xml:space="preserve">sliced-Wasserstein sort-match loss, reducing a 2-D optimal-transport</w:t>
      </w:r>
      <w:r>
        <w:t xml:space="preserve"> </w:t>
      </w:r>
      <w:r>
        <w:t xml:space="preserve">problem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differentiable 1-D sort problems. On a 1,542-molecule</w:t>
      </w:r>
      <w:r>
        <w:t xml:space="preserve"> </w:t>
      </w:r>
      <w:r>
        <w:t xml:space="preserve">NMRShiftDB2 subset, using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atom-assigned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labels and HSQC</w:t>
      </w:r>
      <w:r>
        <w:t xml:space="preserve"> </w:t>
      </w:r>
      <w:r>
        <w:t xml:space="preserve">peak lists for the remaining</w:t>
      </w:r>
      <w:r>
        <w:t xml:space="preserve"> </w:t>
      </w:r>
      <m:oMath>
        <m:r>
          <m:t>90</m:t>
        </m:r>
        <m:r>
          <m:rPr>
            <m:sty m:val="p"/>
          </m:rPr>
          <m:t>%</m:t>
        </m:r>
      </m:oMath>
      <w:r>
        <w:t xml:space="preserve">, the model reaches</w:t>
      </w:r>
      <w:r>
        <w:t xml:space="preserve"> </w:t>
      </w:r>
      <m:oMath>
        <m:r>
          <m:t>4.53</m:t>
        </m:r>
        <m:r>
          <m:rPr>
            <m:sty m:val="p"/>
          </m:rPr>
          <m:t>±</m:t>
        </m:r>
        <m:r>
          <m:t>0.11</m:t>
        </m:r>
      </m:oMath>
      <w:r>
        <w:t xml:space="preserve"> </w:t>
      </w:r>
      <w:r>
        <w:t xml:space="preserve">ppm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and</w:t>
      </w:r>
      <w:r>
        <w:t xml:space="preserve"> </w:t>
      </w:r>
      <m:oMath>
        <m:r>
          <m:t>0.35</m:t>
        </m:r>
        <m:r>
          <m:rPr>
            <m:sty m:val="p"/>
          </m:rPr>
          <m:t>±</m:t>
        </m:r>
        <m:r>
          <m:t>0.02</m:t>
        </m:r>
      </m:oMath>
      <w:r>
        <w:t xml:space="preserve"> </w:t>
      </w:r>
      <w:r>
        <w:t xml:space="preserve">ppm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test MAE (3 seeds, no</w:t>
      </w:r>
      <w:r>
        <w:t xml:space="preserve"> </w:t>
      </w:r>
      <w:r>
        <w:t xml:space="preserve">atom-assigned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ever used). Zeroing the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coordinate of every</w:t>
      </w:r>
      <w:r>
        <w:t xml:space="preserve"> </w:t>
      </w:r>
      <w:r>
        <w:t xml:space="preserve">HSQC target collapses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error to</w:t>
      </w:r>
      <w:r>
        <w:t xml:space="preserve"> </w:t>
      </w:r>
      <m:oMath>
        <m:r>
          <m:t>4.69</m:t>
        </m:r>
        <m:r>
          <m:rPr>
            <m:sty m:val="p"/>
          </m:rPr>
          <m:t>±</m:t>
        </m:r>
        <m:r>
          <m:t>0.10</m:t>
        </m:r>
      </m:oMath>
      <w:r>
        <w:t xml:space="preserve"> </w:t>
      </w:r>
      <w:r>
        <w:t xml:space="preserve">ppm, confirming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head learns from the HSQC signal rather than from</w:t>
      </w:r>
      <w:r>
        <w:t xml:space="preserve"> </w:t>
      </w:r>
      <w:r>
        <w:t xml:space="preserve">gradient leakage. Layered on top of full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supervision, the recipe</w:t>
      </w:r>
      <w:r>
        <w:t xml:space="preserve"> </w:t>
      </w:r>
      <w:r>
        <w:t xml:space="preserve">reaches</w:t>
      </w:r>
      <w:r>
        <w:t xml:space="preserve"> </w:t>
      </w:r>
      <m:oMath>
        <m:r>
          <m:t>3.23</m:t>
        </m:r>
        <m:r>
          <m:rPr>
            <m:sty m:val="p"/>
          </m:rPr>
          <m:t>±</m:t>
        </m:r>
        <m:r>
          <m:t>0.10</m:t>
        </m:r>
      </m:oMath>
      <w:r>
        <w:t xml:space="preserve"> </w:t>
      </w:r>
      <w:r>
        <w:t xml:space="preserve">ppm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and</w:t>
      </w:r>
      <w:r>
        <w:t xml:space="preserve"> </w:t>
      </w:r>
      <m:oMath>
        <m:r>
          <m:t>0.30</m:t>
        </m:r>
        <m:r>
          <m:rPr>
            <m:sty m:val="p"/>
          </m:rPr>
          <m:t>±</m:t>
        </m:r>
        <m:r>
          <m:t>0.03</m:t>
        </m:r>
      </m:oMath>
      <w:r>
        <w:t xml:space="preserve"> </w:t>
      </w:r>
      <w:r>
        <w:t xml:space="preserve">ppm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H.</w:t>
      </w:r>
      <w:r>
        <w:t xml:space="preserve"> </w:t>
      </w:r>
      <w:r>
        <w:t xml:space="preserve">Split-conformal calibration gives</w:t>
      </w:r>
      <w:r>
        <w:t xml:space="preserve"> </w:t>
      </w:r>
      <m:oMath>
        <m:r>
          <m:t>95.2</m:t>
        </m:r>
        <m:r>
          <m:rPr>
            <m:sty m:val="p"/>
          </m:rPr>
          <m:t>%</m:t>
        </m:r>
      </m:oMath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and</w:t>
      </w:r>
      <w:r>
        <w:t xml:space="preserve"> </w:t>
      </w:r>
      <m:oMath>
        <m:r>
          <m:t>96.7</m:t>
        </m:r>
        <m:r>
          <m:rPr>
            <m:sty m:val="p"/>
          </m:rPr>
          <m:t>%</m:t>
        </m:r>
      </m:oMath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empirical per-atom coverage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. Against</w:t>
      </w:r>
      <w:r>
        <w:t xml:space="preserve"> </w:t>
      </w:r>
      <w:r>
        <w:t xml:space="preserve">constitutional isomers the model is correct on</w:t>
      </w:r>
      <w:r>
        <w:t xml:space="preserve"> </w:t>
      </w:r>
      <m:oMath>
        <m:r>
          <m:t>77</m:t>
        </m:r>
        <m:r>
          <m:rPr>
            <m:sty m:val="p"/>
          </m:rPr>
          <m:t>%</m:t>
        </m:r>
      </m:oMath>
      <w:r>
        <w:t xml:space="preserve"> </w:t>
      </w:r>
      <w:r>
        <w:t xml:space="preserve">of candidates and</w:t>
      </w:r>
      <w:r>
        <w:t xml:space="preserve"> </w:t>
      </w:r>
      <w:r>
        <w:t xml:space="preserve">wrong on</w:t>
      </w:r>
      <w:r>
        <w:t xml:space="preserve"> </w:t>
      </w:r>
      <m:oMath>
        <m:r>
          <m:t>22</m:t>
        </m:r>
        <m:r>
          <m:rPr>
            <m:sty m:val="p"/>
          </m:rPr>
          <m:t>%</m:t>
        </m:r>
      </m:oMath>
      <w:r>
        <w:t xml:space="preserve">, a 3.5-fold ratio useful for dereplication ranking</w:t>
      </w:r>
      <w:r>
        <w:t xml:space="preserve"> </w:t>
      </w:r>
      <w:r>
        <w:t xml:space="preserve">but not standalone acceptance.</w:t>
      </w:r>
    </w:p>
    <w:p>
      <w:pPr>
        <w:pStyle w:val="BodyText"/>
      </w:pPr>
      <w:r>
        <w:rPr>
          <w:b/>
          <w:bCs/>
        </w:rPr>
        <w:t xml:space="preserve">Conclusions.</w:t>
      </w:r>
      <w:r>
        <w:t xml:space="preserve"> </w:t>
      </w:r>
      <w:r>
        <w:t xml:space="preserve">Unassigned 2-D HSQC peak lists carry enough supervisory</w:t>
      </w:r>
      <w:r>
        <w:t xml:space="preserve"> </w:t>
      </w:r>
      <w:r>
        <w:t xml:space="preserve">signal to train a joint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/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predictor at label efficiencies</w:t>
      </w:r>
      <w:r>
        <w:t xml:space="preserve"> </w:t>
      </w:r>
      <w:r>
        <w:t xml:space="preserve">unreachable by fully supervised methods, with causally audited</w:t>
      </w:r>
      <w:r>
        <w:t xml:space="preserve"> </w:t>
      </w:r>
      <w:r>
        <w:t xml:space="preserve">structural-level guarantees from split-conformal calibration. Code, data</w:t>
      </w:r>
      <w:r>
        <w:t xml:space="preserve"> </w:t>
      </w:r>
      <w:r>
        <w:t xml:space="preserve">filters, and trained checkpoints are at</w:t>
      </w:r>
      <w:r>
        <w:t xml:space="preserve"> </w:t>
      </w:r>
      <w:r>
        <w:rPr>
          <w:rStyle w:val="VerbatimChar"/>
        </w:rPr>
        <w:t xml:space="preserve">https://github.com/dongzhaohe321418-lab/nmr-ssl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NMR chemical shift prediction; semi-supervised learning;</w:t>
      </w:r>
      <w:r>
        <w:t xml:space="preserve"> </w:t>
      </w:r>
      <w:r>
        <w:t xml:space="preserve">sliced Wasserstein; optimal transport; split-conformal prediction;</w:t>
      </w:r>
      <w:r>
        <w:t xml:space="preserve"> </w:t>
      </w:r>
      <w:r>
        <w:t xml:space="preserve">natural-product dereplication; graph neural network.</w:t>
      </w:r>
    </w:p>
    <w:bookmarkEnd w:id="9"/>
    <w:bookmarkStart w:id="10" w:name="background"/>
    <w:p>
      <w:pPr>
        <w:pStyle w:val="Heading1"/>
      </w:pPr>
      <w:r>
        <w:t xml:space="preserve">Background</w:t>
      </w:r>
    </w:p>
    <w:p>
      <w:pPr>
        <w:pStyle w:val="FirstParagraph"/>
      </w:pPr>
      <w:r>
        <w:t xml:space="preserve">Predicting NMR chemical shifts from a molecular graph is a standard</w:t>
      </w:r>
      <w:r>
        <w:t xml:space="preserve"> </w:t>
      </w:r>
      <w:r>
        <w:t xml:space="preserve">machine-learning task in chemoinformatics. The current best predictor,</w:t>
      </w:r>
      <w:r>
        <w:t xml:space="preserve"> </w:t>
      </w:r>
      <w:r>
        <w:t xml:space="preserve">NMRNet [1], reaches</w:t>
      </w:r>
      <w:r>
        <w:t xml:space="preserve"> </w:t>
      </w:r>
      <m:oMath>
        <m:r>
          <m:t>1.10</m:t>
        </m:r>
      </m:oMath>
      <w:r>
        <w:t xml:space="preserve"> </w:t>
      </w:r>
      <w:r>
        <w:t xml:space="preserve">ppm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and</w:t>
      </w:r>
      <w:r>
        <w:t xml:space="preserve"> </w:t>
      </w:r>
      <m:oMath>
        <m:r>
          <m:t>0.18</m:t>
        </m:r>
      </m:oMath>
      <w:r>
        <w:t xml:space="preserve"> </w:t>
      </w:r>
      <w:r>
        <w:t xml:space="preserve">ppm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mean</w:t>
      </w:r>
      <w:r>
        <w:t xml:space="preserve"> </w:t>
      </w:r>
      <w:r>
        <w:t xml:space="preserve">absolute error on NMRShiftDB2. It achieves this by training two separate</w:t>
      </w:r>
      <w:r>
        <w:t xml:space="preserve"> </w:t>
      </w:r>
      <w:r>
        <w:t xml:space="preserve">heads on two separately-curated atom-assigned corpora. Every training</w:t>
      </w:r>
      <w:r>
        <w:t xml:space="preserve"> </w:t>
      </w:r>
      <w:r>
        <w:t xml:space="preserve">example carries per-atom labels that someone had to annotate.</w:t>
      </w:r>
    </w:p>
    <w:p>
      <w:pPr>
        <w:pStyle w:val="BodyText"/>
      </w:pPr>
      <w:r>
        <w:t xml:space="preserve">Per-atom annotation is the slow, expensive part of building an NMR</w:t>
      </w:r>
      <w:r>
        <w:t xml:space="preserve"> </w:t>
      </w:r>
      <w:r>
        <w:t xml:space="preserve">training set. Most spectra in the literature never get annotated to that</w:t>
      </w:r>
      <w:r>
        <w:t xml:space="preserve"> </w:t>
      </w:r>
      <w:r>
        <w:t xml:space="preserve">level, so they cannot be used with the standard supervised recipe. 2-D</w:t>
      </w:r>
      <w:r>
        <w:t xml:space="preserve"> </w:t>
      </w:r>
      <w:r>
        <w:t xml:space="preserve">experiments such as HSQC, HMBC, COSY and NOESY appear in far more</w:t>
      </w:r>
      <w:r>
        <w:t xml:space="preserve"> </w:t>
      </w:r>
      <w:r>
        <w:t xml:space="preserve">published papers than fully atom-assigned 1-D spectra, but their peak</w:t>
      </w:r>
      <w:r>
        <w:t xml:space="preserve"> </w:t>
      </w:r>
      <w:r>
        <w:t xml:space="preserve">lists are multisets of correlations rather than atom-indexed values,</w:t>
      </w:r>
      <w:r>
        <w:t xml:space="preserve"> </w:t>
      </w:r>
      <w:r>
        <w:t xml:space="preserve">which rules them out of conventional training.</w:t>
      </w:r>
    </w:p>
    <w:p>
      <w:pPr>
        <w:pStyle w:val="BodyText"/>
      </w:pPr>
      <w:r>
        <w:t xml:space="preserve">HSQC is the smallest step away from 1-D supervision. Each cross-peak in</w:t>
      </w:r>
      <w:r>
        <w:t xml:space="preserve"> </w:t>
      </w:r>
      <w:r>
        <w:t xml:space="preserve">an HSQC peak list pairs a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shift with the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shift of its</w:t>
      </w:r>
      <w:r>
        <w:t xml:space="preserve"> </w:t>
      </w:r>
      <w:r>
        <w:t xml:space="preserve">directly-bonded carbon. The pairing is known; the atom identity is not.</w:t>
      </w:r>
      <w:r>
        <w:t xml:space="preserve"> </w:t>
      </w:r>
      <w:r>
        <w:t xml:space="preserve">The question the paper answers is whether this constrained form of</w:t>
      </w:r>
      <w:r>
        <w:t xml:space="preserve"> </w:t>
      </w:r>
      <w:r>
        <w:t xml:space="preserve">weak supervision is enough to train a joint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/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</w:t>
      </w:r>
      <w:r>
        <w:t xml:space="preserve"> </w:t>
      </w:r>
      <w:r>
        <w:t xml:space="preserve">predictor, and if so, where the training signal actually comes from.</w:t>
      </w:r>
    </w:p>
    <w:p>
      <w:pPr>
        <w:pStyle w:val="BodyText"/>
      </w:pPr>
      <w:r>
        <w:t xml:space="preserve">The four contributions are as follows. First, we formulate the training</w:t>
      </w:r>
      <w:r>
        <w:t xml:space="preserve"> </w:t>
      </w:r>
      <w:r>
        <w:t xml:space="preserve">problem as a permutation-invariant regression against the HSQC peak</w:t>
      </w:r>
      <w:r>
        <w:t xml:space="preserve"> </w:t>
      </w:r>
      <w:r>
        <w:t xml:space="preserve">multiset. Along either coordinate axis, this reduces exactly to the</w:t>
      </w:r>
      <w:r>
        <w:t xml:space="preserve"> </w:t>
      </w:r>
      <w:r>
        <w:t xml:space="preserve">sort-match loss of our prior 1-D work [2]. Across both axes jointly</w:t>
      </w:r>
      <w:r>
        <w:t xml:space="preserve"> </w:t>
      </w:r>
      <w:r>
        <w:t xml:space="preserve">we use the sliced-Wasserstein construction of Bonneel et al. [3],</w:t>
      </w:r>
      <w:r>
        <w:t xml:space="preserve"> </w:t>
      </w:r>
      <w:r>
        <w:t xml:space="preserve">which averages the loss over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random linear projections and brings</w:t>
      </w:r>
      <w:r>
        <w:t xml:space="preserve"> </w:t>
      </w:r>
      <w:r>
        <w:t xml:space="preserve">the per-molecule cost down to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K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Second, the predictor trained with this loss reaches</w:t>
      </w:r>
      <w:r>
        <w:t xml:space="preserve"> </w:t>
      </w:r>
      <m:oMath>
        <m:r>
          <m:t>4.53</m:t>
        </m:r>
        <m:r>
          <m:rPr>
            <m:sty m:val="p"/>
          </m:rPr>
          <m:t>±</m:t>
        </m:r>
        <m:r>
          <m:t>0.11</m:t>
        </m:r>
      </m:oMath>
      <w:r>
        <w:t xml:space="preserve"> </w:t>
      </w:r>
      <w:r>
        <w:t xml:space="preserve">ppm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and</w:t>
      </w:r>
      <w:r>
        <w:t xml:space="preserve"> </w:t>
      </w:r>
      <m:oMath>
        <m:r>
          <m:t>0.35</m:t>
        </m:r>
        <m:r>
          <m:rPr>
            <m:sty m:val="p"/>
          </m:rPr>
          <m:t>±</m:t>
        </m:r>
        <m:r>
          <m:t>0.02</m:t>
        </m:r>
      </m:oMath>
      <w:r>
        <w:t xml:space="preserve"> </w:t>
      </w:r>
      <w:r>
        <w:t xml:space="preserve">ppm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on a 3-seed NMRShiftDB2 random</w:t>
      </w:r>
      <w:r>
        <w:t xml:space="preserve"> </w:t>
      </w:r>
      <w:r>
        <w:t xml:space="preserve">split, using only a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-labelled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subset and HSQC peak lists</w:t>
      </w:r>
      <w:r>
        <w:t xml:space="preserve"> </w:t>
      </w:r>
      <w:r>
        <w:t xml:space="preserve">on the remaining</w:t>
      </w:r>
      <w:r>
        <w:t xml:space="preserve"> </w:t>
      </w:r>
      <m:oMath>
        <m:r>
          <m:t>90</m:t>
        </m:r>
        <m:r>
          <m:rPr>
            <m:sty m:val="p"/>
          </m:rPr>
          <m:t>%</m:t>
        </m:r>
      </m:oMath>
      <w:r>
        <w:t xml:space="preserve">. No atom-assigned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label is ever used.</w:t>
      </w:r>
      <w:r>
        <w:t xml:space="preserve"> </w:t>
      </w:r>
      <w:r>
        <w:t xml:space="preserve">When the same SSL loss is layered on top of full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supervision</w:t>
      </w:r>
      <w:r>
        <w:t xml:space="preserve"> </w:t>
      </w:r>
      <w:r>
        <w:t xml:space="preserve">across all training molecules, the combined recipe gives</w:t>
      </w:r>
      <w:r>
        <w:t xml:space="preserve"> </w:t>
      </w:r>
      <m:oMath>
        <m:r>
          <m:t>3.23</m:t>
        </m:r>
        <m:r>
          <m:rPr>
            <m:sty m:val="p"/>
          </m:rPr>
          <m:t>±</m:t>
        </m:r>
        <m:r>
          <m:t>0.10</m:t>
        </m:r>
      </m:oMath>
      <w:r>
        <w:t xml:space="preserve"> </w:t>
      </w:r>
      <w:r>
        <w:t xml:space="preserve">ppm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and</w:t>
      </w:r>
      <w:r>
        <w:t xml:space="preserve"> </w:t>
      </w:r>
      <m:oMath>
        <m:r>
          <m:t>0.30</m:t>
        </m:r>
        <m:r>
          <m:rPr>
            <m:sty m:val="p"/>
          </m:rPr>
          <m:t>±</m:t>
        </m:r>
        <m:r>
          <m:t>0.03</m:t>
        </m:r>
      </m:oMath>
      <w:r>
        <w:t xml:space="preserve"> </w:t>
      </w:r>
      <w:r>
        <w:t xml:space="preserve">ppm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H, closing</w:t>
      </w:r>
      <w:r>
        <w:t xml:space="preserve"> </w:t>
      </w:r>
      <w:r>
        <w:t xml:space="preserve">most of the gap to NMRNet on the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side.</w:t>
      </w:r>
    </w:p>
    <w:p>
      <w:pPr>
        <w:pStyle w:val="BodyText"/>
      </w:pPr>
      <w:r>
        <w:t xml:space="preserve">Third, we settle the obvious alternative explanation. A reasonable</w:t>
      </w:r>
      <w:r>
        <w:t xml:space="preserve"> </w:t>
      </w:r>
      <w:r>
        <w:t xml:space="preserve">skeptic would ask whether the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head is really learning from HSQC</w:t>
      </w:r>
      <w:r>
        <w:t xml:space="preserve"> </w:t>
      </w:r>
      <w:r>
        <w:t xml:space="preserve">at all, or whether the shared encoder is simply passing information</w:t>
      </w:r>
      <w:r>
        <w:t xml:space="preserve"> </w:t>
      </w:r>
      <w:r>
        <w:t xml:space="preserve">from the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supervised loss into the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readout. To test</w:t>
      </w:r>
      <w:r>
        <w:t xml:space="preserve"> </w:t>
      </w:r>
      <w:r>
        <w:t xml:space="preserve">this, we zero out the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coordinate of every HSQC training target,</w:t>
      </w:r>
      <w:r>
        <w:t xml:space="preserve"> </w:t>
      </w:r>
      <w:r>
        <w:t xml:space="preserve">keep the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coordinate intact, and retrain with the same</w:t>
      </w:r>
      <w:r>
        <w:t xml:space="preserve"> </w:t>
      </w:r>
      <w:r>
        <w:t xml:space="preserve">hyperparameters. The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test MAE jumps to</w:t>
      </w:r>
      <w:r>
        <w:t xml:space="preserve"> </w:t>
      </w:r>
      <m:oMath>
        <m:r>
          <m:t>4.69</m:t>
        </m:r>
        <m:r>
          <m:rPr>
            <m:sty m:val="p"/>
          </m:rPr>
          <m:t>±</m:t>
        </m:r>
        <m:r>
          <m:t>0.10</m:t>
        </m:r>
      </m:oMath>
      <w:r>
        <w:t xml:space="preserve"> </w:t>
      </w:r>
      <w:r>
        <w:t xml:space="preserve">ppm,</w:t>
      </w:r>
      <w:r>
        <w:t xml:space="preserve"> </w:t>
      </w:r>
      <w:r>
        <w:t xml:space="preserve">more than ten times worse than the baseline. The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error barely</w:t>
      </w:r>
      <w:r>
        <w:t xml:space="preserve"> </w:t>
      </w:r>
      <w:r>
        <w:t xml:space="preserve">moves. The HSQC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coordinate is doing the work.</w:t>
      </w:r>
    </w:p>
    <w:p>
      <w:pPr>
        <w:pStyle w:val="BodyText"/>
      </w:pPr>
      <w:r>
        <w:t xml:space="preserve">Fourth, we wrap the predictor with split-conformal</w:t>
      </w:r>
      <w:r>
        <w:t xml:space="preserve"> </w:t>
      </w:r>
      <w:r>
        <w:t xml:space="preserve">calibration</w:t>
      </w:r>
      <m:oMath>
        <m:sSup>
          <m:e>
            <m:r>
              <m:t>​</m:t>
            </m:r>
          </m:e>
          <m:sup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sup>
        </m:sSup>
      </m:oMath>
      <w:r>
        <w:t xml:space="preserve">. Empirical per-atom test coverage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95.2</m:t>
        </m:r>
        <m:r>
          <m:rPr>
            <m:sty m:val="p"/>
          </m:rPr>
          <m:t>%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and</w:t>
      </w:r>
      <w:r>
        <w:t xml:space="preserve"> </w:t>
      </w:r>
      <m:oMath>
        <m:r>
          <m:t>96.7</m:t>
        </m:r>
        <m:r>
          <m:rPr>
            <m:sty m:val="p"/>
          </m:rPr>
          <m:t>%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H. We</w:t>
      </w:r>
      <w:r>
        <w:t xml:space="preserve"> </w:t>
      </w:r>
      <w:r>
        <w:t xml:space="preserve">then apply a Bonferroni correction over the per-molecule HSQC peak</w:t>
      </w:r>
      <w:r>
        <w:t xml:space="preserve"> </w:t>
      </w:r>
      <w:r>
        <w:t xml:space="preserve">count to recover a formal molecule-level coverage guarantee, and note</w:t>
      </w:r>
      <w:r>
        <w:t xml:space="preserve"> </w:t>
      </w:r>
      <w:r>
        <w:t xml:space="preserve">the price (wider intervals) and the use case (per-atom is fine for</w:t>
      </w:r>
      <w:r>
        <w:t xml:space="preserve"> </w:t>
      </w:r>
      <w:r>
        <w:t xml:space="preserve">outlier flagging; molecule-level is needed for binary accept/reject).</w:t>
      </w:r>
    </w:p>
    <w:p>
      <w:pPr>
        <w:pStyle w:val="BodyText"/>
      </w:pPr>
      <w:r>
        <w:t xml:space="preserve">The rest of the paper is organized as follows.</w:t>
      </w:r>
      <w:r>
        <w:t xml:space="preserve"> </w:t>
      </w:r>
      <w:r>
        <w:rPr>
          <w:i/>
          <w:iCs/>
        </w:rPr>
        <w:t xml:space="preserve">Methods</w:t>
      </w:r>
      <w:r>
        <w:t xml:space="preserve"> </w:t>
      </w:r>
      <w:r>
        <w:t xml:space="preserve">writes out</w:t>
      </w:r>
      <w:r>
        <w:t xml:space="preserve"> </w:t>
      </w:r>
      <w:r>
        <w:t xml:space="preserve">the sliced sort-match loss and its theoretical motivation.</w:t>
      </w:r>
      <w:r>
        <w:t xml:space="preserve"> </w:t>
      </w:r>
      <w:r>
        <w:rPr>
          <w:i/>
          <w:iCs/>
        </w:rPr>
        <w:t xml:space="preserve">Experimental details</w:t>
      </w:r>
      <w:r>
        <w:t xml:space="preserve"> </w:t>
      </w:r>
      <w:r>
        <w:t xml:space="preserve">covers dataset construction, model architecture,</w:t>
      </w:r>
      <w:r>
        <w:t xml:space="preserve"> </w:t>
      </w:r>
      <w:r>
        <w:t xml:space="preserve">training protocol, split-conformal calibration, and the</w:t>
      </w:r>
      <w:r>
        <w:t xml:space="preserve"> </w:t>
      </w:r>
      <w:r>
        <w:t xml:space="preserve">structure-verification procedure.</w:t>
      </w:r>
      <w:r>
        <w:t xml:space="preserve"> </w:t>
      </w:r>
      <w:r>
        <w:rPr>
          <w:i/>
          <w:iCs/>
        </w:rPr>
        <w:t xml:space="preserve">Results</w:t>
      </w:r>
      <w:r>
        <w:t xml:space="preserve"> </w:t>
      </w:r>
      <w:r>
        <w:t xml:space="preserve">reports the main label</w:t>
      </w:r>
      <w:r>
        <w:t xml:space="preserve"> </w:t>
      </w:r>
      <w:r>
        <w:t xml:space="preserve">efficiency numbers, the causal audit, the combined supervision regime,</w:t>
      </w:r>
      <w:r>
        <w:t xml:space="preserve"> </w:t>
      </w:r>
      <w:r>
        <w:t xml:space="preserve">the label-efficiency sweep, the wrong-candidate controls, the</w:t>
      </w:r>
      <w:r>
        <w:t xml:space="preserve"> </w:t>
      </w:r>
      <w:r>
        <w:t xml:space="preserve">scaffold-OOD split, robustness to realistic HSQC degradation, the</w:t>
      </w:r>
      <w:r>
        <w:t xml:space="preserve"> </w:t>
      </w:r>
      <w:r>
        <w:t xml:space="preserve">hyperparameter and axis-aligned-decomposition sweeps, the per-carbon</w:t>
      </w:r>
      <w:r>
        <w:t xml:space="preserve"> </w:t>
      </w:r>
      <w:r>
        <w:t xml:space="preserve">error decomposition, and the split-conformal coverage analysis.</w:t>
      </w:r>
      <w:r>
        <w:t xml:space="preserve"> </w:t>
      </w:r>
      <w:r>
        <w:rPr>
          <w:i/>
          <w:iCs/>
        </w:rPr>
        <w:t xml:space="preserve">Discussion</w:t>
      </w:r>
      <w:r>
        <w:t xml:space="preserve"> </w:t>
      </w:r>
      <w:r>
        <w:t xml:space="preserve">covers honest limitations and the path to real literature</w:t>
      </w:r>
      <w:r>
        <w:t xml:space="preserve"> </w:t>
      </w:r>
      <w:r>
        <w:t xml:space="preserve">HSQC data.</w:t>
      </w:r>
      <w:r>
        <w:t xml:space="preserve"> </w:t>
      </w:r>
      <w:r>
        <w:rPr>
          <w:i/>
          <w:iCs/>
        </w:rPr>
        <w:t xml:space="preserve">Conclusions</w:t>
      </w:r>
      <w:r>
        <w:t xml:space="preserve"> </w:t>
      </w:r>
      <w:r>
        <w:t xml:space="preserve">summarizes the headline findings. The</w:t>
      </w:r>
      <w:r>
        <w:t xml:space="preserve"> </w:t>
      </w:r>
      <w:r>
        <w:t xml:space="preserve">Supplementary Information contains per-seed tables, sweep data, the</w:t>
      </w:r>
      <w:r>
        <w:t xml:space="preserve"> </w:t>
      </w:r>
      <w:r>
        <w:t xml:space="preserve">stop-gradient control, a pretrain-then-finetune baseline, the</w:t>
      </w:r>
      <w:r>
        <w:t xml:space="preserve"> </w:t>
      </w:r>
      <w:r>
        <w:t xml:space="preserve">stereo-rich stress test, and a multiplicity-augmented loss experiment.</w:t>
      </w:r>
    </w:p>
    <w:bookmarkEnd w:id="10"/>
    <w:bookmarkStart w:id="15" w:name="methods"/>
    <w:p>
      <w:pPr>
        <w:pStyle w:val="Heading1"/>
      </w:pPr>
      <w:r>
        <w:t xml:space="preserve">Methods</w:t>
      </w:r>
    </w:p>
    <w:bookmarkStart w:id="11" w:name="set-valued-nmr-supervision"/>
    <w:p>
      <w:pPr>
        <w:pStyle w:val="Heading2"/>
      </w:pPr>
      <w:r>
        <w:t xml:space="preserve">Set-valued NMR supervision</w:t>
      </w:r>
    </w:p>
    <w:p>
      <w:pPr>
        <w:pStyle w:val="FirstParagraph"/>
      </w:pPr>
      <w:r>
        <w:t xml:space="preserve">Fix a molecule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with its molecular graph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and write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sSubSup>
          <m:e>
            <m:r>
              <m:t>δ</m:t>
            </m:r>
          </m:e>
          <m:sub>
            <m:r>
              <m:t>H</m:t>
            </m:r>
            <m:r>
              <m:rPr>
                <m:sty m:val="p"/>
              </m:rPr>
              <m:t>,</m:t>
            </m:r>
            <m:r>
              <m:t>j</m:t>
            </m:r>
          </m:sub>
          <m:sup>
            <m:r>
              <m:rPr>
                <m:sty m:val="p"/>
              </m:rPr>
              <m:t>⋆</m:t>
            </m:r>
          </m:sup>
        </m:sSubSup>
        <m:r>
          <m:rPr>
            <m:sty m:val="p"/>
          </m:rPr>
          <m:t>,</m:t>
        </m:r>
        <m:r>
          <m:t> </m:t>
        </m:r>
        <m:sSubSup>
          <m:e>
            <m:r>
              <m:t>δ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j</m:t>
            </m:r>
          </m:sub>
          <m:sup>
            <m:r>
              <m:rPr>
                <m:sty m:val="p"/>
              </m:rPr>
              <m:t>⋆</m:t>
            </m:r>
          </m:sup>
        </m:sSubSup>
        <m:r>
          <m:rPr>
            <m:sty m:val="p"/>
          </m:rPr>
          <m:t>)</m:t>
        </m:r>
        <m:sSubSup>
          <m:e>
            <m:r>
              <m:rPr>
                <m:sty m:val="p"/>
              </m:rPr>
              <m:t>}</m:t>
            </m:r>
          </m:e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for its observed HSQC peak set. The target is an unordered multiset: the</w:t>
      </w:r>
      <w:r>
        <w:t xml:space="preserve"> </w:t>
      </w:r>
      <w:r>
        <w:t xml:space="preserve">training pipeline sees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 but not which pair corresponds to</w:t>
      </w:r>
      <w:r>
        <w:t xml:space="preserve"> </w:t>
      </w:r>
      <w:r>
        <w:t xml:space="preserve">which heavy atom. A graph neural network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rPr>
                    <m:sty m:val="bi"/>
                  </m:rPr>
                  <m:t>δ</m:t>
                </m:r>
              </m:e>
            </m:acc>
          </m:e>
          <m:sub>
            <m:r>
              <m:t>H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ty m:val="bi"/>
                  </m:rPr>
                  <m:t>δ</m:t>
                </m:r>
              </m:e>
            </m:acc>
          </m:e>
          <m:sub>
            <m:r>
              <m:t>C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predicts per-atom shifts; from its outputs at the H-bearing carbons we</w:t>
      </w:r>
      <w:r>
        <w:t xml:space="preserve"> </w:t>
      </w:r>
      <w:r>
        <w:t xml:space="preserve">form the predicted set</w:t>
      </w:r>
      <w:r>
        <w:t xml:space="preserve"> </w:t>
      </w:r>
      <m:oMath>
        <m:acc>
          <m:accPr>
            <m:chr m:val="̂"/>
          </m:accPr>
          <m:e>
            <m:r>
              <m:rPr>
                <m:sty m:val="bi"/>
              </m:rPr>
              <m:t>P</m:t>
            </m:r>
          </m:e>
        </m:acc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δ</m:t>
                </m:r>
              </m:e>
            </m:acc>
          </m:e>
          <m:sub>
            <m:r>
              <m:t>H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δ</m:t>
                </m:r>
              </m:e>
            </m:acc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)</m:t>
        </m:r>
        <m:sSubSup>
          <m:e>
            <m:r>
              <m:rPr>
                <m:sty m:val="p"/>
              </m:rPr>
              <m:t>}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The goal is to minimize a permutation-invariant loss between</w:t>
      </w:r>
      <w:r>
        <w:t xml:space="preserve"> </w:t>
      </w:r>
      <m:oMath>
        <m:acc>
          <m:accPr>
            <m:chr m:val="̂"/>
          </m:accPr>
          <m:e>
            <m:r>
              <m:rPr>
                <m:sty m:val="bi"/>
              </m:rPr>
              <m:t>P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t xml:space="preserve">. In one dimension this</w:t>
      </w:r>
      <w:r>
        <w:t xml:space="preserve"> </w:t>
      </w:r>
      <w:r>
        <w:t xml:space="preserve">reduces exactly to sorting both sets and taking a per-element</w:t>
      </w:r>
      <w:r>
        <w:t xml:space="preserve"> </w:t>
      </w:r>
      <m:oMath>
        <m:sSup>
          <m:e>
            <m:r>
              <m:t>ℓ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distance, as guaranteed by the Hardy–Littlewood–Pólya</w:t>
      </w:r>
      <w:r>
        <w:t xml:space="preserve"> </w:t>
      </w:r>
      <w:r>
        <w:t xml:space="preserve">rearrangement inequality [6], which our prior work formalizes as a</w:t>
      </w:r>
      <w:r>
        <w:t xml:space="preserve"> </w:t>
      </w:r>
      <w:r>
        <w:t xml:space="preserve">training-time theorem [2]. In two dimensions the exact solution is</w:t>
      </w:r>
      <w:r>
        <w:t xml:space="preserve"> </w:t>
      </w:r>
      <w:r>
        <w:t xml:space="preserve">Hungarian optimal bipartite matching, which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per</w:t>
      </w:r>
      <w:r>
        <w:t xml:space="preserve"> </w:t>
      </w:r>
      <w:r>
        <w:t xml:space="preserve">molecule and not easily batched on GPU.</w:t>
      </w:r>
    </w:p>
    <w:bookmarkEnd w:id="11"/>
    <w:bookmarkStart w:id="12" w:name="sliced-approximation"/>
    <w:p>
      <w:pPr>
        <w:pStyle w:val="Heading2"/>
      </w:pPr>
      <w:r>
        <w:t xml:space="preserve">Sliced approximation</w:t>
      </w:r>
    </w:p>
    <w:p>
      <w:pPr>
        <w:pStyle w:val="FirstParagraph"/>
      </w:pPr>
      <w:r>
        <w:t xml:space="preserve">We follow Bonneel et al. [3] and use the sliced-Wasserstein distance</w:t>
      </w:r>
      <w:r>
        <w:t xml:space="preserve"> </w:t>
      </w:r>
      <w:r>
        <w:t xml:space="preserve">as a cheap upper bound. For a random direction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sSup>
          <m:e>
            <m:r>
              <m:t>S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drawn</w:t>
      </w:r>
      <w:r>
        <w:t xml:space="preserve"> </w:t>
      </w:r>
      <w:r>
        <w:t xml:space="preserve">uniformly from the unit sphere, define the projection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sin</m:t>
        </m:r>
        <m:r>
          <m:t>θ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rPr>
                  <m:sty m:val="bi"/>
                </m:rPr>
                <m:t>P</m:t>
              </m:r>
            </m:e>
          </m:acc>
          <m:r>
            <m:rPr>
              <m:sty m:val="p"/>
            </m:rPr>
            <m:t>,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⋆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θ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θ</m:t>
                  </m:r>
                </m:sub>
              </m:sSub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P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θ</m:t>
                  </m:r>
                </m:sub>
              </m:sSub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⋆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each inner one-dimensional 2-Wasserstein is solved exactly by</w:t>
      </w:r>
      <w:r>
        <w:t xml:space="preserve"> </w:t>
      </w:r>
      <w:r>
        <w:t xml:space="preserve">sorting the two projected sets. A Monte-Carlo estimator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directions gives the</w:t>
      </w:r>
      <w:r>
        <w:t xml:space="preserve"> </w:t>
      </w:r>
      <w:r>
        <w:rPr>
          <w:b/>
          <w:bCs/>
        </w:rPr>
        <w:t xml:space="preserve">sliced sort-match loss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W</m:t>
              </m:r>
            </m:sub>
          </m:sSub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rPr>
                  <m:sty m:val="bi"/>
                </m:rPr>
                <m:t>P</m:t>
              </m:r>
            </m:e>
          </m:acc>
          <m:r>
            <m:rPr>
              <m:sty m:val="p"/>
            </m:rPr>
            <m:t>,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⋆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t</m:t>
                  </m:r>
                </m:sub>
              </m:sSub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Π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P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Π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⋆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permutation-invariant, differentiable almost everywhere through</w:t>
      </w:r>
      <w:r>
        <w:t xml:space="preserve"> </w:t>
      </w:r>
      <w:r>
        <w:rPr>
          <w:rStyle w:val="VerbatimChar"/>
        </w:rPr>
        <w:t xml:space="preserve">torch.sort</w:t>
      </w:r>
      <w:r>
        <w:t xml:space="preserve">, and computed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K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per molecule. It is a</w:t>
      </w:r>
      <w:r>
        <w:t xml:space="preserve"> </w:t>
      </w:r>
      <w:r>
        <w:t xml:space="preserve">consistent estimator of</w:t>
      </w:r>
      <w:r>
        <w:t xml:space="preserve"> </w:t>
      </w:r>
      <m:oMath>
        <m:r>
          <m:t>S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 satisfies</w:t>
      </w:r>
      <w:r>
        <w:t xml:space="preserve"> </w:t>
      </w:r>
      <m:oMath>
        <m:r>
          <m:t>S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≤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by the classical inequality.</w:t>
      </w:r>
    </w:p>
    <w:p>
      <w:pPr>
        <w:pStyle w:val="BodyText"/>
      </w:pPr>
      <w:r>
        <w:rPr>
          <w:b/>
          <w:bCs/>
        </w:rPr>
        <w:t xml:space="preserve">Numerical audit.</w:t>
      </w:r>
      <w:r>
        <w:t xml:space="preserve"> </w:t>
      </w:r>
      <w:r>
        <w:t xml:space="preserve">On 20 random two-dimensional point-set pairs drawn</w:t>
      </w:r>
      <w:r>
        <w:t xml:space="preserve"> </w:t>
      </w:r>
      <w:r>
        <w:t xml:space="preserve">from the empirical shift distribution of NMRShiftDB2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), the ratio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W</m:t>
            </m:r>
          </m:sub>
        </m:sSub>
        <m:r>
          <m:rPr>
            <m:sty m:val="p"/>
          </m:rPr>
          <m:t>/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rPr>
                <m:nor/>
                <m:sty m:val="p"/>
              </m:rPr>
              <m:t>Hungarian</m:t>
            </m:r>
          </m:sup>
        </m:sSubSup>
      </m:oMath>
      <w:r>
        <w:t xml:space="preserve"> </w:t>
      </w:r>
      <w:r>
        <w:t xml:space="preserve">concentrates in</w:t>
      </w:r>
      <w:r>
        <w:t xml:space="preserve"> </w:t>
      </w:r>
      <m:oMath>
        <m:r>
          <m:rPr>
            <m:sty m:val="p"/>
          </m:rPr>
          <m:t>[</m:t>
        </m:r>
        <m:r>
          <m:t>0.30</m:t>
        </m:r>
        <m:r>
          <m:rPr>
            <m:sty m:val="p"/>
          </m:rPr>
          <m:t>,</m:t>
        </m:r>
        <m:r>
          <m:t>0.54</m:t>
        </m:r>
        <m:r>
          <m:rPr>
            <m:sty m:val="p"/>
          </m:rPr>
          <m:t>]</m:t>
        </m:r>
      </m:oMath>
      <w:r>
        <w:t xml:space="preserve"> </w:t>
      </w:r>
      <w:r>
        <w:t xml:space="preserve">with mean</w:t>
      </w:r>
      <w:r>
        <w:t xml:space="preserve"> </w:t>
      </w:r>
      <m:oMath>
        <m:r>
          <m:t>0.41</m:t>
        </m:r>
        <m:r>
          <m:rPr>
            <m:sty m:val="p"/>
          </m:rPr>
          <m:t>±</m:t>
        </m:r>
        <m:r>
          <m:t>0.06</m:t>
        </m:r>
      </m:oMath>
      <w:r>
        <w:t xml:space="preserve">, consistent with the expected</w:t>
      </w:r>
      <w:r>
        <w:t xml:space="preserve"> </w:t>
      </w:r>
      <w:r>
        <w:t xml:space="preserve">two-dimensional bound. Implementation:</w:t>
      </w:r>
      <w:r>
        <w:t xml:space="preserve"> </w:t>
      </w:r>
      <w:r>
        <w:rPr>
          <w:rStyle w:val="VerbatimChar"/>
        </w:rPr>
        <w:t xml:space="preserve">src/nmr2d/losses_2d.py</w:t>
      </w:r>
      <w:r>
        <w:t xml:space="preserve">.</w:t>
      </w:r>
      <w:r>
        <w:t xml:space="preserve"> </w:t>
      </w:r>
      <w:r>
        <w:t xml:space="preserve">Verification test:</w:t>
      </w:r>
      <w:r>
        <w:t xml:space="preserve"> </w:t>
      </w:r>
      <w:r>
        <w:rPr>
          <w:rStyle w:val="VerbatimChar"/>
        </w:rPr>
        <w:t xml:space="preserve">tests/test_theorem_2d.py</w:t>
      </w:r>
      <w:r>
        <w:t xml:space="preserve">.</w:t>
      </w:r>
    </w:p>
    <w:bookmarkEnd w:id="12"/>
    <w:bookmarkStart w:id="13" w:name="axis-aligned-decomposition"/>
    <w:p>
      <w:pPr>
        <w:pStyle w:val="Heading2"/>
      </w:pPr>
      <w:r>
        <w:t xml:space="preserve">Axis-aligned decomposition</w:t>
      </w:r>
    </w:p>
    <w:p>
      <w:pPr>
        <w:pStyle w:val="FirstParagraph"/>
      </w:pPr>
      <w:r>
        <w:t xml:space="preserve">A specialization of the sliced estimator uses only the two native</w:t>
      </w:r>
      <w:r>
        <w:t xml:space="preserve"> </w:t>
      </w:r>
      <w:r>
        <w:t xml:space="preserve">coordinate axes (i.e. 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). This reduces to two</w:t>
      </w:r>
      <w:r>
        <w:t xml:space="preserve"> </w:t>
      </w:r>
      <w:r>
        <w:t xml:space="preserve">independent one-dimensional sort-match losses on the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and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</w:t>
      </w:r>
      <w:r>
        <w:t xml:space="preserve"> </w:t>
      </w:r>
      <w:r>
        <w:t xml:space="preserve">projections, with no Monte-Carlo randomness. At equal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it is a</w:t>
      </w:r>
      <w:r>
        <w:t xml:space="preserve"> </w:t>
      </w:r>
      <w:r>
        <w:t xml:space="preserve">biased lower bound on the full sliced estimator, but on NMRShiftDB2 it</w:t>
      </w:r>
      <w:r>
        <w:t xml:space="preserve"> </w:t>
      </w:r>
      <w:r>
        <w:t xml:space="preserve">matches sliced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within noise at eight times lower cost (see</w:t>
      </w:r>
      <w:r>
        <w:t xml:space="preserve"> </w:t>
      </w:r>
      <w:r>
        <w:rPr>
          <w:i/>
          <w:iCs/>
        </w:rPr>
        <w:t xml:space="preserve">Results: Hyperparameter sensitivity</w:t>
      </w:r>
      <w:r>
        <w:t xml:space="preserve">). We report both variants; the axis-aligned version is what</w:t>
      </w:r>
      <w:r>
        <w:t xml:space="preserve"> </w:t>
      </w:r>
      <w:r>
        <w:t xml:space="preserve">a practitioner should deploy.</w:t>
      </w:r>
    </w:p>
    <w:bookmarkEnd w:id="13"/>
    <w:bookmarkStart w:id="14" w:name="full-training-objective"/>
    <w:p>
      <w:pPr>
        <w:pStyle w:val="Heading2"/>
      </w:pPr>
      <w:r>
        <w:t xml:space="preserve">Full training objective</w:t>
      </w:r>
    </w:p>
    <w:p>
      <w:pPr>
        <w:pStyle w:val="FirstParagraph"/>
      </w:pPr>
      <w:r>
        <w:t xml:space="preserve">The full training loss adds a supervised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mean squared error on</w:t>
      </w:r>
      <w:r>
        <w:t xml:space="preserve"> </w:t>
      </w:r>
      <w:r>
        <w:t xml:space="preserve">the labelled split: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|</m:t>
                      </m:r>
                      <m:r>
                        <m:rPr>
                          <m:scr m:val="script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|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sub>
                    <m:sup>
                      <m:r>
                        <m:t>​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|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|</m:t>
                          </m:r>
                        </m:den>
                      </m:f>
                    </m:e>
                  </m:nary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a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δ</m:t>
                      </m:r>
                    </m:e>
                    <m:sub>
                      <m:r>
                        <m:t>C</m:t>
                      </m:r>
                    </m:sub>
                    <m:sup>
                      <m:r>
                        <m:rPr>
                          <m:sty m:val="p"/>
                        </m:rPr>
                        <m:t>⋆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sSup>
                <m:e>
                  <m:r>
                    <m:rPr>
                      <m:nor/>
                      <m:sty m:val="p"/>
                    </m:rPr>
                    <m:t>supervised </m:t>
                  </m:r>
                </m:e>
                <m:sup>
                  <m:r>
                    <m:t>13</m:t>
                  </m:r>
                </m:sup>
              </m:sSup>
              <m:r>
                <m:rPr>
                  <m:nor/>
                  <m:sty m:val="p"/>
                </m:rPr>
                <m:t>C MSE on labelled molecules</m:t>
              </m:r>
            </m:lim>
          </m:limLow>
          <m:r>
            <m:rPr>
              <m:sty m:val="p"/>
            </m:rPr>
            <m:t>+</m:t>
          </m:r>
          <m:r>
            <m:t>λ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|</m:t>
                      </m:r>
                      <m:r>
                        <m:rPr>
                          <m:scr m:val="script"/>
                          <m:sty m:val="p"/>
                        </m:rPr>
                        <m:t>U</m:t>
                      </m:r>
                      <m:r>
                        <m:rPr>
                          <m:sty m:val="p"/>
                        </m:rPr>
                        <m:t>|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U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S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  <m:r>
                            <m:rPr>
                              <m:sty m:val="p"/>
                            </m:rPr>
                            <m:t>W</m:t>
                          </m:r>
                        </m:sub>
                      </m:sSub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bi"/>
                            </m:rPr>
                            <m:t>P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⋆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sliced sort-match on unlabelled molecules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U</m:t>
        </m:r>
      </m:oMath>
      <w:r>
        <w:t xml:space="preserve"> </w:t>
      </w:r>
      <w:r>
        <w:t xml:space="preserve">are the labelled and unlabelled</w:t>
      </w:r>
      <w:r>
        <w:t xml:space="preserve"> </w:t>
      </w:r>
      <w:r>
        <w:t xml:space="preserve">training partitions and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carbon atoms in molecule</w:t>
      </w:r>
      <w:r>
        <w:t xml:space="preserve"> </w:t>
      </w:r>
      <m:oMath>
        <m:r>
          <m:t>M</m:t>
        </m:r>
      </m:oMath>
      <w:r>
        <w:t xml:space="preserve">. The SSL weight</w:t>
      </w:r>
      <w:r>
        <w:t xml:space="preserve"> </w:t>
      </w:r>
      <m:oMath>
        <m:r>
          <m:t>λ</m:t>
        </m:r>
      </m:oMath>
      <w:r>
        <w:t xml:space="preserve">, the number of sliced directions</w:t>
      </w:r>
      <w:r>
        <w:t xml:space="preserve"> </w:t>
      </w:r>
      <m:oMath>
        <m:r>
          <m:t>K</m:t>
        </m:r>
      </m:oMath>
      <w:r>
        <w:t xml:space="preserve">, and</w:t>
      </w:r>
      <w:r>
        <w:t xml:space="preserve"> </w:t>
      </w:r>
      <w:r>
        <w:t xml:space="preserve">the labelled fraction are the three hyperparameters we sweep in</w:t>
      </w:r>
      <w:r>
        <w:t xml:space="preserve"> </w:t>
      </w:r>
      <w:r>
        <w:rPr>
          <w:i/>
          <w:iCs/>
        </w:rPr>
        <w:t xml:space="preserve">Results</w:t>
      </w:r>
      <w:r>
        <w:t xml:space="preserve">.</w:t>
      </w:r>
    </w:p>
    <w:bookmarkEnd w:id="14"/>
    <w:bookmarkEnd w:id="15"/>
    <w:bookmarkStart w:id="22" w:name="experimental-details"/>
    <w:p>
      <w:pPr>
        <w:pStyle w:val="Heading1"/>
      </w:pPr>
      <w:r>
        <w:t xml:space="preserve">Experimental details</w:t>
      </w:r>
    </w:p>
    <w:bookmarkStart w:id="16" w:name="dataset-construction"/>
    <w:p>
      <w:pPr>
        <w:pStyle w:val="Heading2"/>
      </w:pPr>
      <w:r>
        <w:t xml:space="preserve">Dataset construction</w:t>
      </w:r>
    </w:p>
    <w:p>
      <w:pPr>
        <w:pStyle w:val="FirstParagraph"/>
      </w:pPr>
      <w:r>
        <w:t xml:space="preserve">We parse the NMRShiftDB2 [9] dump</w:t>
      </w:r>
      <w:r>
        <w:t xml:space="preserve"> </w:t>
      </w:r>
      <w:r>
        <w:rPr>
          <w:rStyle w:val="VerbatimChar"/>
        </w:rPr>
        <w:t xml:space="preserve">nmrshiftdb2withsignals.sd</w:t>
      </w:r>
      <w:r>
        <w:t xml:space="preserve"> </w:t>
      </w:r>
      <w:r>
        <w:t xml:space="preserve">(SourceForge, release 2026-03-15, CC-BY-SA) with RDKit [8] and join the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and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spectra by</w:t>
      </w:r>
      <w:r>
        <w:t xml:space="preserve"> </w:t>
      </w:r>
      <w:r>
        <w:t xml:space="preserve">molecule ID. Retention filters: (a) non-degenerate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assignments</w:t>
      </w:r>
      <w:r>
        <w:t xml:space="preserve"> </w:t>
      </w:r>
      <w:r>
        <w:t xml:space="preserve">(one peak per carbon atom), (b) at least one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assignment</w:t>
      </w:r>
      <w:r>
        <w:t xml:space="preserve"> </w:t>
      </w:r>
      <w:r>
        <w:t xml:space="preserve">grouped by heavy atom, (c) at least three HSQC cross-peaks, (d) at most</w:t>
      </w:r>
      <w:r>
        <w:t xml:space="preserve"> </w:t>
      </w:r>
      <w:r>
        <w:t xml:space="preserve">60 atoms. Out of 20,000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records and 18,169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records,</w:t>
      </w:r>
      <w:r>
        <w:t xml:space="preserve"> </w:t>
      </w:r>
      <w:r>
        <w:t xml:space="preserve">1,542 molecules pass all filters.</w:t>
      </w:r>
    </w:p>
    <w:p>
      <w:pPr>
        <w:pStyle w:val="BodyText"/>
      </w:pPr>
      <w:r>
        <w:t xml:space="preserve">For each retained molecule we construct the HSQC peak multiset by</w:t>
      </w:r>
      <w:r>
        <w:t xml:space="preserve"> </w:t>
      </w:r>
      <w:r>
        <w:t xml:space="preserve">iterating over all H-bearing carbons and emitting the tuple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δ</m:t>
                </m:r>
              </m:e>
            </m:acc>
          </m:e>
          <m:sub>
            <m:r>
              <m:t>H</m:t>
            </m:r>
          </m:sub>
        </m:sSub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δ</m:t>
                </m:r>
              </m:e>
            </m:acc>
          </m:e>
          <m:sub>
            <m:r>
              <m:t>H</m:t>
            </m:r>
          </m:sub>
        </m:sSub>
      </m:oMath>
      <w:r>
        <w:t xml:space="preserve"> </w:t>
      </w:r>
      <w:r>
        <w:t xml:space="preserve">is the mean shift over all H atoms bonded to that</w:t>
      </w:r>
      <w:r>
        <w:t xml:space="preserve"> </w:t>
      </w:r>
      <w:r>
        <w:t xml:space="preserve">carbon. This is equivalent to the multiset a single</w:t>
      </w:r>
      <w:r>
        <w:t xml:space="preserve"> </w:t>
      </w:r>
      <w:r>
        <w:t xml:space="preserve">multiplicity-averaged HSQC experiment reports. Code:</w:t>
      </w:r>
      <w:r>
        <w:t xml:space="preserve"> </w:t>
      </w:r>
      <w:r>
        <w:rPr>
          <w:rStyle w:val="VerbatimChar"/>
        </w:rPr>
        <w:t xml:space="preserve">src/nmr2d/data_2d.py</w:t>
      </w:r>
      <w:r>
        <w:t xml:space="preserve">.</w:t>
      </w:r>
    </w:p>
    <w:bookmarkEnd w:id="16"/>
    <w:bookmarkStart w:id="17" w:name="model"/>
    <w:p>
      <w:pPr>
        <w:pStyle w:val="Heading2"/>
      </w:pPr>
      <w:r>
        <w:t xml:space="preserve">Model</w:t>
      </w:r>
    </w:p>
    <w:p>
      <w:pPr>
        <w:pStyle w:val="FirstParagraph"/>
      </w:pPr>
      <w:r>
        <w:t xml:space="preserve">A shared 4-layer graph isomorphism network (GIN [7]) encoder with dense</w:t>
      </w:r>
      <w:r>
        <w:t xml:space="preserve"> </w:t>
      </w:r>
      <w:r>
        <w:t xml:space="preserve">adjacency and 20 atom features (element one-hot, degree, formal</w:t>
      </w:r>
      <w:r>
        <w:t xml:space="preserve"> </w:t>
      </w:r>
      <w:r>
        <w:t xml:space="preserve">charge, aromaticity, hybridization, hydrogen count, ring membership,</w:t>
      </w:r>
      <w:r>
        <w:t xml:space="preserve"> </w:t>
      </w:r>
      <w:r>
        <w:t xml:space="preserve">atomic mass), followed by two 2-layer MLP readout heads: one for</w:t>
      </w:r>
      <w:r>
        <w:t xml:space="preserve"> </w:t>
      </w:r>
      <w:r>
        <w:t xml:space="preserve">per-atom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shift and one for per-heavy-atom mean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shift.</w:t>
      </w:r>
      <w:r>
        <w:t xml:space="preserve"> </w:t>
      </w:r>
      <w:r>
        <w:t xml:space="preserve">Hidden size 192. Total parameters are approximately 340k. Code:</w:t>
      </w:r>
      <w:r>
        <w:t xml:space="preserve"> </w:t>
      </w:r>
      <w:r>
        <w:rPr>
          <w:rStyle w:val="VerbatimChar"/>
        </w:rPr>
        <w:t xml:space="preserve">src/nmr2d/model_2d.py</w:t>
      </w:r>
      <w:r>
        <w:t xml:space="preserve">.</w:t>
      </w:r>
    </w:p>
    <w:bookmarkEnd w:id="17"/>
    <w:bookmarkStart w:id="18" w:name="sliced-sort-match-loss"/>
    <w:p>
      <w:pPr>
        <w:pStyle w:val="Heading2"/>
      </w:pPr>
      <w:r>
        <w:t xml:space="preserve">Sliced sort-match loss</w:t>
      </w:r>
    </w:p>
    <w:p>
      <w:pPr>
        <w:pStyle w:val="FirstParagraph"/>
      </w:pPr>
      <w:r>
        <w:t xml:space="preserve">At each forward pass we draw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direction vectors uniformly on</w:t>
      </w:r>
      <w:r>
        <w:t xml:space="preserve"> </w:t>
      </w:r>
      <m:oMath>
        <m:sSup>
          <m:e>
            <m:r>
              <m:t>S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from a 2-D normal rescaled to unit norm, project every predicted and</w:t>
      </w:r>
      <w:r>
        <w:t xml:space="preserve"> </w:t>
      </w:r>
      <w:r>
        <w:t xml:space="preserve">target peak onto each direction, sort the two projected sets within</w:t>
      </w:r>
      <w:r>
        <w:t xml:space="preserve"> </w:t>
      </w:r>
      <w:r>
        <w:t xml:space="preserve">each mini-batch row, and compute the masked mean squared error on the</w:t>
      </w:r>
      <w:r>
        <w:t xml:space="preserve"> </w:t>
      </w:r>
      <w:r>
        <w:t xml:space="preserve">aligned pairs. The final loss is the mean over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directions.</w:t>
      </w:r>
      <w:r>
        <w:t xml:space="preserve"> </w:t>
      </w:r>
      <w:r>
        <w:t xml:space="preserve">Permutation invariance is inherited from the sort. Differentiability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torch.sort</w:t>
      </w:r>
      <w:r>
        <w:t xml:space="preserve"> </w:t>
      </w:r>
      <w:r>
        <w:t xml:space="preserve">is standard. Code:</w:t>
      </w:r>
      <w:r>
        <w:t xml:space="preserve"> </w:t>
      </w:r>
      <w:r>
        <w:rPr>
          <w:rStyle w:val="VerbatimChar"/>
        </w:rPr>
        <w:t xml:space="preserve">src/nmr2d/losses_2d.py</w:t>
      </w:r>
      <w:r>
        <w:t xml:space="preserve">. The</w:t>
      </w:r>
      <w:r>
        <w:t xml:space="preserve"> </w:t>
      </w:r>
      <w:r>
        <w:t xml:space="preserve">axis-aligned variant fixes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directions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returns the sum of the two 1-D sort-match losses.</w:t>
      </w:r>
    </w:p>
    <w:bookmarkEnd w:id="18"/>
    <w:bookmarkStart w:id="19" w:name="training-protocol"/>
    <w:p>
      <w:pPr>
        <w:pStyle w:val="Heading2"/>
      </w:pPr>
      <w:r>
        <w:t xml:space="preserve">Training protocol</w:t>
      </w:r>
    </w:p>
    <w:p>
      <w:pPr>
        <w:pStyle w:val="FirstParagraph"/>
      </w:pPr>
      <w:r>
        <w:t xml:space="preserve">AdamW, learning rate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 weight decay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, batch size 32,</w:t>
      </w:r>
      <w:r>
        <w:t xml:space="preserve"> </w:t>
      </w:r>
      <w:r>
        <w:t xml:space="preserve">30 epochs, gradient clipping L2</w:t>
      </w:r>
      <w:r>
        <w:t xml:space="preserve"> </w:t>
      </w:r>
      <m:oMath>
        <m:r>
          <m:rPr>
            <m:sty m:val="p"/>
          </m:rPr>
          <m:t>=</m:t>
        </m:r>
        <m:r>
          <m:t>5</m:t>
        </m:r>
      </m:oMath>
      <w:r>
        <w:t xml:space="preserve">, best-val-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C-MAE early</w:t>
      </w:r>
      <w:r>
        <w:t xml:space="preserve"> </w:t>
      </w:r>
      <w:r>
        <w:t xml:space="preserve">stopping. Three seeds (0, 1, 2) with independent 80/10/10 random</w:t>
      </w:r>
      <w:r>
        <w:t xml:space="preserve"> </w:t>
      </w:r>
      <w:r>
        <w:t xml:space="preserve">train/val/test splits and independent labelled/unlabelled partitions</w:t>
      </w:r>
      <w:r>
        <w:t xml:space="preserve"> </w:t>
      </w:r>
      <w:r>
        <w:t xml:space="preserve">(labelled fraction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unless otherwise stated). SSL weight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 sliced directions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16</m:t>
        </m:r>
      </m:oMath>
      <w:r>
        <w:t xml:space="preserve">. Implementation in PyTorch</w:t>
      </w:r>
      <w:r>
        <w:t xml:space="preserve"> </w:t>
      </w:r>
      <w:r>
        <w:t xml:space="preserve">2.8 [10] with Apple Silicon MPS; approximately 60 seconds per seed per</w:t>
      </w:r>
      <w:r>
        <w:t xml:space="preserve"> </w:t>
      </w:r>
      <w:r>
        <w:t xml:space="preserve">headline run.</w:t>
      </w:r>
    </w:p>
    <w:bookmarkEnd w:id="19"/>
    <w:bookmarkStart w:id="20" w:name="split-conformal-calibration"/>
    <w:p>
      <w:pPr>
        <w:pStyle w:val="Heading2"/>
      </w:pPr>
      <w:r>
        <w:t xml:space="preserve">Split-conformal calibration</w:t>
      </w:r>
    </w:p>
    <w:p>
      <w:pPr>
        <w:pStyle w:val="FirstParagraph"/>
      </w:pPr>
      <w:r>
        <w:t xml:space="preserve">We use the split-conformal prediction framework of Vovk, Gammerman and</w:t>
      </w:r>
      <w:r>
        <w:t xml:space="preserve"> </w:t>
      </w:r>
      <w:r>
        <w:t xml:space="preserve">Shafer [4], specialized to regression by Lei, G’Sell, Rinaldo,</w:t>
      </w:r>
      <w:r>
        <w:t xml:space="preserve"> </w:t>
      </w:r>
      <w:r>
        <w:t xml:space="preserve">Tibshirani and Wasserman [5]. After training the 2-D SSL model, we</w:t>
      </w:r>
      <w:r>
        <w:t xml:space="preserve"> </w:t>
      </w:r>
      <w:r>
        <w:t xml:space="preserve">collect per-atom absolute residuals</w:t>
      </w:r>
      <w:r>
        <w:t xml:space="preserve"> </w:t>
      </w:r>
      <m:oMath>
        <m:r>
          <m:rPr>
            <m:sty m:val="p"/>
          </m:rPr>
          <m:t>|</m:t>
        </m:r>
        <m:acc>
          <m:accPr>
            <m:chr m:val="̂"/>
          </m:accPr>
          <m:e>
            <m:r>
              <m:t>δ</m:t>
            </m:r>
          </m:e>
        </m:acc>
        <m:r>
          <m:rPr>
            <m:sty m:val="p"/>
          </m:rPr>
          <m:t>−</m:t>
        </m:r>
        <m:sSup>
          <m:e>
            <m:r>
              <m:t>δ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|</m:t>
        </m:r>
      </m:oMath>
      <w:r>
        <w:t xml:space="preserve"> </w:t>
      </w:r>
      <w:r>
        <w:t xml:space="preserve">on the held-out validation split</w:t>
      </w:r>
      <w:r>
        <w:t xml:space="preserve"> </w:t>
      </w:r>
      <w:r>
        <w:t xml:space="preserve">(150 molecules, 1,959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atoms and 1,307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atoms). We</w:t>
      </w:r>
      <w:r>
        <w:t xml:space="preserve"> </w:t>
      </w:r>
      <w:r>
        <w:t xml:space="preserve">take the finite-sample-corrected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empirical quantile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. The chemistry-demonstration calibration run yields</w:t>
      </w:r>
      <w:r>
        <w:t xml:space="preserve"> </w:t>
      </w:r>
      <m:oMath>
        <m:sSub>
          <m:e>
            <m:r>
              <m:t>q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r>
          <m:t>14.8</m:t>
        </m:r>
      </m:oMath>
      <w:r>
        <w:t xml:space="preserve"> </w:t>
      </w:r>
      <w:r>
        <w:t xml:space="preserve">ppm and</w:t>
      </w:r>
      <w:r>
        <w:t xml:space="preserve"> </w:t>
      </w:r>
      <m:oMath>
        <m:sSub>
          <m:e>
            <m:r>
              <m:t>q</m:t>
            </m:r>
          </m:e>
          <m:sub>
            <m:r>
              <m:t>H</m:t>
            </m:r>
          </m:sub>
        </m:sSub>
        <m:r>
          <m:rPr>
            <m:sty m:val="p"/>
          </m:rPr>
          <m:t>≈</m:t>
        </m:r>
        <m:r>
          <m:t>1.06</m:t>
        </m:r>
      </m:oMath>
      <w:r>
        <w:t xml:space="preserve"> </w:t>
      </w:r>
      <w:r>
        <w:t xml:space="preserve">ppm with empirical</w:t>
      </w:r>
      <w:r>
        <w:t xml:space="preserve"> </w:t>
      </w:r>
      <w:r>
        <w:t xml:space="preserve">test-set coverage of</w:t>
      </w:r>
      <w:r>
        <w:t xml:space="preserve"> </w:t>
      </w:r>
      <m:oMath>
        <m:r>
          <m:t>95.2</m:t>
        </m:r>
        <m:r>
          <m:rPr>
            <m:sty m:val="p"/>
          </m:rPr>
          <m:t>%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and</w:t>
      </w:r>
      <w:r>
        <w:t xml:space="preserve"> </w:t>
      </w:r>
      <m:oMath>
        <m:r>
          <m:t>96.7</m:t>
        </m:r>
        <m:r>
          <m:rPr>
            <m:sty m:val="p"/>
          </m:rPr>
          <m:t>%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H;</w:t>
      </w:r>
      <w:r>
        <w:t xml:space="preserve"> </w:t>
      </w:r>
      <w:r>
        <w:t xml:space="preserve">the parallel run used for the Bonferroni table (Table 8) gives</w:t>
      </w:r>
      <w:r>
        <w:t xml:space="preserve"> </w:t>
      </w:r>
      <w:r>
        <w:t xml:space="preserve">slightly tighter quantiles</w:t>
      </w:r>
      <w:r>
        <w:t xml:space="preserve"> </w:t>
      </w:r>
      <m:oMath>
        <m:sSub>
          <m:e>
            <m:r>
              <m:t>q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13.4</m:t>
        </m:r>
      </m:oMath>
      <w:r>
        <w:t xml:space="preserve"> </w:t>
      </w:r>
      <w:r>
        <w:t xml:space="preserve">ppm and</w:t>
      </w:r>
      <w:r>
        <w:t xml:space="preserve"> </w:t>
      </w:r>
      <m:oMath>
        <m:sSub>
          <m:e>
            <m:r>
              <m:t>q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1.03</m:t>
        </m:r>
      </m:oMath>
      <w:r>
        <w:t xml:space="preserve"> </w:t>
      </w:r>
      <w:r>
        <w:t xml:space="preserve">ppm on the same validation split, well within sampling variance.</w:t>
      </w:r>
      <w:r>
        <w:t xml:space="preserve"> </w:t>
      </w:r>
      <w:r>
        <w:t xml:space="preserve">For the molecule-level Bonferroni correction we precompute a lookup</w:t>
      </w:r>
      <w:r>
        <w:t xml:space="preserve"> </w:t>
      </w:r>
      <w:r>
        <w:t xml:space="preserve">table of per-</w:t>
      </w:r>
      <m:oMath>
        <m:r>
          <m:t>k</m:t>
        </m:r>
      </m:oMath>
      <w:r>
        <w:t xml:space="preserve"> </w:t>
      </w:r>
      <w:r>
        <w:t xml:space="preserve">quantiles at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nor/>
                <m:sty m:val="p"/>
              </m:rPr>
              <m:t>atom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rPr>
                <m:nor/>
                <m:sty m:val="p"/>
              </m:rPr>
              <m:t>mol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and apply the molecule-appropriate quantile</w:t>
      </w:r>
      <w:r>
        <w:t xml:space="preserve"> </w:t>
      </w:r>
      <w:r>
        <w:t xml:space="preserve">per candidate during evaluation. Code:</w:t>
      </w:r>
      <w:r>
        <w:t xml:space="preserve"> </w:t>
      </w:r>
      <w:r>
        <w:rPr>
          <w:rStyle w:val="VerbatimChar"/>
        </w:rPr>
        <w:t xml:space="preserve">src/nmr2d/conformal.py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experiments/compute_bonferroni_conformal.py</w:t>
      </w:r>
      <w:r>
        <w:t xml:space="preserve">.</w:t>
      </w:r>
    </w:p>
    <w:bookmarkEnd w:id="20"/>
    <w:bookmarkStart w:id="21" w:name="structure-verification-protocol"/>
    <w:p>
      <w:pPr>
        <w:pStyle w:val="Heading2"/>
      </w:pPr>
      <w:r>
        <w:t xml:space="preserve">Structure-verification protocol</w:t>
      </w:r>
    </w:p>
    <w:p>
      <w:pPr>
        <w:pStyle w:val="FirstParagraph"/>
      </w:pPr>
      <w:r>
        <w:t xml:space="preserve">Given a proposed structure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an observed HSQC peak list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t xml:space="preserve">, we (a) predict the model’s full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H/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</w:t>
      </w:r>
      <w:r>
        <w:t xml:space="preserve"> </w:t>
      </w:r>
      <w:r>
        <w:t xml:space="preserve">shift tensors on</w:t>
      </w:r>
      <w:r>
        <w:t xml:space="preserve"> </w:t>
      </w:r>
      <m:oMath>
        <m:r>
          <m:t>M</m:t>
        </m:r>
      </m:oMath>
      <w:r>
        <w:t xml:space="preserve">, (b) read off the predicted HSQC cross-peaks at</w:t>
      </w:r>
      <w:r>
        <w:t xml:space="preserve"> </w:t>
      </w:r>
      <w:r>
        <w:t xml:space="preserve">the H-bearing carbons, (c) pair each observed peak with its predicted</w:t>
      </w:r>
      <w:r>
        <w:t xml:space="preserve"> </w:t>
      </w:r>
      <w:r>
        <w:t xml:space="preserve">counterpart at the same carbon-atom index using</w:t>
      </w:r>
      <w:r>
        <w:t xml:space="preserve"> </w:t>
      </w:r>
      <m:oMath>
        <m:r>
          <m:t>M</m:t>
        </m:r>
      </m:oMath>
      <w:r>
        <w:t xml:space="preserve">’s connectivity as</w:t>
      </w:r>
      <w:r>
        <w:t xml:space="preserve"> </w:t>
      </w:r>
      <w:r>
        <w:t xml:space="preserve">the assignment source, and (d) check whether each observed shift lies</w:t>
      </w:r>
      <w:r>
        <w:t xml:space="preserve"> </w:t>
      </w:r>
      <w:r>
        <w:t xml:space="preserve">within its conformal interval. The structure is declared consistent</w:t>
      </w:r>
      <w:r>
        <w:t xml:space="preserve"> </w:t>
      </w:r>
      <w:r>
        <w:t xml:space="preserve">if every cross-peak passes. The fraction-within-interval and</w:t>
      </w:r>
      <w:r>
        <w:t xml:space="preserve"> </w:t>
      </w:r>
      <w:r>
        <w:t xml:space="preserve">worst-residual score are reported as continuous ranking scores for</w:t>
      </w:r>
      <w:r>
        <w:t xml:space="preserve"> </w:t>
      </w:r>
      <w:r>
        <w:t xml:space="preserve">dereplication pipelines. Code:</w:t>
      </w:r>
      <w:r>
        <w:t xml:space="preserve"> </w:t>
      </w:r>
      <w:r>
        <w:rPr>
          <w:rStyle w:val="VerbatimChar"/>
        </w:rPr>
        <w:t xml:space="preserve">src/nmr2d/conformal.py::ConformalCalibrator.structure_verification_score</w:t>
      </w:r>
      <w:r>
        <w:t xml:space="preserve">.</w:t>
      </w:r>
    </w:p>
    <w:bookmarkEnd w:id="21"/>
    <w:bookmarkEnd w:id="22"/>
    <w:bookmarkStart w:id="45" w:name="results"/>
    <w:p>
      <w:pPr>
        <w:pStyle w:val="Heading1"/>
      </w:pPr>
      <w:r>
        <w:t xml:space="preserve">Results</w:t>
      </w:r>
    </w:p>
    <w:p>
      <w:pPr>
        <w:pStyle w:val="FirstParagraph"/>
      </w:pPr>
      <w:r>
        <w:t xml:space="preserve">All experiments use NMRShiftDB2 release 2026-03-15 (SourceForge,</w:t>
      </w:r>
      <w:r>
        <w:t xml:space="preserve"> </w:t>
      </w:r>
      <w:r>
        <w:t xml:space="preserve">CC-BY-SA). After filtering for molecules with both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and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</w:t>
      </w:r>
      <w:r>
        <w:t xml:space="preserve"> </w:t>
      </w:r>
      <w:r>
        <w:t xml:space="preserve">spectra, non-degenerate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assignments, at least three HSQC</w:t>
      </w:r>
      <w:r>
        <w:t xml:space="preserve"> </w:t>
      </w:r>
      <w:r>
        <w:t xml:space="preserve">cross-peaks, and at most 60 atoms, the final corpus is 1,542 molecules.</w:t>
      </w:r>
      <w:r>
        <w:t xml:space="preserve"> </w:t>
      </w:r>
      <w:r>
        <w:t xml:space="preserve">We report three-seed aggregates (mean and one standard deviation) over</w:t>
      </w:r>
      <w:r>
        <w:t xml:space="preserve"> </w:t>
      </w:r>
      <w:r>
        <w:t xml:space="preserve">seeds 0, 1, 2, using the training protocol in</w:t>
      </w:r>
      <w:r>
        <w:t xml:space="preserve"> </w:t>
      </w:r>
      <w:r>
        <w:rPr>
          <w:i/>
          <w:iCs/>
        </w:rPr>
        <w:t xml:space="preserve">Experimental details</w:t>
      </w:r>
      <w:r>
        <w:t xml:space="preserve">.</w:t>
      </w:r>
      <w:r>
        <w:t xml:space="preserve"> </w:t>
      </w:r>
      <w:r>
        <w:t xml:space="preserve">The dual-head</w:t>
      </w:r>
      <w:r>
        <w:t xml:space="preserve"> </w:t>
      </w:r>
      <w:r>
        <w:t xml:space="preserve">architecture is a four-layer graph isomorphism network with hidden size</w:t>
      </w:r>
      <w:r>
        <w:t xml:space="preserve"> </w:t>
      </w:r>
      <w:r>
        <w:t xml:space="preserve">192, twenty atom features, and two 2-layer MLP readout heads. The total</w:t>
      </w:r>
      <w:r>
        <w:t xml:space="preserve"> </w:t>
      </w:r>
      <w:r>
        <w:t xml:space="preserve">parameter count is roughly 340k.</w:t>
      </w:r>
    </w:p>
    <w:bookmarkStart w:id="26" w:name="main-result"/>
    <w:p>
      <w:pPr>
        <w:pStyle w:val="Heading2"/>
      </w:pPr>
      <w:r>
        <w:t xml:space="preserve">Main result</w:t>
      </w:r>
    </w:p>
    <w:p>
      <w:pPr>
        <w:pStyle w:val="FirstParagraph"/>
      </w:pPr>
      <w:r>
        <w:t xml:space="preserve">Table 1 gives the four main training regimes in one place. The 2-D</w:t>
      </w:r>
      <w:r>
        <w:t xml:space="preserve"> </w:t>
      </w:r>
      <w:r>
        <w:t xml:space="preserve">sort-match SSL variant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is the low-label</w:t>
      </w:r>
      <w:r>
        <w:t xml:space="preserve"> </w:t>
      </w:r>
      <w:r>
        <w:t xml:space="preserve">headline. On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it sits at 4.53 ppm, essentially tied with the</w:t>
      </w:r>
      <w:r>
        <w:t xml:space="preserve"> </w:t>
      </w:r>
      <w:r>
        <w:t xml:space="preserve">1-D sort-match SSL baseline at 4.56 ppm. On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it reaches 0.35 ppm,</w:t>
      </w:r>
      <w:r>
        <w:t xml:space="preserve"> </w:t>
      </w:r>
      <w:r>
        <w:t xml:space="preserve">which is roughly seven times better than either 1-D variant and is</w:t>
      </w:r>
      <w:r>
        <w:t xml:space="preserve"> </w:t>
      </w:r>
      <w:r>
        <w:t xml:space="preserve">achieved without a single atom-assigned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label anywhere in</w:t>
      </w:r>
      <w:r>
        <w:t xml:space="preserve"> </w:t>
      </w:r>
      <w:r>
        <w:t xml:space="preserve">training. The fourth row of Table 1 adds the SSL loss on top of full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supervision. The result drops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by another 1.3 ppm and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by a further 0.05 ppm. The SSL loss is not a low-label trick;</w:t>
      </w:r>
      <w:r>
        <w:t xml:space="preserve"> </w:t>
      </w:r>
      <w:r>
        <w:t xml:space="preserve">it helps in the fully supervised regime as well.</w:t>
      </w:r>
    </w:p>
    <w:p>
      <w:pPr>
        <w:pStyle w:val="BodyText"/>
      </w:pPr>
      <w:r>
        <w:rPr>
          <w:b/>
          <w:bCs/>
        </w:rPr>
        <w:t xml:space="preserve">Table 1.</w:t>
      </w:r>
      <w:r>
        <w:t xml:space="preserve"> </w:t>
      </w:r>
      <w:r>
        <w:t xml:space="preserve">Main test-set MAE on NMRShiftDB2 (3 seeds, 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std).</w:t>
      </w:r>
      <w:r>
        <w:t xml:space="preserve"> </w:t>
      </w:r>
      <w:r>
        <w:t xml:space="preserve">All rows share the same 4-layer GIN, AdamW optimizer, batch size 32,</w:t>
      </w:r>
      <w:r>
        <w:t xml:space="preserve"> </w:t>
      </w:r>
      <w:r>
        <w:t xml:space="preserve">gradient clipping L2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5, and best-val-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C-MAE early stopping.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​</m:t>
                  </m:r>
                </m:e>
                <m:sup>
                  <m:r>
                    <m:t>13</m:t>
                  </m:r>
                </m:sup>
              </m:sSup>
            </m:oMath>
            <w:r>
              <w:t xml:space="preserve">C MAE (ppm)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​</m:t>
                  </m:r>
                </m:e>
                <m:sup>
                  <m:r>
                    <m:t>1</m:t>
                  </m:r>
                </m:sup>
              </m:sSup>
            </m:oMath>
            <w:r>
              <w:t xml:space="preserve">H MAE (ppm)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Supervised-1-D (</w:t>
            </w:r>
            <m:oMath>
              <m:r>
                <m:t>10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labelled,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t>13</m:t>
                  </m:r>
                </m:sup>
              </m:sSup>
            </m:oMath>
            <w:r>
              <w:t xml:space="preserve">C only)</w:t>
            </w:r>
          </w:p>
        </w:tc>
        <w:tc>
          <w:tcPr/>
          <w:p>
            <w:pPr>
              <w:pStyle w:val="Compact"/>
            </w:pPr>
            <m:oMath>
              <m:r>
                <m:t>5.60</m:t>
              </m:r>
              <m:r>
                <m:rPr>
                  <m:sty m:val="p"/>
                </m:rPr>
                <m:t>±</m:t>
              </m:r>
              <m:r>
                <m:t>0.34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2.47</m:t>
              </m:r>
              <m:r>
                <m:rPr>
                  <m:sty m:val="p"/>
                </m:rPr>
                <m:t>±</m:t>
              </m:r>
              <m:r>
                <m:t>0.38</m:t>
              </m:r>
            </m:oMath>
            <w:r>
              <w:t xml:space="preserve"> </w:t>
            </w:r>
            <w:r>
              <w:t xml:space="preserve">(untrained)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1-D sort-match SSL (</w:t>
            </w:r>
            <m:oMath>
              <m:r>
                <m:t>10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labelled, prior work [2])</w:t>
            </w:r>
          </w:p>
        </w:tc>
        <w:tc>
          <w:tcPr/>
          <w:p>
            <w:pPr>
              <w:pStyle w:val="Compact"/>
            </w:pPr>
            <m:oMath>
              <m:r>
                <m:t>4.56</m:t>
              </m:r>
              <m:r>
                <m:rPr>
                  <m:sty m:val="p"/>
                </m:rPr>
                <m:t>±</m:t>
              </m:r>
              <m:r>
                <m:t>0.31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2.61</m:t>
              </m:r>
              <m:r>
                <m:rPr>
                  <m:sty m:val="p"/>
                </m:rPr>
                <m:t>±</m:t>
              </m:r>
              <m:r>
                <m:t>0.32</m:t>
              </m:r>
            </m:oMath>
            <w:r>
              <w:t xml:space="preserve"> </w:t>
            </w:r>
            <w:r>
              <w:t xml:space="preserve">(untrained)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2-D SSL</w:t>
            </w:r>
            <w:r>
              <w:t xml:space="preserve"> </w:t>
            </w:r>
            <w:r>
              <w:t xml:space="preserve">(</w:t>
            </w:r>
            <m:oMath>
              <m:r>
                <m:t>10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labelled,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"/>
                </m:rPr>
                <m:t>4.53</m:t>
              </m:r>
              <m:r>
                <m:rPr>
                  <m:sty m:val="b"/>
                </m:rPr>
                <m:t>±</m:t>
              </m:r>
              <m:r>
                <m:rPr>
                  <m:sty m:val="b"/>
                </m:rPr>
                <m:t>0.11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b"/>
                </m:rPr>
                <m:t>0.35</m:t>
              </m:r>
              <m:r>
                <m:rPr>
                  <m:sty m:val="b"/>
                </m:rPr>
                <m:t>±</m:t>
              </m:r>
              <m:r>
                <m:rPr>
                  <m:sty m:val="b"/>
                </m:rPr>
                <m:t>0.02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2-D SSL + full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t>13</m:t>
                  </m:r>
                </m:sup>
              </m:sSup>
            </m:oMath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(combined)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"/>
                </m:rPr>
                <m:t>3.23</m:t>
              </m:r>
              <m:r>
                <m:rPr>
                  <m:sty m:val="b"/>
                </m:rPr>
                <m:t>±</m:t>
              </m:r>
              <m:r>
                <m:rPr>
                  <m:sty m:val="b"/>
                </m:rPr>
                <m:t>0.10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b"/>
                </m:rPr>
                <m:t>0.30</m:t>
              </m:r>
              <m:r>
                <m:rPr>
                  <m:sty m:val="b"/>
                </m:rPr>
                <m:t>±</m:t>
              </m:r>
              <m:r>
                <m:rPr>
                  <m:sty m:val="b"/>
                </m:rPr>
                <m:t>0.03</m:t>
              </m:r>
            </m:oMath>
          </w:p>
        </w:tc>
      </w:tr>
    </w:tbl>
    <w:p>
      <w:pPr>
        <w:pStyle w:val="BodyText"/>
      </w:pPr>
      <w:r>
        <w:t xml:space="preserve">For context, NMRNet reaches</w:t>
      </w:r>
      <w:r>
        <w:t xml:space="preserve"> </w:t>
      </w:r>
      <m:oMath>
        <m:r>
          <m:t>1.10</m:t>
        </m:r>
      </m:oMath>
      <w:r>
        <w:t xml:space="preserve"> </w:t>
      </w:r>
      <w:r>
        <w:t xml:space="preserve">ppm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and</w:t>
      </w:r>
      <w:r>
        <w:t xml:space="preserve"> </w:t>
      </w:r>
      <m:oMath>
        <m:r>
          <m:t>0.18</m:t>
        </m:r>
      </m:oMath>
      <w:r>
        <w:t xml:space="preserve"> </w:t>
      </w:r>
      <w:r>
        <w:t xml:space="preserve">ppm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</w:t>
      </w:r>
      <w:r>
        <w:t xml:space="preserve"> </w:t>
      </w:r>
      <w:r>
        <w:t xml:space="preserve">on NMRShiftDB2 using the full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15</m:t>
        </m:r>
        <m:r>
          <m:rPr>
            <m:sty m:val="p"/>
          </m:rPr>
          <m:t>,</m:t>
        </m:r>
        <m:r>
          <m:t>000</m:t>
        </m:r>
      </m:oMath>
      <w:r>
        <w:t xml:space="preserve">-molecule assigned</w:t>
      </w:r>
      <w:r>
        <w:t xml:space="preserve"> </w:t>
      </w:r>
      <w:r>
        <w:t xml:space="preserve">corpus [1]. At ten times less training data, our combined recipe</w:t>
      </w:r>
      <w:r>
        <w:t xml:space="preserve"> </w:t>
      </w:r>
      <w:r>
        <w:t xml:space="preserve">leaves a gap of</w:t>
      </w:r>
      <w:r>
        <w:t xml:space="preserve"> </w:t>
      </w:r>
      <m:oMath>
        <m:r>
          <m:t>0.12</m:t>
        </m:r>
      </m:oMath>
      <w:r>
        <w:t xml:space="preserve"> </w:t>
      </w:r>
      <w:r>
        <w:t xml:space="preserve">ppm on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and about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ppm on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gap is consistent with the tenfold difference in training</w:t>
      </w:r>
      <w:r>
        <w:t xml:space="preserve"> </w:t>
      </w:r>
      <w:r>
        <w:t xml:space="preserve">scale; the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gap is small enough that a scaled-up version of the</w:t>
      </w:r>
      <w:r>
        <w:t xml:space="preserve"> </w:t>
      </w:r>
      <w:r>
        <w:t xml:space="preserve">combined recipe is a plausible candidate for matching NMRNet on the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side.</w:t>
      </w:r>
    </w:p>
    <w:p>
      <w:pPr>
        <w:pStyle w:val="CaptionedFigure"/>
      </w:pPr>
      <w:r>
        <w:drawing>
          <wp:inline>
            <wp:extent cx="5334000" cy="2573851"/>
            <wp:effectExtent b="0" l="0" r="0" t="0"/>
            <wp:docPr descr="Main result. (a) ^{13}C test MAE across five training variants: supervised-1D baseline (grey), 1-D sort-match SSL (blue), 2-D SSL at earlier K=8 working point (orange), 2-D SSL at K=16 low-label headline (purple), 2-D SSL combined with full ^{13}C supervision (green). (b) ^{1}H test MAE for the same five variants. Error bars are one standard deviation over 3 seeds. The K=16 low-label headline closes the ^{13}C gap to the 1-D SSL baseline; the combined variant delivers a further 1.3 ppm improvement." title="" id="24" name="Picture"/>
            <a:graphic>
              <a:graphicData uri="http://schemas.openxmlformats.org/drawingml/2006/picture">
                <pic:pic>
                  <pic:nvPicPr>
                    <pic:cNvPr descr="../2d/figures/fig_v4_headlin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3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result. (a)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test MAE across five training</w:t>
      </w:r>
      <w:r>
        <w:t xml:space="preserve"> </w:t>
      </w:r>
      <w:r>
        <w:t xml:space="preserve">variants: supervised-1D baseline (grey), 1-D sort-match SSL (blue),</w:t>
      </w:r>
      <w:r>
        <w:t xml:space="preserve"> </w:t>
      </w:r>
      <w:r>
        <w:t xml:space="preserve">2-D SSL at earlier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working point (orange), 2-D SSL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low-label headline (purple), 2-D SSL combined with full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supervision (green). (b)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test MAE for the same five</w:t>
      </w:r>
      <w:r>
        <w:t xml:space="preserve"> </w:t>
      </w:r>
      <w:r>
        <w:t xml:space="preserve">variants. Error bars are one standard deviation over 3 seeds.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low-label headline closes the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gap to the 1-D SSL</w:t>
      </w:r>
      <w:r>
        <w:t xml:space="preserve"> </w:t>
      </w:r>
      <w:r>
        <w:t xml:space="preserve">baseline; the combined variant delivers a further</w:t>
      </w:r>
      <w:r>
        <w:t xml:space="preserve"> </w:t>
      </w:r>
      <m:oMath>
        <m:r>
          <m:t>1.3</m:t>
        </m:r>
      </m:oMath>
      <w:r>
        <w:t xml:space="preserve"> </w:t>
      </w:r>
      <w:r>
        <w:t xml:space="preserve">ppm</w:t>
      </w:r>
      <w:r>
        <w:t xml:space="preserve"> </w:t>
      </w:r>
      <w:r>
        <w:t xml:space="preserve">improvement.</w:t>
      </w:r>
    </w:p>
    <w:bookmarkEnd w:id="26"/>
    <w:bookmarkStart w:id="30" w:name="X863b23b7ea74600054bf680630ba938949af027"/>
    <w:p>
      <w:pPr>
        <w:pStyle w:val="Heading2"/>
      </w:pPr>
      <w:r>
        <w:t xml:space="preserve">Causal audit: the</w:t>
      </w:r>
      <w:r>
        <w:t xml:space="preserve"> </w:t>
      </w:r>
      <w:r>
        <w:t xml:space="preserve">$^{1$</w:t>
      </w:r>
      <w:r>
        <w:t xml:space="preserve">H head learns from the HSQC target}</w:t>
      </w:r>
    </w:p>
    <w:p>
      <w:pPr>
        <w:pStyle w:val="FirstParagraph"/>
      </w:pPr>
      <w:r>
        <w:t xml:space="preserve">Before reading anything more into the main result, we tested whether the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head might be learning not from the HSQC target itself, but from</w:t>
      </w:r>
      <w:r>
        <w:t xml:space="preserve"> </w:t>
      </w:r>
      <w:r>
        <w:t xml:space="preserve">gradient leakage out of the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supervised loss through the shared</w:t>
      </w:r>
      <w:r>
        <w:t xml:space="preserve"> </w:t>
      </w:r>
      <w:r>
        <w:t xml:space="preserve">encoder. The test is simple. We retrain the main 2-D SSL model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16</m:t>
        </m:r>
      </m:oMath>
      <w:r>
        <w:t xml:space="preserve">, 30 epochs, three seeds, with one change: every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</w:t>
      </w:r>
      <w:r>
        <w:t xml:space="preserve"> </w:t>
      </w:r>
      <w:r>
        <w:t xml:space="preserve">coordinate in every unlabelled-split HSQC training target is set to</w:t>
      </w:r>
      <w:r>
        <w:t xml:space="preserve"> </w:t>
      </w:r>
      <w:r>
        <w:t xml:space="preserve">zero before the sliced sort-match loss is computed. The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</w:t>
      </w:r>
      <w:r>
        <w:t xml:space="preserve"> </w:t>
      </w:r>
      <w:r>
        <w:t xml:space="preserve">coordinate of the target is unchanged.</w:t>
      </w:r>
    </w:p>
    <w:p>
      <w:pPr>
        <w:pStyle w:val="BodyText"/>
      </w:pPr>
      <w:r>
        <w:t xml:space="preserve">Table 2 shows the outcome. The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error barely moves. The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</w:t>
      </w:r>
      <w:r>
        <w:t xml:space="preserve"> </w:t>
      </w:r>
      <w:r>
        <w:t xml:space="preserve">error goes from 0.35 ppm to 4.69 ppm, worse than the untrained</w:t>
      </w:r>
      <w:r>
        <w:t xml:space="preserve"> </w:t>
      </w:r>
      <w:r>
        <w:t xml:space="preserve">supervised-1D baseline of 2.47 ppm. The signal in the HSQC target is</w:t>
      </w:r>
      <w:r>
        <w:t xml:space="preserve"> </w:t>
      </w:r>
      <w:r>
        <w:t xml:space="preserve">doing the work. If encoder leakage were the mechanism, this number</w:t>
      </w:r>
      <w:r>
        <w:t xml:space="preserve"> </w:t>
      </w:r>
      <w:r>
        <w:t xml:space="preserve">would have stayed near 0.35 ppm.</w:t>
      </w:r>
    </w:p>
    <w:p>
      <w:pPr>
        <w:pStyle w:val="BodyText"/>
      </w:pPr>
      <w:r>
        <w:rPr>
          <w:b/>
          <w:bCs/>
        </w:rPr>
        <w:t xml:space="preserve">Table 2.</w:t>
      </w:r>
      <w:r>
        <w:t xml:space="preserve"> </w:t>
      </w:r>
      <w:r>
        <w:t xml:space="preserve">Causal audit. The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error collapses by more than a</w:t>
      </w:r>
      <w:r>
        <w:t xml:space="preserve"> </w:t>
      </w:r>
      <w:r>
        <w:t xml:space="preserve">factor of ten when the HSQC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coordinate of the training target</w:t>
      </w:r>
      <w:r>
        <w:t xml:space="preserve"> </w:t>
      </w:r>
      <w:r>
        <w:t xml:space="preserve">is zeroed; the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error is essentially unchanged.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​</m:t>
                  </m:r>
                </m:e>
                <m:sup>
                  <m:r>
                    <m:t>13</m:t>
                  </m:r>
                </m:sup>
              </m:sSup>
            </m:oMath>
            <w:r>
              <w:t xml:space="preserve">C MAE (ppm)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​</m:t>
                  </m:r>
                </m:e>
                <m:sup>
                  <m:r>
                    <m:t>1</m:t>
                  </m:r>
                </m:sup>
              </m:sSup>
            </m:oMath>
            <w:r>
              <w:t xml:space="preserve">H MAE (ppm)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2-D SSL baseline (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m:oMath>
              <m:r>
                <m:t>4.53</m:t>
              </m:r>
              <m:r>
                <m:rPr>
                  <m:sty m:val="p"/>
                </m:rPr>
                <m:t>±</m:t>
              </m:r>
              <m:r>
                <m:t>0.11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0.35</m:t>
              </m:r>
              <m:r>
                <m:rPr>
                  <m:sty m:val="p"/>
                </m:rPr>
                <m:t>±</m:t>
              </m:r>
              <m:r>
                <m:t>0.02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2-D SSL with HSQC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t>1</m:t>
                  </m:r>
                </m:sup>
              </m:sSup>
            </m:oMath>
            <w:r>
              <w:t xml:space="preserve">H coordinate zeroed</w:t>
            </w:r>
          </w:p>
        </w:tc>
        <w:tc>
          <w:tcPr/>
          <w:p>
            <w:pPr>
              <w:pStyle w:val="Compact"/>
            </w:pPr>
            <m:oMath>
              <m:r>
                <m:t>5.00</m:t>
              </m:r>
              <m:r>
                <m:rPr>
                  <m:sty m:val="p"/>
                </m:rPr>
                <m:t>±</m:t>
              </m:r>
              <m:r>
                <m:t>0.46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4.69</m:t>
              </m:r>
              <m:r>
                <m:rPr>
                  <m:sty m:val="p"/>
                </m:rPr>
                <m:t>±</m:t>
              </m:r>
              <m:r>
                <m:t>0.10</m:t>
              </m:r>
            </m:oMath>
          </w:p>
        </w:tc>
      </w:tr>
    </w:tbl>
    <w:p>
      <w:pPr>
        <w:pStyle w:val="CaptionedFigure"/>
      </w:pPr>
      <w:r>
        <w:drawing>
          <wp:inline>
            <wp:extent cx="5334000" cy="2439530"/>
            <wp:effectExtent b="0" l="0" r="0" t="0"/>
            <wp:docPr descr="Causal audit. (a) ^{13}C test MAE is essentially insensitive to zeroing the HSQC ^{1}H coordinate, confirming that the ^{13}C head is trained by its own supervised loss. (b) ^{1}H test MAE collapses by more than a factor of ten when the HSQC ^{1}H coordinate is zeroed. The collapse rules out encoder leakage from the ^{13}C supervised loss as the training signal for the ^{1}H head, and localizes the training signal at the HSQC target itself." title="" id="28" name="Picture"/>
            <a:graphic>
              <a:graphicData uri="http://schemas.openxmlformats.org/drawingml/2006/picture">
                <pic:pic>
                  <pic:nvPicPr>
                    <pic:cNvPr descr="../2d/figures/fig_h_zero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9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Causal audit. (a)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test MAE is essentially insensitive to</w:t>
      </w:r>
      <w:r>
        <w:t xml:space="preserve"> </w:t>
      </w:r>
      <w:r>
        <w:t xml:space="preserve">zeroing the HSQC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coordinate, confirming that the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</w:t>
      </w:r>
      <w:r>
        <w:t xml:space="preserve"> </w:t>
      </w:r>
      <w:r>
        <w:t xml:space="preserve">head is trained by its own supervised loss. (b)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test MAE</w:t>
      </w:r>
      <w:r>
        <w:t xml:space="preserve"> </w:t>
      </w:r>
      <w:r>
        <w:t xml:space="preserve">collapses by more than a factor of ten when the HSQC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</w:t>
      </w:r>
      <w:r>
        <w:t xml:space="preserve"> </w:t>
      </w:r>
      <w:r>
        <w:t xml:space="preserve">coordinate is zeroed. The collapse rules out encoder leakage from the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supervised loss as the training signal for the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head,</w:t>
      </w:r>
      <w:r>
        <w:t xml:space="preserve"> </w:t>
      </w:r>
      <w:r>
        <w:t xml:space="preserve">and localizes the training signal at the HSQC target itself.</w:t>
      </w:r>
    </w:p>
    <w:bookmarkEnd w:id="30"/>
    <w:bookmarkStart w:id="31" w:name="Xb45ec17c08196ede24c9d3dd598216512ecb57b"/>
    <w:p>
      <w:pPr>
        <w:pStyle w:val="Heading2"/>
      </w:pPr>
      <w:r>
        <w:t xml:space="preserve">Combined supervision and the full-label regime</w:t>
      </w:r>
    </w:p>
    <w:p>
      <w:pPr>
        <w:pStyle w:val="FirstParagraph"/>
      </w:pPr>
      <w:r>
        <w:t xml:space="preserve">An obvious objection is that the 2-D SSL loss might only help in the</w:t>
      </w:r>
      <w:r>
        <w:t xml:space="preserve"> </w:t>
      </w:r>
      <w:r>
        <w:t xml:space="preserve">low-label regime and vanish once the supervised head has access to</w:t>
      </w:r>
      <w:r>
        <w:t xml:space="preserve"> </w:t>
      </w:r>
      <w:r>
        <w:t xml:space="preserve">every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label. To test this, we retrained with the full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supervision on all 1,542 molecules and the SSL loss on the</w:t>
      </w:r>
      <w:r>
        <w:t xml:space="preserve"> </w:t>
      </w:r>
      <w:r>
        <w:t xml:space="preserve">same molecules. Row 4 of Table 1 gives the result:</w:t>
      </w:r>
      <w:r>
        <w:t xml:space="preserve"> </w:t>
      </w:r>
      <m:oMath>
        <m:r>
          <m:t>3.23</m:t>
        </m:r>
        <m:r>
          <m:rPr>
            <m:sty m:val="p"/>
          </m:rPr>
          <m:t>±</m:t>
        </m:r>
        <m:r>
          <m:t>0.10</m:t>
        </m:r>
      </m:oMath>
      <w:r>
        <w:t xml:space="preserve"> </w:t>
      </w:r>
      <w:r>
        <w:t xml:space="preserve">ppm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and</w:t>
      </w:r>
      <w:r>
        <w:t xml:space="preserve"> </w:t>
      </w:r>
      <m:oMath>
        <m:r>
          <m:t>0.30</m:t>
        </m:r>
        <m:r>
          <m:rPr>
            <m:sty m:val="p"/>
          </m:rPr>
          <m:t>±</m:t>
        </m:r>
        <m:r>
          <m:t>0.03</m:t>
        </m:r>
      </m:oMath>
      <w:r>
        <w:t xml:space="preserve"> </w:t>
      </w:r>
      <w:r>
        <w:t xml:space="preserve">ppm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H, a 1.3 ppm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</w:t>
      </w:r>
      <w:r>
        <w:t xml:space="preserve"> </w:t>
      </w:r>
      <w:r>
        <w:t xml:space="preserve">improvement and a 0.05 ppm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improvement over the low-label</w:t>
      </w:r>
      <w:r>
        <w:t xml:space="preserve"> </w:t>
      </w:r>
      <w:r>
        <w:t xml:space="preserve">headline. The SSL loss is not a low-label artefact. It is a training</w:t>
      </w:r>
      <w:r>
        <w:t xml:space="preserve"> </w:t>
      </w:r>
      <w:r>
        <w:t xml:space="preserve">signal that still helps when the supervised head is already seeing</w:t>
      </w:r>
      <w:r>
        <w:t xml:space="preserve"> </w:t>
      </w:r>
      <w:r>
        <w:t xml:space="preserve">every label.</w:t>
      </w:r>
    </w:p>
    <w:bookmarkEnd w:id="31"/>
    <w:bookmarkStart w:id="35" w:name="label-efficiency-curve"/>
    <w:p>
      <w:pPr>
        <w:pStyle w:val="Heading2"/>
      </w:pPr>
      <w:r>
        <w:t xml:space="preserve">Label-efficiency curve</w:t>
      </w:r>
    </w:p>
    <w:p>
      <w:pPr>
        <w:pStyle w:val="FirstParagraph"/>
      </w:pPr>
      <w:r>
        <w:t xml:space="preserve">Figure 3 plots test MAE against the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C-labelled fraction. At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 </w:t>
      </w:r>
      <w:r>
        <w:t xml:space="preserve">labels (twelve molecules), supervised-1D gives a useless</w:t>
      </w:r>
      <w:r>
        <w:t xml:space="preserve"> </w:t>
      </w:r>
      <m:oMath>
        <m:r>
          <m:t>18.5</m:t>
        </m:r>
      </m:oMath>
      <w:r>
        <w:t xml:space="preserve"> </w:t>
      </w:r>
      <w:r>
        <w:t xml:space="preserve">ppm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and</w:t>
      </w:r>
      <w:r>
        <w:t xml:space="preserve"> </w:t>
      </w:r>
      <m:oMath>
        <m:r>
          <m:t>2.87</m:t>
        </m:r>
      </m:oMath>
      <w:r>
        <w:t xml:space="preserve"> </w:t>
      </w:r>
      <w:r>
        <w:t xml:space="preserve">ppm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H. At the same label fraction,</w:t>
      </w:r>
      <w:r>
        <w:t xml:space="preserve"> </w:t>
      </w:r>
      <w:r>
        <w:t xml:space="preserve">2-D SSL reaches</w:t>
      </w:r>
      <w:r>
        <w:t xml:space="preserve"> </w:t>
      </w:r>
      <m:oMath>
        <m:r>
          <m:t>6.0</m:t>
        </m:r>
      </m:oMath>
      <w:r>
        <w:t xml:space="preserve"> </w:t>
      </w:r>
      <w:r>
        <w:t xml:space="preserve">ppm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and</w:t>
      </w:r>
      <w:r>
        <w:t xml:space="preserve"> </w:t>
      </w:r>
      <m:oMath>
        <m:r>
          <m:t>0.44</m:t>
        </m:r>
      </m:oMath>
      <w:r>
        <w:t xml:space="preserve"> </w:t>
      </w:r>
      <w:r>
        <w:t xml:space="preserve">ppm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H, roughly three</w:t>
      </w:r>
      <w:r>
        <w:t xml:space="preserve"> </w:t>
      </w:r>
      <w:r>
        <w:t xml:space="preserve">times better on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and six times better on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H. The two</w:t>
      </w:r>
      <w:r>
        <w:t xml:space="preserve"> </w:t>
      </w:r>
      <w:r>
        <w:t xml:space="preserve">variants converge on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near</w:t>
      </w:r>
      <w:r>
        <w:t xml:space="preserve"> </w:t>
      </w:r>
      <m:oMath>
        <m:r>
          <m:t>50</m:t>
        </m:r>
        <m:r>
          <m:rPr>
            <m:sty m:val="p"/>
          </m:rPr>
          <m:t>%</m:t>
        </m:r>
      </m:oMath>
      <w:r>
        <w:t xml:space="preserve"> </w:t>
      </w:r>
      <w:r>
        <w:t xml:space="preserve">labels. The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gap does</w:t>
      </w:r>
      <w:r>
        <w:t xml:space="preserve"> </w:t>
      </w:r>
      <w:r>
        <w:t xml:space="preserve">not change with label fraction at all: 2-D SSL sits at about</w:t>
      </w:r>
      <w:r>
        <w:t xml:space="preserve"> </w:t>
      </w:r>
      <m:oMath>
        <m:r>
          <m:t>0.4</m:t>
        </m:r>
      </m:oMath>
      <w:r>
        <w:t xml:space="preserve"> </w:t>
      </w:r>
      <w:r>
        <w:t xml:space="preserve">ppm</w:t>
      </w:r>
      <w:r>
        <w:t xml:space="preserve"> </w:t>
      </w:r>
      <w:r>
        <w:t xml:space="preserve">whether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50</m:t>
        </m:r>
        <m:r>
          <m:rPr>
            <m:sty m:val="p"/>
          </m:rPr>
          <m:t>%</m:t>
        </m:r>
      </m:oMath>
      <w:r>
        <w:t xml:space="preserve"> </w:t>
      </w:r>
      <w:r>
        <w:t xml:space="preserve">of the training molecules are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C-labelled,</w:t>
      </w:r>
      <w:r>
        <w:t xml:space="preserve"> </w:t>
      </w:r>
      <w:r>
        <w:t xml:space="preserve">because the HSQC supervision is decoupled from the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label</w:t>
      </w:r>
      <w:r>
        <w:t xml:space="preserve"> </w:t>
      </w:r>
      <w:r>
        <w:t xml:space="preserve">fraction.</w:t>
      </w:r>
    </w:p>
    <w:p>
      <w:pPr>
        <w:pStyle w:val="CaptionedFigure"/>
      </w:pPr>
      <w:r>
        <w:drawing>
          <wp:inline>
            <wp:extent cx="5334000" cy="2420751"/>
            <wp:effectExtent b="0" l="0" r="0" t="0"/>
            <wp:docPr descr="Label-efficiency curve. (a) ^{13}C MAE as a function of the ^{13}C-labelled fraction. Supervised-1-D (blue dashed) is useless below 10\% labels; 2-D SSL (green solid) remains within 6 ppm across the entire range and tracks supervised-1D above 50\% labels. (b) ^{1}H MAE. Supervised-1-D is pinned at the random floor (\sim\!3 ppm) because its ^{1}H head receives no training signal; 2-D SSL delivers sub-0.45 ppm ^{1}H at every label fraction." title="" id="33" name="Picture"/>
            <a:graphic>
              <a:graphicData uri="http://schemas.openxmlformats.org/drawingml/2006/picture">
                <pic:pic>
                  <pic:nvPicPr>
                    <pic:cNvPr descr="../2d/figures/fig_label_sweep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0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Label-efficiency curve. (a)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MAE as a function</w:t>
      </w:r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C-labelled fraction. Supervised-1-D (blue dashed) is</w:t>
      </w:r>
      <w:r>
        <w:t xml:space="preserve"> </w:t>
      </w:r>
      <w:r>
        <w:t xml:space="preserve">useless below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labels; 2-D SSL (green solid) remains within</w:t>
      </w:r>
      <w:r>
        <w:t xml:space="preserve"> </w:t>
      </w:r>
      <w:r>
        <w:t xml:space="preserve">6 ppm across the entire range and tracks supervised-1D above</w:t>
      </w:r>
      <w:r>
        <w:t xml:space="preserve"> </w:t>
      </w:r>
      <m:oMath>
        <m:r>
          <m:t>50</m:t>
        </m:r>
        <m:r>
          <m:rPr>
            <m:sty m:val="p"/>
          </m:rPr>
          <m:t>%</m:t>
        </m:r>
      </m:oMath>
      <w:r>
        <w:t xml:space="preserve"> </w:t>
      </w:r>
      <w:r>
        <w:t xml:space="preserve">labels. (b)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MAE. Supervised-1-D is pinned at the random floor</w:t>
      </w:r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  <m:r>
          <m:t>​</m:t>
        </m:r>
        <m:r>
          <m:t>3</m:t>
        </m:r>
      </m:oMath>
      <w:r>
        <w:t xml:space="preserve"> </w:t>
      </w:r>
      <w:r>
        <w:t xml:space="preserve">ppm) because its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head receives no training signal;</w:t>
      </w:r>
      <w:r>
        <w:t xml:space="preserve"> </w:t>
      </w:r>
      <w:r>
        <w:t xml:space="preserve">2-D SSL delivers sub-0.45 ppm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at every label fraction.</w:t>
      </w:r>
    </w:p>
    <w:bookmarkEnd w:id="35"/>
    <w:bookmarkStart w:id="39" w:name="Xd6c19fcb30fea541874b62ff95af542bbb489ca"/>
    <w:p>
      <w:pPr>
        <w:pStyle w:val="Heading2"/>
      </w:pPr>
      <w:r>
        <w:t xml:space="preserve">Wrong-candidate discrimination and the dereplication ranker</w:t>
      </w:r>
    </w:p>
    <w:p>
      <w:pPr>
        <w:pStyle w:val="FirstParagraph"/>
      </w:pPr>
      <w:r>
        <w:t xml:space="preserve">The structure-verification use case needs a test against wrong</w:t>
      </w:r>
      <w:r>
        <w:t xml:space="preserve"> </w:t>
      </w:r>
      <w:r>
        <w:t xml:space="preserve">candidates. We built three levels of wrong-candidate controls,</w:t>
      </w:r>
      <w:r>
        <w:t xml:space="preserve"> </w:t>
      </w:r>
      <w:r>
        <w:t xml:space="preserve">progressively harder and progressively more chemically realistic.</w:t>
      </w:r>
    </w:p>
    <w:p>
      <w:pPr>
        <w:pStyle w:val="BodyText"/>
      </w:pPr>
      <w:r>
        <w:t xml:space="preserve">The easiest control is a random pair. For each test molecule we pick a</w:t>
      </w:r>
      <w:r>
        <w:t xml:space="preserve"> </w:t>
      </w:r>
      <w:r>
        <w:t xml:space="preserve">different test molecule of the same HSQC peak count and compare the</w:t>
      </w:r>
      <w:r>
        <w:t xml:space="preserve"> </w:t>
      </w:r>
      <w:r>
        <w:t xml:space="preserve">predicted HSQC of the second against the observed HSQC of the first.</w:t>
      </w:r>
      <w:r>
        <w:t xml:space="preserve"> </w:t>
      </w:r>
      <w:r>
        <w:t xml:space="preserve">Nothing about the two molecules is otherwise related, so any</w:t>
      </w:r>
      <w:r>
        <w:t xml:space="preserve"> </w:t>
      </w:r>
      <w:r>
        <w:t xml:space="preserve">reasonable predictor will separate them.</w:t>
      </w:r>
    </w:p>
    <w:p>
      <w:pPr>
        <w:pStyle w:val="BodyText"/>
      </w:pPr>
      <w:r>
        <w:t xml:space="preserve">The middle control is a scaffold neighbour. For each test molecule we</w:t>
      </w:r>
      <w:r>
        <w:t xml:space="preserve"> </w:t>
      </w:r>
      <w:r>
        <w:t xml:space="preserve">find up to three other training molecules that share its Bemis–Murcko</w:t>
      </w:r>
      <w:r>
        <w:t xml:space="preserve"> </w:t>
      </w:r>
      <w:r>
        <w:t xml:space="preserve">scaffold. They have the same ring skeleton but different functional</w:t>
      </w:r>
      <w:r>
        <w:t xml:space="preserve"> </w:t>
      </w:r>
      <w:r>
        <w:t xml:space="preserve">groups, so the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and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shifts differ mostly in the</w:t>
      </w:r>
      <w:r>
        <w:t xml:space="preserve"> </w:t>
      </w:r>
      <w:r>
        <w:t xml:space="preserve">decoration around the core.</w:t>
      </w:r>
    </w:p>
    <w:p>
      <w:pPr>
        <w:pStyle w:val="BodyText"/>
      </w:pPr>
      <w:r>
        <w:t xml:space="preserve">The hardest control is a constitutional isomer. For each test molecule</w:t>
      </w:r>
      <w:r>
        <w:t xml:space="preserve"> </w:t>
      </w:r>
      <w:r>
        <w:t xml:space="preserve">with a peer in the corpus of the same molecular formula, we compare</w:t>
      </w:r>
      <w:r>
        <w:t xml:space="preserve"> </w:t>
      </w:r>
      <w:r>
        <w:t xml:space="preserve">against up to three such peers. Constitutional isomers share atom</w:t>
      </w:r>
      <w:r>
        <w:t xml:space="preserve"> </w:t>
      </w:r>
      <w:r>
        <w:t xml:space="preserve">counts and elemental composition but differ in connectivity, which is</w:t>
      </w:r>
      <w:r>
        <w:t xml:space="preserve"> </w:t>
      </w:r>
      <w:r>
        <w:t xml:space="preserve">exactly the setting a natural-product dereplication pipeline faces</w:t>
      </w:r>
      <w:r>
        <w:t xml:space="preserve"> </w:t>
      </w:r>
      <w:r>
        <w:t xml:space="preserve">after a molecular-formula lookup.</w:t>
      </w:r>
    </w:p>
    <w:p>
      <w:pPr>
        <w:pStyle w:val="BodyText"/>
      </w:pPr>
      <w:r>
        <w:rPr>
          <w:b/>
          <w:bCs/>
        </w:rPr>
        <w:t xml:space="preserve">Table 3.</w:t>
      </w:r>
      <w:r>
        <w:t xml:space="preserve"> </w:t>
      </w:r>
      <w:r>
        <w:t xml:space="preserve">Structure-verification discrimination for the three negative</w:t>
      </w:r>
      <w:r>
        <w:t xml:space="preserve"> </w:t>
      </w:r>
      <w:r>
        <w:t xml:space="preserve">controls, at per-atom conformal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Correct joint pass</w:t>
            </w:r>
          </w:p>
        </w:tc>
        <w:tc>
          <w:tcPr/>
          <w:p>
            <w:pPr>
              <w:pStyle w:val="Compact"/>
            </w:pPr>
            <w:r>
              <w:t xml:space="preserve">Wrong joint pass</w:t>
            </w:r>
          </w:p>
        </w:tc>
        <w:tc>
          <w:tcPr/>
          <w:p>
            <w:pPr>
              <w:pStyle w:val="Compact"/>
            </w:pPr>
            <w:r>
              <w:t xml:space="preserve">Discrimination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Constitutional isomer (headline)</w:t>
            </w:r>
          </w:p>
        </w:tc>
        <w:tc>
          <w:tcPr/>
          <w:p>
            <w:pPr>
              <w:pStyle w:val="Compact"/>
            </w:pPr>
            <m:oMath>
              <m:r>
                <m:t>77.0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(n=74)</w:t>
            </w:r>
          </w:p>
        </w:tc>
        <w:tc>
          <w:tcPr/>
          <w:p>
            <w:pPr>
              <w:pStyle w:val="Compact"/>
            </w:pPr>
            <m:oMath>
              <m:r>
                <m:t>21.7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b"/>
                </m:rPr>
                <m:t>3.5</m:t>
              </m:r>
              <m:r>
                <m:rPr>
                  <m:sty m:val="b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Scaffold neighbour</w:t>
            </w:r>
          </w:p>
        </w:tc>
        <w:tc>
          <w:tcPr/>
          <w:p>
            <w:pPr>
              <w:pStyle w:val="Compact"/>
            </w:pPr>
            <m:oMath>
              <m:r>
                <m:t>62.4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(n=93)</w:t>
            </w:r>
          </w:p>
        </w:tc>
        <w:tc>
          <w:tcPr/>
          <w:p>
            <w:pPr>
              <w:pStyle w:val="Compact"/>
            </w:pPr>
            <m:oMath>
              <m:r>
                <m:t>5.2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12</m:t>
              </m:r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Random pair (lower bound)</w:t>
            </w:r>
          </w:p>
        </w:tc>
        <w:tc>
          <w:tcPr/>
          <w:p>
            <w:pPr>
              <w:pStyle w:val="Compact"/>
            </w:pPr>
            <m:oMath>
              <m:r>
                <m:t>72.9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(n=155)</w:t>
            </w:r>
          </w:p>
        </w:tc>
        <w:tc>
          <w:tcPr/>
          <w:p>
            <w:pPr>
              <w:pStyle w:val="Compact"/>
            </w:pPr>
            <m:oMath>
              <m:r>
                <m:t>1.3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55</m:t>
              </m:r>
              <m:r>
                <m:rPr>
                  <m:sty m:val="p"/>
                </m:rPr>
                <m:t>×</m:t>
              </m:r>
            </m:oMath>
          </w:p>
        </w:tc>
      </w:tr>
    </w:tbl>
    <w:p>
      <w:pPr>
        <w:pStyle w:val="CaptionedFigure"/>
      </w:pPr>
      <w:r>
        <w:drawing>
          <wp:inline>
            <wp:extent cx="5334000" cy="2425344"/>
            <wp:effectExtent b="0" l="0" r="0" t="0"/>
            <wp:docPr descr="Figure 4. Joint pass rates on the three wrong-candidate controls. Green bars are the joint pass rate for the correct structure; red bars are the joint pass rate for the wrong candidate. Numbers above each group are the correct-to-wrong discrimination ratio. The constitutional isomer control (same molecular formula, different connectivity) is the chemistry-meaningful number for natural-product dereplication." title="" id="37" name="Picture"/>
            <a:graphic>
              <a:graphicData uri="http://schemas.openxmlformats.org/drawingml/2006/picture">
                <pic:pic>
                  <pic:nvPicPr>
                    <pic:cNvPr descr="../2d/figures/fig_wrong_struct_v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5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Joint pass rates on the three wrong-candidate controls. Green bars are the joint pass rate for the correct structure; red bars are the joint pass rate for the wrong candidate. Numbers above each group are the correct-to-wrong discrimination ratio. The constitutional isomer control (same molecular formula, different connectivity) is the chemistry-meaningful number for natural-product dereplication.</w:t>
      </w:r>
    </w:p>
    <w:p>
      <w:pPr>
        <w:pStyle w:val="BodyText"/>
      </w:pPr>
      <w:r>
        <w:t xml:space="preserve">A</w:t>
      </w:r>
      <w:r>
        <w:t xml:space="preserve"> </w:t>
      </w:r>
      <m:oMath>
        <m:r>
          <m:t>22</m:t>
        </m:r>
        <m:r>
          <m:rPr>
            <m:sty m:val="p"/>
          </m:rPr>
          <m:t>%</m:t>
        </m:r>
      </m:oMath>
      <w:r>
        <w:t xml:space="preserve"> </w:t>
      </w:r>
      <w:r>
        <w:t xml:space="preserve">false-positive rate on constitutional isomers is too high for a</w:t>
      </w:r>
      <w:r>
        <w:t xml:space="preserve"> </w:t>
      </w:r>
      <w:r>
        <w:t xml:space="preserve">standalone binary accept/reject system. The use case this supports is</w:t>
      </w:r>
      <w:r>
        <w:t xml:space="preserve"> </w:t>
      </w:r>
      <w:r>
        <w:t xml:space="preserve">candidate ranking: given a list of plausible structures for an unknown</w:t>
      </w:r>
      <w:r>
        <w:t xml:space="preserve"> </w:t>
      </w:r>
      <w:r>
        <w:t xml:space="preserve">compound, rank them by their worst-residual score against the observed</w:t>
      </w:r>
      <w:r>
        <w:t xml:space="preserve"> </w:t>
      </w:r>
      <w:r>
        <w:t xml:space="preserve">HSQC, then send the top few for expert review with HMBC and COSY. The</w:t>
      </w:r>
      <w:r>
        <w:t xml:space="preserve"> </w:t>
      </w:r>
      <w:r>
        <w:t xml:space="preserve">method does not replace binary structure assignment, and we do not</w:t>
      </w:r>
      <w:r>
        <w:t xml:space="preserve"> </w:t>
      </w:r>
      <w:r>
        <w:t xml:space="preserve">claim it does.</w:t>
      </w:r>
    </w:p>
    <w:bookmarkEnd w:id="39"/>
    <w:bookmarkStart w:id="40" w:name="scaffold-ood-generalization"/>
    <w:p>
      <w:pPr>
        <w:pStyle w:val="Heading2"/>
      </w:pPr>
      <w:r>
        <w:t xml:space="preserve">Scaffold-OOD generalization</w:t>
      </w:r>
    </w:p>
    <w:p>
      <w:pPr>
        <w:pStyle w:val="FirstParagraph"/>
      </w:pPr>
      <w:r>
        <w:t xml:space="preserve">Random 80/10/10 splits tend to overstate generalization, because the</w:t>
      </w:r>
      <w:r>
        <w:t xml:space="preserve"> </w:t>
      </w:r>
      <w:r>
        <w:t xml:space="preserve">test molecules often share scaffolds with training molecules. We</w:t>
      </w:r>
      <w:r>
        <w:t xml:space="preserve"> </w:t>
      </w:r>
      <w:r>
        <w:t xml:space="preserve">retrained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headline on a Bemis–Murcko</w:t>
      </w:r>
      <w:r>
        <w:t xml:space="preserve"> </w:t>
      </w:r>
      <w:r>
        <w:t xml:space="preserve">scaffold-stratified split instead: the largest scaffold (benzene</w:t>
      </w:r>
      <w:r>
        <w:t xml:space="preserve"> </w:t>
      </w:r>
      <w:r>
        <w:t xml:space="preserve">derivatives) is placed in the training set, and the remaining</w:t>
      </w:r>
      <w:r>
        <w:t xml:space="preserve"> </w:t>
      </w:r>
      <w:r>
        <w:t xml:space="preserve">scaffolds are shuffled across val and test so that no test molecule</w:t>
      </w:r>
      <w:r>
        <w:t xml:space="preserve"> </w:t>
      </w:r>
      <w:r>
        <w:t xml:space="preserve">shares its Murcko scaffold with any training molecule. Table 4 gives</w:t>
      </w:r>
      <w:r>
        <w:t xml:space="preserve"> </w:t>
      </w:r>
      <w:r>
        <w:t xml:space="preserve">the result.</w:t>
      </w:r>
    </w:p>
    <w:p>
      <w:pPr>
        <w:pStyle w:val="BodyText"/>
      </w:pPr>
      <w:r>
        <w:rPr>
          <w:b/>
          <w:bCs/>
        </w:rPr>
        <w:t xml:space="preserve">Table 4.</w:t>
      </w:r>
      <w:r>
        <w:t xml:space="preserve"> </w:t>
      </w:r>
      <w:r>
        <w:t xml:space="preserve">Random vs scaffold-OOD generalization. Scaffold-OOD uses</w:t>
      </w:r>
      <w:r>
        <w:t xml:space="preserve"> </w:t>
      </w:r>
      <w:r>
        <w:t xml:space="preserve">Bemis–Murcko scaffold stratification, which gives different test-set</w:t>
      </w:r>
      <w:r>
        <w:t xml:space="preserve"> </w:t>
      </w:r>
      <w:r>
        <w:t xml:space="preserve">sizes across seeds (155, 261, 261); we report the average.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​</m:t>
                  </m:r>
                </m:e>
                <m:sup>
                  <m:r>
                    <m:t>13</m:t>
                  </m:r>
                </m:sup>
              </m:sSup>
            </m:oMath>
            <w:r>
              <w:t xml:space="preserve">C MAE (ppm)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​</m:t>
                  </m:r>
                </m:e>
                <m:sup>
                  <m:r>
                    <m:t>1</m:t>
                  </m:r>
                </m:sup>
              </m:sSup>
            </m:oMath>
            <w:r>
              <w:t xml:space="preserve">H MAE (ppm)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Random 80/10/10 (main)</w:t>
            </w:r>
          </w:p>
        </w:tc>
        <w:tc>
          <w:tcPr/>
          <w:p>
            <w:pPr>
              <w:pStyle w:val="Compact"/>
            </w:pPr>
            <m:oMath>
              <m:r>
                <m:t>4.53</m:t>
              </m:r>
              <m:r>
                <m:rPr>
                  <m:sty m:val="p"/>
                </m:rPr>
                <m:t>±</m:t>
              </m:r>
              <m:r>
                <m:t>0.11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0.35</m:t>
              </m:r>
              <m:r>
                <m:rPr>
                  <m:sty m:val="p"/>
                </m:rPr>
                <m:t>±</m:t>
              </m:r>
              <m:r>
                <m:t>0.02</m:t>
              </m:r>
            </m:oMath>
          </w:p>
        </w:tc>
        <w:tc>
          <w:tcPr/>
          <w:p>
            <w:pPr>
              <w:pStyle w:val="Compact"/>
            </w:pPr>
            <w:r>
              <w:t xml:space="preserve">155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Scaffold-OOD (Bemis–Murcko)</w:t>
            </w:r>
          </w:p>
        </w:tc>
        <w:tc>
          <w:tcPr/>
          <w:p>
            <w:pPr>
              <w:pStyle w:val="Compact"/>
            </w:pPr>
            <m:oMath>
              <m:r>
                <m:t>6.06</m:t>
              </m:r>
              <m:r>
                <m:rPr>
                  <m:sty m:val="p"/>
                </m:rPr>
                <m:t>±</m:t>
              </m:r>
              <m:r>
                <m:t>0.01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0.40</m:t>
              </m:r>
              <m:r>
                <m:rPr>
                  <m:sty m:val="p"/>
                </m:rPr>
                <m:t>±</m:t>
              </m:r>
              <m:r>
                <m:t>0.003</m:t>
              </m:r>
            </m:oMath>
          </w:p>
        </w:tc>
        <w:tc>
          <w:tcPr/>
          <w:p>
            <w:pPr>
              <w:pStyle w:val="Compact"/>
            </w:pPr>
            <w:r>
              <w:t xml:space="preserve">226 (avg)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error grows by 1.5 ppm under the scaffold-stratified</w:t>
      </w:r>
      <w:r>
        <w:t xml:space="preserve"> </w:t>
      </w:r>
      <w:r>
        <w:t xml:space="preserve">split, while the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error barely moves. This asymmetry is</w:t>
      </w:r>
      <w:r>
        <w:t xml:space="preserve"> </w:t>
      </w:r>
      <w:r>
        <w:t xml:space="preserve">consistent with NMR chemistry. Proton shifts are dominated by the</w:t>
      </w:r>
      <w:r>
        <w:t xml:space="preserve"> </w:t>
      </w:r>
      <w:r>
        <w:t xml:space="preserve">local bonding environment, which transfers across scaffolds; carbon</w:t>
      </w:r>
      <w:r>
        <w:t xml:space="preserve"> </w:t>
      </w:r>
      <w:r>
        <w:t xml:space="preserve">shifts are sensitive to longer-range electronic effects that depend</w:t>
      </w:r>
      <w:r>
        <w:t xml:space="preserve"> </w:t>
      </w:r>
      <w:r>
        <w:t xml:space="preserve">on the surrounding ring system, which does not transfer.</w:t>
      </w:r>
    </w:p>
    <w:bookmarkEnd w:id="40"/>
    <w:bookmarkStart w:id="41" w:name="robustness-to-realistic-hsqc-degradation"/>
    <w:p>
      <w:pPr>
        <w:pStyle w:val="Heading2"/>
      </w:pPr>
      <w:r>
        <w:t xml:space="preserve">Robustness to realistic HSQC degradation</w:t>
      </w:r>
    </w:p>
    <w:p>
      <w:pPr>
        <w:pStyle w:val="FirstParagraph"/>
      </w:pPr>
      <w:r>
        <w:t xml:space="preserve">A reasonable concern is that our HSQC targets, derived from</w:t>
      </w:r>
      <w:r>
        <w:t xml:space="preserve"> </w:t>
      </w:r>
      <w:r>
        <w:t xml:space="preserve">NMRShiftDB2’s atom-assigned spectra, are too clean compared to peak</w:t>
      </w:r>
      <w:r>
        <w:t xml:space="preserve"> </w:t>
      </w:r>
      <w:r>
        <w:t xml:space="preserve">lists scraped from real published papers. NMRShiftDB2’s own HSQC</w:t>
      </w:r>
      <w:r>
        <w:t xml:space="preserve"> </w:t>
      </w:r>
      <w:r>
        <w:t xml:space="preserve">records turn out to be empty stubs in the SDF dump (the 2-D spectra</w:t>
      </w:r>
      <w:r>
        <w:t xml:space="preserve"> </w:t>
      </w:r>
      <w:r>
        <w:t xml:space="preserve">are referenced in the metadata but the peak-list fields are blank), so</w:t>
      </w:r>
      <w:r>
        <w:t xml:space="preserve"> </w:t>
      </w:r>
      <w:r>
        <w:t xml:space="preserve">we cannot train against the native records directly. Instead we</w:t>
      </w:r>
      <w:r>
        <w:t xml:space="preserve"> </w:t>
      </w:r>
      <w:r>
        <w:t xml:space="preserve">simulated the kinds of corruption a literature-mining pipeline would</w:t>
      </w:r>
      <w:r>
        <w:t xml:space="preserve"> </w:t>
      </w:r>
      <w:r>
        <w:t xml:space="preserve">produce. Our</w:t>
      </w:r>
      <w:r>
        <w:t xml:space="preserve"> </w:t>
      </w:r>
      <w:r>
        <w:rPr>
          <w:rStyle w:val="VerbatimChar"/>
        </w:rPr>
        <w:t xml:space="preserve">src/nmr2d/realistic_hsqc.py</w:t>
      </w:r>
      <w:r>
        <w:t xml:space="preserve"> </w:t>
      </w:r>
      <w:r>
        <w:t xml:space="preserve">pipeline applies four</w:t>
      </w:r>
      <w:r>
        <w:t xml:space="preserve"> </w:t>
      </w:r>
      <w:r>
        <w:t xml:space="preserve">degradation modes independently: per-peak Gaussian noise in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C, per-molecule solvent offsets drawn from a Gaussian,</w:t>
      </w:r>
      <w:r>
        <w:t xml:space="preserve"> </w:t>
      </w:r>
      <w:r>
        <w:t xml:space="preserve">random peak dropout, and single-linkage peak merging within a</w:t>
      </w:r>
      <w:r>
        <w:t xml:space="preserve"> </w:t>
      </w:r>
      <w:r>
        <w:t xml:space="preserve">resolution tolerance. We retrained the full 2-D SSL model on four</w:t>
      </w:r>
      <w:r>
        <w:t xml:space="preserve"> </w:t>
      </w:r>
      <w:r>
        <w:t xml:space="preserve">recipes: a clean baseline, a realistic setting at typical literature</w:t>
      </w:r>
      <w:r>
        <w:t xml:space="preserve"> </w:t>
      </w:r>
      <w:r>
        <w:t xml:space="preserve">noise levels, a setting that adds peak merging, and an aggressive</w:t>
      </w:r>
      <w:r>
        <w:t xml:space="preserve"> </w:t>
      </w:r>
      <w:r>
        <w:t xml:space="preserve">worst case.</w:t>
      </w:r>
    </w:p>
    <w:p>
      <w:pPr>
        <w:pStyle w:val="BodyText"/>
      </w:pPr>
      <w:r>
        <w:rPr>
          <w:b/>
          <w:bCs/>
        </w:rPr>
        <w:t xml:space="preserve">Table 5.</w:t>
      </w:r>
      <w:r>
        <w:t xml:space="preserve"> </w:t>
      </w:r>
      <w:r>
        <w:t xml:space="preserve">Realistic HSQC degradation stress test (3 seeds per row).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Recipe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​</m:t>
                  </m:r>
                </m:e>
                <m:sup>
                  <m:r>
                    <m:t>13</m:t>
                  </m:r>
                </m:sup>
              </m:sSup>
            </m:oMath>
            <w:r>
              <w:t xml:space="preserve">C MAE (ppm)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​</m:t>
                  </m:r>
                </m:e>
                <m:sup>
                  <m:r>
                    <m:t>1</m:t>
                  </m:r>
                </m:sup>
              </m:sSup>
            </m:oMath>
            <w:r>
              <w:t xml:space="preserve">H MAE (ppm)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 baseline</w:t>
            </w:r>
          </w:p>
        </w:tc>
        <w:tc>
          <w:tcPr/>
          <w:p>
            <w:pPr>
              <w:pStyle w:val="Compact"/>
            </w:pPr>
            <m:oMath>
              <m:r>
                <m:t>5.93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0.52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Realistic (</w:t>
            </w:r>
            <m:oMath>
              <m:sSub>
                <m:e>
                  <m:r>
                    <m:t>σ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dropout, solvent offsets)</w:t>
            </w:r>
          </w:p>
        </w:tc>
        <w:tc>
          <w:tcPr/>
          <w:p>
            <w:pPr>
              <w:pStyle w:val="Compact"/>
            </w:pPr>
            <m:oMath>
              <m:r>
                <m:t>5.82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0.53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+ peak merging</w:t>
            </w:r>
          </w:p>
        </w:tc>
        <w:tc>
          <w:tcPr/>
          <w:p>
            <w:pPr>
              <w:pStyle w:val="Compact"/>
            </w:pPr>
            <m:oMath>
              <m:r>
                <m:t>6.35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0.58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Aggressive (</w:t>
            </w:r>
            <m:oMath>
              <m:sSub>
                <m:e>
                  <m:r>
                    <m:t>σ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0.08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dropout, large solvent offsets, merging)</w:t>
            </w:r>
          </w:p>
        </w:tc>
        <w:tc>
          <w:tcPr/>
          <w:p>
            <w:pPr>
              <w:pStyle w:val="Compact"/>
            </w:pPr>
            <m:oMath>
              <m:r>
                <m:t>6.43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0.65</m:t>
              </m:r>
            </m:oMath>
          </w:p>
        </w:tc>
      </w:tr>
    </w:tbl>
    <w:p>
      <w:pPr>
        <w:pStyle w:val="BodyText"/>
      </w:pPr>
      <w:r>
        <w:t xml:space="preserve">At realistic noise levels both nuclei stay within 0.1 ppm of the clean</w:t>
      </w:r>
      <w:r>
        <w:t xml:space="preserve"> </w:t>
      </w:r>
      <w:r>
        <w:t xml:space="preserve">baseline. The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number actually drops slightly, which is</w:t>
      </w:r>
      <w:r>
        <w:t xml:space="preserve"> </w:t>
      </w:r>
      <w:r>
        <w:t xml:space="preserve">consistent with a regularization effect at moderate noise. The</w:t>
      </w:r>
      <w:r>
        <w:t xml:space="preserve"> </w:t>
      </w:r>
      <w:r>
        <w:t xml:space="preserve">aggressive worst case costs about half a ppm on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and 0.13 ppm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H. None of these degradation modes break the method, so</w:t>
      </w:r>
      <w:r>
        <w:t xml:space="preserve"> </w:t>
      </w:r>
      <w:r>
        <w:t xml:space="preserve">literature-grade noise is unlikely to be the binding constraint.</w:t>
      </w:r>
    </w:p>
    <w:bookmarkEnd w:id="41"/>
    <w:bookmarkStart w:id="42" w:name="Xb85cc4a43ac94b71dda961d850c52be0dfe80ad"/>
    <w:p>
      <w:pPr>
        <w:pStyle w:val="Heading2"/>
      </w:pPr>
      <w:r>
        <w:t xml:space="preserve">Hyperparameter sensitivity (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) and axis-aligned decomposition</w:t>
      </w:r>
    </w:p>
    <w:p>
      <w:pPr>
        <w:pStyle w:val="FirstParagraph"/>
      </w:pPr>
      <w:r>
        <w:rPr>
          <w:b/>
          <w:bCs/>
        </w:rPr>
        <w:t xml:space="preserve">Table 6.</w:t>
      </w:r>
      <w:r>
        <w:t xml:space="preserve"> </w:t>
      </w:r>
      <w:r>
        <w:t xml:space="preserve">3-seed</w:t>
      </w:r>
      <w:r>
        <w:t xml:space="preserve"> </w:t>
      </w:r>
      <m:oMath>
        <m:r>
          <m:t>K</m:t>
        </m:r>
      </m:oMath>
      <w:r>
        <w:t xml:space="preserve">-sweep and</w:t>
      </w:r>
      <w:r>
        <w:t xml:space="preserve"> </w:t>
      </w:r>
      <m:oMath>
        <m:r>
          <m:t>λ</m:t>
        </m:r>
      </m:oMath>
      <w:r>
        <w:t xml:space="preserve">-sweep (20 epochs each).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​</m:t>
                  </m:r>
                </m:e>
                <m:sup>
                  <m:r>
                    <m:t>13</m:t>
                  </m:r>
                </m:sup>
              </m:sSup>
            </m:oMath>
            <w:r>
              <w:t xml:space="preserve">C (ppm)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​</m:t>
                  </m:r>
                </m:e>
                <m:sup>
                  <m:r>
                    <m:t>1</m:t>
                  </m:r>
                </m:sup>
              </m:sSup>
            </m:oMath>
            <w:r>
              <w:t xml:space="preserve">H (ppm)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m:oMath>
              <m:r>
                <m:t>5.31</m:t>
              </m:r>
              <m:r>
                <m:rPr>
                  <m:sty m:val="p"/>
                </m:rPr>
                <m:t>±</m:t>
              </m:r>
              <m:r>
                <m:t>0.02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0.78</m:t>
              </m:r>
              <m:r>
                <m:rPr>
                  <m:sty m:val="p"/>
                </m:rPr>
                <m:t>±</m:t>
              </m:r>
              <m:r>
                <m:t>0.33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m:oMath>
              <m:r>
                <m:t>5.52</m:t>
              </m:r>
              <m:r>
                <m:rPr>
                  <m:sty m:val="p"/>
                </m:rPr>
                <m:t>±</m:t>
              </m:r>
              <m:r>
                <m:t>0.18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0.60</m:t>
              </m:r>
              <m:r>
                <m:rPr>
                  <m:sty m:val="p"/>
                </m:rPr>
                <m:t>±</m:t>
              </m:r>
              <m:r>
                <m:t>0.09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m:oMath>
              <m:r>
                <m:t>5.40</m:t>
              </m:r>
              <m:r>
                <m:rPr>
                  <m:sty m:val="p"/>
                </m:rPr>
                <m:t>±</m:t>
              </m:r>
              <m:r>
                <m:t>0.57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0.63</m:t>
              </m:r>
              <m:r>
                <m:rPr>
                  <m:sty m:val="p"/>
                </m:rPr>
                <m:t>±</m:t>
              </m:r>
              <m:r>
                <m:t>0.24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"/>
                </m:rPr>
                <m:t>5.32</m:t>
              </m:r>
              <m:r>
                <m:rPr>
                  <m:sty m:val="b"/>
                </m:rPr>
                <m:t>±</m:t>
              </m:r>
              <m:r>
                <m:rPr>
                  <m:sty m:val="b"/>
                </m:rPr>
                <m:t>0.30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b"/>
                </m:rPr>
                <m:t>0.55</m:t>
              </m:r>
              <m:r>
                <m:rPr>
                  <m:sty m:val="b"/>
                </m:rPr>
                <m:t>±</m:t>
              </m:r>
              <m:r>
                <m:rPr>
                  <m:sty m:val="b"/>
                </m:rPr>
                <m:t>0.03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m:oMath>
              <m:r>
                <m:t>5.36</m:t>
              </m:r>
              <m:r>
                <m:rPr>
                  <m:sty m:val="p"/>
                </m:rPr>
                <m:t>±</m:t>
              </m:r>
              <m:r>
                <m:t>0.12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0.57</m:t>
              </m:r>
              <m:r>
                <m:rPr>
                  <m:sty m:val="p"/>
                </m:rPr>
                <m:t>±</m:t>
              </m:r>
              <m:r>
                <m:t>0.23</m:t>
              </m:r>
            </m:oMath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​</m:t>
                  </m:r>
                </m:e>
                <m:sup>
                  <m:r>
                    <m:t>13</m:t>
                  </m:r>
                </m:sup>
              </m:sSup>
            </m:oMath>
            <w:r>
              <w:t xml:space="preserve">C (ppm)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​</m:t>
                  </m:r>
                </m:e>
                <m:sup>
                  <m:r>
                    <m:t>1</m:t>
                  </m:r>
                </m:sup>
              </m:sSup>
            </m:oMath>
            <w:r>
              <w:t xml:space="preserve">H (ppm)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5.55</m:t>
              </m:r>
              <m:r>
                <m:rPr>
                  <m:sty m:val="p"/>
                </m:rPr>
                <m:t>±</m:t>
              </m:r>
              <m:r>
                <m:t>0.24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0.77</m:t>
              </m:r>
              <m:r>
                <m:rPr>
                  <m:sty m:val="p"/>
                </m:rPr>
                <m:t>±</m:t>
              </m:r>
              <m:r>
                <m:t>0.52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5.32</m:t>
              </m:r>
              <m:r>
                <m:rPr>
                  <m:sty m:val="p"/>
                </m:rPr>
                <m:t>±</m:t>
              </m:r>
              <m:r>
                <m:t>0.30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0.55</m:t>
              </m:r>
              <m:r>
                <m:rPr>
                  <m:sty m:val="p"/>
                </m:rPr>
                <m:t>±</m:t>
              </m:r>
              <m:r>
                <m:t>0.03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m:oMath>
              <m:r>
                <m:t>5.03</m:t>
              </m:r>
              <m:r>
                <m:rPr>
                  <m:sty m:val="p"/>
                </m:rPr>
                <m:t>±</m:t>
              </m:r>
              <m:r>
                <m:t>0.26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0.41</m:t>
              </m:r>
              <m:r>
                <m:rPr>
                  <m:sty m:val="p"/>
                </m:rPr>
                <m:t>±</m:t>
              </m:r>
              <m:r>
                <m:t>0.03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2.0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"/>
                </m:rPr>
                <m:t>4.72</m:t>
              </m:r>
              <m:r>
                <m:rPr>
                  <m:sty m:val="b"/>
                </m:rPr>
                <m:t>±</m:t>
              </m:r>
              <m:r>
                <m:rPr>
                  <m:sty m:val="b"/>
                </m:rPr>
                <m:t>0.17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b"/>
                </m:rPr>
                <m:t>0.37</m:t>
              </m:r>
              <m:r>
                <m:rPr>
                  <m:sty m:val="b"/>
                </m:rPr>
                <m:t>±</m:t>
              </m:r>
              <m:r>
                <m:rPr>
                  <m:sty m:val="b"/>
                </m:rPr>
                <m:t>0.03</m:t>
              </m:r>
            </m:oMath>
          </w:p>
        </w:tc>
      </w:tr>
    </w:tbl>
    <w:p>
      <w:pPr>
        <w:pStyle w:val="BodyText"/>
      </w:pPr>
      <m:oMath>
        <m:r>
          <m:t>K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minimizes both nuclei in the sweep, 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best SSL weight. Both choices are used in the 30-epoch headline of</w:t>
      </w:r>
      <w:r>
        <w:t xml:space="preserve"> </w:t>
      </w:r>
      <w:r>
        <w:t xml:space="preserve">Table 1. At the same hyperparameter setting, the axis-aligned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variant reaches</w:t>
      </w:r>
      <w:r>
        <w:t xml:space="preserve"> </w:t>
      </w:r>
      <m:oMath>
        <m:r>
          <m:t>5.52</m:t>
        </m:r>
      </m:oMath>
      <w:r>
        <w:t xml:space="preserve"> </w:t>
      </w:r>
      <w:r>
        <w:t xml:space="preserve">ppm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and</w:t>
      </w:r>
      <w:r>
        <w:t xml:space="preserve"> </w:t>
      </w:r>
      <m:oMath>
        <m:r>
          <m:t>0.38</m:t>
        </m:r>
      </m:oMath>
      <w:r>
        <w:t xml:space="preserve"> </w:t>
      </w:r>
      <w:r>
        <w:t xml:space="preserve">ppm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H, which is</w:t>
      </w:r>
      <w:r>
        <w:t xml:space="preserve"> </w:t>
      </w:r>
      <w:r>
        <w:t xml:space="preserve">within noise of sliced-random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at one-eighth the cost. For</w:t>
      </w:r>
      <w:r>
        <w:t xml:space="preserve"> </w:t>
      </w:r>
      <w:r>
        <w:t xml:space="preserve">deployment we recommend the axis-aligned variant. We keep the</w:t>
      </w:r>
      <w:r>
        <w:t xml:space="preserve"> </w:t>
      </w:r>
      <w:r>
        <w:t xml:space="preserve">sliced-random construction in the paper because it is the cleaner</w:t>
      </w:r>
      <w:r>
        <w:t xml:space="preserve"> </w:t>
      </w:r>
      <w:r>
        <w:t xml:space="preserve">mathematical scaffolding, but the axis-aligned form is the version a</w:t>
      </w:r>
      <w:r>
        <w:t xml:space="preserve"> </w:t>
      </w:r>
      <w:r>
        <w:t xml:space="preserve">practitioner should run.</w:t>
      </w:r>
    </w:p>
    <w:bookmarkEnd w:id="42"/>
    <w:bookmarkStart w:id="43" w:name="per-carbon-type-error-decomposition"/>
    <w:p>
      <w:pPr>
        <w:pStyle w:val="Heading2"/>
      </w:pPr>
      <w:r>
        <w:t xml:space="preserve">Per-carbon-type error decomposition</w:t>
      </w:r>
    </w:p>
    <w:p>
      <w:pPr>
        <w:pStyle w:val="FirstParagraph"/>
      </w:pPr>
      <w:r>
        <w:rPr>
          <w:b/>
          <w:bCs/>
        </w:rPr>
        <w:t xml:space="preserve">Table 7.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test MAE decomposed by carbon type.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Carbon type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t xml:space="preserve">MAE (ppm)</w:t>
            </w:r>
          </w:p>
        </w:tc>
        <w:tc>
          <w:tcPr/>
          <w:p>
            <w:pPr>
              <w:pStyle w:val="Compact"/>
            </w:pPr>
            <w:r>
              <w:t xml:space="preserve">90-th percentile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CH</w:t>
            </w:r>
            <m:oMath>
              <m:sSub>
                <m:e>
                  <m:r>
                    <m:t>​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228</w:t>
            </w:r>
          </w:p>
        </w:tc>
        <w:tc>
          <w:tcPr/>
          <w:p>
            <w:pPr>
              <w:pStyle w:val="Compact"/>
            </w:pPr>
            <m:oMath>
              <m:r>
                <m:t>2.86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5.39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Aromatic C</w:t>
            </w:r>
          </w:p>
        </w:tc>
        <w:tc>
          <w:tcPr/>
          <w:p>
            <w:pPr>
              <w:pStyle w:val="Compact"/>
            </w:pPr>
            <w:r>
              <w:t xml:space="preserve">950</w:t>
            </w:r>
          </w:p>
        </w:tc>
        <w:tc>
          <w:tcPr/>
          <w:p>
            <w:pPr>
              <w:pStyle w:val="Compact"/>
            </w:pPr>
            <m:oMath>
              <m:r>
                <m:t>4.87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10.33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sp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CH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276</w:t>
            </w:r>
          </w:p>
        </w:tc>
        <w:tc>
          <w:tcPr/>
          <w:p>
            <w:pPr>
              <w:pStyle w:val="Compact"/>
            </w:pPr>
            <m:oMath>
              <m:r>
                <m:t>5.52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10.71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sp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CH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m:oMath>
              <m:r>
                <m:t>6.24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13.01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Carbonyl / imino C</w:t>
            </w:r>
          </w:p>
        </w:tc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m:oMath>
              <m:r>
                <m:t>8.03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16.14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sp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quaternary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m:oMath>
              <m:r>
                <m:t>11.33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23.68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Olefinic C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m:oMath>
              <m:r>
                <m:t>11.79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23.16</m:t>
              </m:r>
            </m:oMath>
          </w:p>
        </w:tc>
      </w:tr>
    </w:tbl>
    <w:p>
      <w:pPr>
        <w:pStyle w:val="BodyText"/>
      </w:pPr>
      <w:r>
        <w:t xml:space="preserve">The heavy tail of the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error distribution sits on olefinic</w:t>
      </w:r>
      <w:r>
        <w:t xml:space="preserve"> </w:t>
      </w:r>
      <w:r>
        <w:t xml:space="preserve">and sp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-quaternary carbons. Each of these classes accounts for</w:t>
      </w:r>
      <w:r>
        <w:t xml:space="preserve"> </w:t>
      </w:r>
      <w:r>
        <w:t xml:space="preserve">under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of test atoms, so the network sees correspondingly few</w:t>
      </w:r>
      <w:r>
        <w:t xml:space="preserve"> </w:t>
      </w:r>
      <w:r>
        <w:t xml:space="preserve">training examples of each. Scaling the training corpus beyond 1,542</w:t>
      </w:r>
      <w:r>
        <w:t xml:space="preserve"> </w:t>
      </w:r>
      <w:r>
        <w:t xml:space="preserve">molecules is the direct way to bring this tail down.</w:t>
      </w:r>
    </w:p>
    <w:bookmarkEnd w:id="43"/>
    <w:bookmarkStart w:id="44" w:name="X7b6874972503bbdaba94466a8128ea1d54f7d2c"/>
    <w:p>
      <w:pPr>
        <w:pStyle w:val="Heading2"/>
      </w:pPr>
      <w:r>
        <w:t xml:space="preserve">Split-conformal calibration and the molecule-level coverage question</w:t>
      </w:r>
    </w:p>
    <w:p>
      <w:pPr>
        <w:pStyle w:val="FirstParagraph"/>
      </w:pPr>
      <w:r>
        <w:t xml:space="preserve">Split-conformal calibration on the validation split (</w:t>
      </w:r>
      <w:r>
        <w:rPr>
          <w:i/>
          <w:iCs/>
        </w:rPr>
        <w:t xml:space="preserve">Experimental details: Split-conformal calibration</w:t>
      </w:r>
      <w:r>
        <w:t xml:space="preserve">)</w:t>
      </w:r>
      <w:r>
        <w:t xml:space="preserve"> </w:t>
      </w:r>
      <w:r>
        <w:t xml:space="preserve">gives quantiles of</w:t>
      </w:r>
      <w:r>
        <w:t xml:space="preserve"> </w:t>
      </w:r>
      <m:oMath>
        <m:sSub>
          <m:e>
            <m:r>
              <m:t>q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r>
          <m:t>14.8</m:t>
        </m:r>
      </m:oMath>
      <w:r>
        <w:t xml:space="preserve"> </w:t>
      </w:r>
      <w:r>
        <w:t xml:space="preserve">ppm and</w:t>
      </w:r>
      <w:r>
        <w:t xml:space="preserve"> </w:t>
      </w:r>
      <m:oMath>
        <m:sSub>
          <m:e>
            <m:r>
              <m:t>q</m:t>
            </m:r>
          </m:e>
          <m:sub>
            <m:r>
              <m:t>H</m:t>
            </m:r>
          </m:sub>
        </m:sSub>
        <m:r>
          <m:rPr>
            <m:sty m:val="p"/>
          </m:rPr>
          <m:t>≈</m:t>
        </m:r>
        <m:r>
          <m:t>1.06</m:t>
        </m:r>
      </m:oMath>
      <w:r>
        <w:t xml:space="preserve"> </w:t>
      </w:r>
      <w:r>
        <w:t xml:space="preserve">ppm at the nominal per-atom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with empirical</w:t>
      </w:r>
      <w:r>
        <w:t xml:space="preserve"> </w:t>
      </w:r>
      <w:r>
        <w:t xml:space="preserve">test-set coverage of</w:t>
      </w:r>
      <w:r>
        <w:t xml:space="preserve"> </w:t>
      </w:r>
      <m:oMath>
        <m:r>
          <m:t>95.2</m:t>
        </m:r>
        <m:r>
          <m:rPr>
            <m:sty m:val="p"/>
          </m:rPr>
          <m:t>%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and</w:t>
      </w:r>
      <w:r>
        <w:t xml:space="preserve"> </w:t>
      </w:r>
      <m:oMath>
        <m:r>
          <m:t>96.7</m:t>
        </m:r>
        <m:r>
          <m:rPr>
            <m:sty m:val="p"/>
          </m:rPr>
          <m:t>%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H.</w:t>
      </w:r>
      <w:r>
        <w:t xml:space="preserve"> </w:t>
      </w:r>
      <w:r>
        <w:t xml:space="preserve">The Bonferroni table below was computed on a parallel calibration</w:t>
      </w:r>
      <w:r>
        <w:t xml:space="preserve"> </w:t>
      </w:r>
      <w:r>
        <w:t xml:space="preserve">run on the same validation split with marginally tighter quantiles</w:t>
      </w:r>
      <w:r>
        <w:t xml:space="preserve"> </w:t>
      </w:r>
      <w:r>
        <w:t xml:space="preserve">(</w:t>
      </w:r>
      <m:oMath>
        <m:sSub>
          <m:e>
            <m:r>
              <m:t>q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13.4</m:t>
        </m:r>
      </m:oMath>
      <w:r>
        <w:t xml:space="preserve"> </w:t>
      </w:r>
      <w:r>
        <w:t xml:space="preserve">ppm,</w:t>
      </w:r>
      <w:r>
        <w:t xml:space="preserve"> </w:t>
      </w:r>
      <m:oMath>
        <m:sSub>
          <m:e>
            <m:r>
              <m:t>q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1.03</m:t>
        </m:r>
      </m:oMath>
      <w:r>
        <w:t xml:space="preserve"> </w:t>
      </w:r>
      <w:r>
        <w:t xml:space="preserve">ppm); the small numerical</w:t>
      </w:r>
      <w:r>
        <w:t xml:space="preserve"> </w:t>
      </w:r>
      <w:r>
        <w:t xml:space="preserve">difference reflects validation-split sampling variance and is</w:t>
      </w:r>
      <w:r>
        <w:t xml:space="preserve"> </w:t>
      </w:r>
      <w:r>
        <w:t xml:space="preserve">unimportant for the per-atom-versus-Bonferroni comparison.</w:t>
      </w:r>
    </w:p>
    <w:p>
      <w:pPr>
        <w:pStyle w:val="BodyText"/>
      </w:pPr>
      <w:r>
        <w:t xml:space="preserve">A molecule-level</w:t>
      </w:r>
      <w:r>
        <w:t xml:space="preserve"> </w:t>
      </w:r>
      <w:r>
        <w:t xml:space="preserve">“all peaks of this molecule lie within their</w:t>
      </w:r>
      <w:r>
        <w:t xml:space="preserve"> </w:t>
      </w:r>
      <w:r>
        <w:t xml:space="preserve">conformal intervals”</w:t>
      </w:r>
      <w:r>
        <w:t xml:space="preserve"> </w:t>
      </w:r>
      <w:r>
        <w:t xml:space="preserve">decision is not the same statistical object as</w:t>
      </w:r>
      <w:r>
        <w:t xml:space="preserve"> </w:t>
      </w:r>
      <w:r>
        <w:t xml:space="preserve">the per-atom guarantee. Under an independence assumption the joint</w:t>
      </w:r>
      <w:r>
        <w:t xml:space="preserve"> </w:t>
      </w:r>
      <w:r>
        <w:t xml:space="preserve">coverage for a molecule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HSQC peaks would be roughly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  <m:r>
              <m:t>k</m:t>
            </m:r>
          </m:sup>
        </m:sSup>
      </m:oMath>
      <w:r>
        <w:t xml:space="preserve">, which is about</w:t>
      </w:r>
      <w:r>
        <w:t xml:space="preserve"> </w:t>
      </w:r>
      <m:oMath>
        <m:r>
          <m:t>44</m:t>
        </m:r>
        <m:r>
          <m:rPr>
            <m:sty m:val="p"/>
          </m:rPr>
          <m:t>%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8</m:t>
        </m:r>
      </m:oMath>
      <w:r>
        <w:t xml:space="preserve">. The empirical</w:t>
      </w:r>
      <w:r>
        <w:t xml:space="preserve"> </w:t>
      </w:r>
      <w:r>
        <w:t xml:space="preserve">uncorrected joint pass rate on the test set is</w:t>
      </w:r>
      <w:r>
        <w:t xml:space="preserve"> </w:t>
      </w:r>
      <m:oMath>
        <m:r>
          <m:t>66.5</m:t>
        </m:r>
        <m:r>
          <m:rPr>
            <m:sty m:val="p"/>
          </m:rPr>
          <m:t>%</m:t>
        </m:r>
      </m:oMath>
      <w:r>
        <w:t xml:space="preserve">, well above</w:t>
      </w:r>
      <w:r>
        <w:t xml:space="preserve"> </w:t>
      </w:r>
      <w:r>
        <w:t xml:space="preserve">the independence bound but well below the per-atom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level.</w:t>
      </w:r>
      <w:r>
        <w:t xml:space="preserve"> </w:t>
      </w:r>
      <w:r>
        <w:t xml:space="preserve">A Bonferroni correction recovers a formal molecule-level guarantee:</w:t>
      </w:r>
      <w:r>
        <w:t xml:space="preserve"> </w:t>
      </w:r>
      <w:r>
        <w:t xml:space="preserve">we set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nor/>
                <m:sty m:val="p"/>
              </m:rPr>
              <m:t>atom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rPr>
                <m:nor/>
                <m:sty m:val="p"/>
              </m:rPr>
              <m:t>mol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w:r>
        <w:t xml:space="preserve">molecule and use the corresponding atom-level quantile.</w:t>
      </w:r>
    </w:p>
    <w:p>
      <w:pPr>
        <w:pStyle w:val="BodyText"/>
      </w:pPr>
      <w:r>
        <w:rPr>
          <w:b/>
          <w:bCs/>
        </w:rPr>
        <w:t xml:space="preserve">Table 8.</w:t>
      </w:r>
      <w:r>
        <w:t xml:space="preserve"> </w:t>
      </w:r>
      <w:r>
        <w:t xml:space="preserve">Conformal coverage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(validation</w:t>
      </w:r>
      <w:r>
        <w:t xml:space="preserve"> </w:t>
      </w:r>
      <w:r>
        <w:t xml:space="preserve">calibration, test evaluation).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(ppm)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H</m:t>
                  </m:r>
                </m:sub>
              </m:sSub>
            </m:oMath>
            <w:r>
              <w:t xml:space="preserve"> </w:t>
            </w:r>
            <w:r>
              <w:t xml:space="preserve">(ppm)</w:t>
            </w:r>
          </w:p>
        </w:tc>
        <w:tc>
          <w:tcPr/>
          <w:p>
            <w:pPr>
              <w:pStyle w:val="Compact"/>
            </w:pPr>
            <w:r>
              <w:t xml:space="preserve">Joint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Per-atom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13.4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1.03</m:t>
              </m:r>
            </m:oMath>
          </w:p>
        </w:tc>
        <w:tc>
          <w:tcPr/>
          <w:p>
            <w:pPr>
              <w:pStyle w:val="Compact"/>
            </w:pPr>
            <w:r>
              <w:t xml:space="preserve">66.5</w:t>
            </w:r>
            <w:r>
              <w:t xml:space="preserve"> </w:t>
            </w:r>
            <m:oMath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(uncorrected)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Bonferroni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α</m:t>
                  </m:r>
                </m:e>
                <m:sub>
                  <m:r>
                    <m:rPr>
                      <m:nor/>
                      <m:sty m:val="p"/>
                    </m:rPr>
                    <m:t>atom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0.0083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m:oMath>
              <m:r>
                <m:t>24.1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1.62</m:t>
              </m:r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Bonferroni at median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α</m:t>
                  </m:r>
                </m:e>
                <m:sub>
                  <m:r>
                    <m:rPr>
                      <m:nor/>
                      <m:sty m:val="p"/>
                    </m:rPr>
                    <m:t>atom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0.0042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m:oMath>
              <m:r>
                <m:t>28.6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1.98</m:t>
              </m:r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Bonferroni at max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38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α</m:t>
                  </m:r>
                </m:e>
                <m:sub>
                  <m:r>
                    <m:rPr>
                      <m:nor/>
                      <m:sty m:val="p"/>
                    </m:rPr>
                    <m:t>atom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0.0007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m:oMath>
              <m:r>
                <m:t>37.0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3.31</m:t>
              </m:r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Bonferroni molecule-adaptive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"/>
                </m:rPr>
                <m:t>94.8</m:t>
              </m:r>
              <m:r>
                <m:rPr>
                  <m:sty m:val="b"/>
                </m:rPr>
                <m:t>%</m:t>
              </m:r>
            </m:oMath>
            <w:r>
              <w:t xml:space="preserve"> </w:t>
            </w:r>
            <w:r>
              <w:t xml:space="preserve">(147 / 155)</w:t>
            </w:r>
          </w:p>
        </w:tc>
      </w:tr>
    </w:tbl>
    <w:p>
      <w:pPr>
        <w:pStyle w:val="BodyText"/>
      </w:pPr>
      <w:r>
        <w:t xml:space="preserve">The Bonferroni-corrected joint pass rate lands at</w:t>
      </w:r>
      <w:r>
        <w:t xml:space="preserve"> </w:t>
      </w:r>
      <m:oMath>
        <m:r>
          <m:t>94.8</m:t>
        </m:r>
        <m:r>
          <m:rPr>
            <m:sty m:val="p"/>
          </m:rPr>
          <m:t>%</m:t>
        </m:r>
      </m:oMath>
      <w:r>
        <w:t xml:space="preserve">, within</w:t>
      </w:r>
      <w:r>
        <w:t xml:space="preserve"> </w:t>
      </w:r>
      <m:oMath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of the theoretical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target. This is a rigorous</w:t>
      </w:r>
      <w:r>
        <w:t xml:space="preserve"> </w:t>
      </w:r>
      <w:r>
        <w:t xml:space="preserve">molecule-level guarantee, but the corrected intervals are substantially</w:t>
      </w:r>
      <w:r>
        <w:t xml:space="preserve"> </w:t>
      </w:r>
      <w:r>
        <w:t xml:space="preserve">wider than the per-atom version (28.6 ppm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half-width at the</w:t>
      </w:r>
      <w:r>
        <w:t xml:space="preserve"> </w:t>
      </w:r>
      <w:r>
        <w:t xml:space="preserve">median HSQC peak count). We therefore separate the two deliverables:</w:t>
      </w:r>
      <w:r>
        <w:t xml:space="preserve"> </w:t>
      </w:r>
      <w:r>
        <w:t xml:space="preserve">the per-atom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intervals are tight and</w:t>
      </w:r>
      <w:r>
        <w:t xml:space="preserve"> </w:t>
      </w:r>
      <w:r>
        <w:t xml:space="preserve">chemistry-actionable for outlier flagging, while the</w:t>
      </w:r>
      <w:r>
        <w:t xml:space="preserve"> </w:t>
      </w:r>
      <w:r>
        <w:t xml:space="preserve">Bonferroni-corrected intervals are mathematically sound but too wide</w:t>
      </w:r>
      <w:r>
        <w:t xml:space="preserve"> </w:t>
      </w:r>
      <w:r>
        <w:t xml:space="preserve">for day-to-day structure verification. A tighter inference technique,</w:t>
      </w:r>
      <w:r>
        <w:t xml:space="preserve"> </w:t>
      </w:r>
      <w:r>
        <w:t xml:space="preserve">such as locally adaptive conformal prediction or conformalized</w:t>
      </w:r>
      <w:r>
        <w:t xml:space="preserve"> </w:t>
      </w:r>
      <w:r>
        <w:t xml:space="preserve">quantile regression, is the obvious next step.</w:t>
      </w:r>
    </w:p>
    <w:bookmarkEnd w:id="44"/>
    <w:bookmarkEnd w:id="45"/>
    <w:bookmarkStart w:id="50" w:name="discussion"/>
    <w:p>
      <w:pPr>
        <w:pStyle w:val="Heading1"/>
      </w:pPr>
      <w:r>
        <w:t xml:space="preserve">Discussion</w:t>
      </w:r>
    </w:p>
    <w:bookmarkStart w:id="46" w:name="what-the-results-actually-show"/>
    <w:p>
      <w:pPr>
        <w:pStyle w:val="Heading2"/>
      </w:pPr>
      <w:r>
        <w:t xml:space="preserve">What the results actually show</w:t>
      </w:r>
    </w:p>
    <w:p>
      <w:pPr>
        <w:pStyle w:val="FirstParagraph"/>
      </w:pPr>
      <w:r>
        <w:t xml:space="preserve">An unassigned HSQC peak set carries enough information to train a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shift predictor to sub-0.5 ppm MAE with no atom-assigned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labels, and the causal audit (</w:t>
      </w:r>
      <w:r>
        <w:rPr>
          <w:i/>
          <w:iCs/>
        </w:rPr>
        <w:t xml:space="preserve">Causal audit</w:t>
      </w:r>
      <w:r>
        <w:t xml:space="preserve">) confirms the</w:t>
      </w:r>
      <w:r>
        <w:t xml:space="preserve"> </w:t>
      </w:r>
      <w:r>
        <w:t xml:space="preserve">mechanism. The same loss, layered on top of full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supervision,</w:t>
      </w:r>
      <w:r>
        <w:t xml:space="preserve"> </w:t>
      </w:r>
      <w:r>
        <w:t xml:space="preserve">improves both nuclei. Peak dropout, merging, solvent offsets, and</w:t>
      </w:r>
      <w:r>
        <w:t xml:space="preserve"> </w:t>
      </w:r>
      <w:r>
        <w:t xml:space="preserve">Gaussian noise in the realistic range cost about half a ppm on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and a few hundredths of a ppm on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H. Split-conformal</w:t>
      </w:r>
      <w:r>
        <w:t xml:space="preserve"> </w:t>
      </w:r>
      <w:r>
        <w:t xml:space="preserve">calibration gives the predictor an honest per-atom uncertainty</w:t>
      </w:r>
      <w:r>
        <w:t xml:space="preserve"> </w:t>
      </w:r>
      <w:r>
        <w:t xml:space="preserve">quantification; a Bonferroni correction recovers a rigorous</w:t>
      </w:r>
      <w:r>
        <w:t xml:space="preserve"> </w:t>
      </w:r>
      <w:r>
        <w:t xml:space="preserve">molecule-level guarantee, at the cost of considerably wider intervals.</w:t>
      </w:r>
    </w:p>
    <w:bookmarkEnd w:id="46"/>
    <w:bookmarkStart w:id="47" w:name="honest-reframing-of-the-2-d-structure"/>
    <w:p>
      <w:pPr>
        <w:pStyle w:val="Heading2"/>
      </w:pPr>
      <w:r>
        <w:t xml:space="preserve">Honest reframing of the 2-D structure</w:t>
      </w:r>
    </w:p>
    <w:p>
      <w:pPr>
        <w:pStyle w:val="FirstParagraph"/>
      </w:pPr>
      <w:r>
        <w:t xml:space="preserve">The axis-aligned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variant matches sliced-random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within</w:t>
      </w:r>
      <w:r>
        <w:t xml:space="preserve"> </w:t>
      </w:r>
      <w:r>
        <w:t xml:space="preserve">noise at eight times lower cost (see</w:t>
      </w:r>
      <w:r>
        <w:t xml:space="preserve"> </w:t>
      </w:r>
      <w:r>
        <w:rPr>
          <w:i/>
          <w:iCs/>
        </w:rPr>
        <w:t xml:space="preserve">Hyperparameter sensitivity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and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coordinates of the target distribution contribute almost</w:t>
      </w:r>
      <w:r>
        <w:t xml:space="preserve"> </w:t>
      </w:r>
      <w:r>
        <w:t xml:space="preserve">independently; applying the 1-D sort-match loss to each coordinate</w:t>
      </w:r>
      <w:r>
        <w:t xml:space="preserve"> </w:t>
      </w:r>
      <w:r>
        <w:t xml:space="preserve">separately captures essentially all of the signal that the sliced</w:t>
      </w:r>
      <w:r>
        <w:t xml:space="preserve"> </w:t>
      </w:r>
      <w:r>
        <w:t xml:space="preserve">construction picks up. The sliced-Wasserstein framing is the cleaner</w:t>
      </w:r>
      <w:r>
        <w:t xml:space="preserve"> </w:t>
      </w:r>
      <w:r>
        <w:t xml:space="preserve">theoretical scaffolding and preserves the inequality</w:t>
      </w:r>
      <w:r>
        <w:t xml:space="preserve"> </w:t>
      </w:r>
      <m:oMath>
        <m:r>
          <m:t>S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≤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but for deployment the axis-aligned</w:t>
      </w:r>
      <w:r>
        <w:t xml:space="preserve"> </w:t>
      </w:r>
      <w:r>
        <w:t xml:space="preserve">variant is what practitioners should use. Reading the paper charitably,</w:t>
      </w:r>
      <w:r>
        <w:t xml:space="preserve"> </w:t>
      </w:r>
      <w:r>
        <w:t xml:space="preserve">the method is two parallel 1-D sort-match problems coupled through a</w:t>
      </w:r>
      <w:r>
        <w:t xml:space="preserve"> </w:t>
      </w:r>
      <w:r>
        <w:t xml:space="preserve">shared encoder, and the 2-D machinery is an upper bound rather than</w:t>
      </w:r>
      <w:r>
        <w:t xml:space="preserve"> </w:t>
      </w:r>
      <w:r>
        <w:t xml:space="preserve">the working engine.</w:t>
      </w:r>
    </w:p>
    <w:bookmarkEnd w:id="47"/>
    <w:bookmarkStart w:id="48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We state these explicitly; each is a concrete direction for future work.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Synthetic HSQC supervision, not scraped literature peak lists.</w:t>
      </w:r>
      <w:r>
        <w:t xml:space="preserve"> </w:t>
      </w:r>
      <w:r>
        <w:t xml:space="preserve">We</w:t>
      </w:r>
      <w:r>
        <w:t xml:space="preserve"> </w:t>
      </w:r>
      <w:r>
        <w:t xml:space="preserve">verified that NMRShiftDB2’s native HSQC records are empty field</w:t>
      </w:r>
      <w:r>
        <w:t xml:space="preserve"> </w:t>
      </w:r>
      <w:r>
        <w:t xml:space="preserve">stubs: the 2-D spectra are referenced in the metadata but the peak</w:t>
      </w:r>
      <w:r>
        <w:t xml:space="preserve"> </w:t>
      </w:r>
      <w:r>
        <w:t xml:space="preserve">lists are not written into the SDF dump. Our training targets are</w:t>
      </w:r>
      <w:r>
        <w:t xml:space="preserve"> </w:t>
      </w:r>
      <w:r>
        <w:t xml:space="preserve">therefore derived by averaging the per-H shifts on each H-bearing</w:t>
      </w:r>
      <w:r>
        <w:t xml:space="preserve"> </w:t>
      </w:r>
      <w:r>
        <w:t xml:space="preserve">carbon from the atom-assigned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spectrum. This preserves the</w:t>
      </w:r>
      <w:r>
        <w:t xml:space="preserve"> </w:t>
      </w:r>
      <w:r>
        <w:t xml:space="preserve">combinatorial structure of a real HSQC peak list but not its</w:t>
      </w:r>
      <w:r>
        <w:t xml:space="preserve"> </w:t>
      </w:r>
      <w:r>
        <w:t xml:space="preserve">experimental noise characteristics.</w:t>
      </w:r>
      <w:r>
        <w:t xml:space="preserve"> </w:t>
      </w:r>
      <w:r>
        <w:rPr>
          <w:i/>
          <w:iCs/>
        </w:rPr>
        <w:t xml:space="preserve">Robustness to realistic HSQC</w:t>
      </w:r>
      <w:r>
        <w:rPr>
          <w:i/>
          <w:iCs/>
        </w:rPr>
        <w:t xml:space="preserve"> </w:t>
      </w:r>
      <w:r>
        <w:rPr>
          <w:i/>
          <w:iCs/>
        </w:rPr>
        <w:t xml:space="preserve">degradation</w:t>
      </w:r>
      <w:r>
        <w:t xml:space="preserve"> </w:t>
      </w:r>
      <w:r>
        <w:t xml:space="preserve">establishes</w:t>
      </w:r>
      <w:r>
        <w:t xml:space="preserve"> </w:t>
      </w:r>
      <w:r>
        <w:t xml:space="preserve">robustness to a model of realistic degradation but does not</w:t>
      </w:r>
      <w:r>
        <w:t xml:space="preserve"> </w:t>
      </w:r>
      <w:r>
        <w:t xml:space="preserve">substitute for an actual scraped-literature evaluation.</w:t>
      </w:r>
      <w:r>
        <w:t xml:space="preserve"> </w:t>
      </w:r>
      <w:r>
        <w:rPr>
          <w:b/>
          <w:bCs/>
        </w:rPr>
        <w:t xml:space="preserve">This is</w:t>
      </w:r>
      <w:r>
        <w:rPr>
          <w:b/>
          <w:bCs/>
        </w:rPr>
        <w:t xml:space="preserve"> </w:t>
      </w:r>
      <w:r>
        <w:rPr>
          <w:b/>
          <w:bCs/>
        </w:rPr>
        <w:t xml:space="preserve">the single largest outstanding gap.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Absolute accuracy below published SOTA.</w:t>
      </w:r>
      <w:r>
        <w:t xml:space="preserve"> </w:t>
      </w:r>
      <w:r>
        <w:t xml:space="preserve">NMRNet [1] achieves</w:t>
      </w:r>
      <w:r>
        <w:t xml:space="preserve"> </w:t>
      </w:r>
      <m:oMath>
        <m:r>
          <m:t>1.10</m:t>
        </m:r>
      </m:oMath>
      <w:r>
        <w:t xml:space="preserve"> </w:t>
      </w:r>
      <w:r>
        <w:t xml:space="preserve">ppm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and</w:t>
      </w:r>
      <w:r>
        <w:t xml:space="preserve"> </w:t>
      </w:r>
      <m:oMath>
        <m:r>
          <m:t>0.18</m:t>
        </m:r>
      </m:oMath>
      <w:r>
        <w:t xml:space="preserve"> </w:t>
      </w:r>
      <w:r>
        <w:t xml:space="preserve">ppm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on the full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15</m:t>
        </m:r>
        <m:r>
          <m:rPr>
            <m:sty m:val="p"/>
          </m:rPr>
          <m:t>,</m:t>
        </m:r>
        <m:r>
          <m:t>000</m:t>
        </m:r>
      </m:oMath>
      <w:r>
        <w:t xml:space="preserve">-molecule NMRShiftDB2 corpus; our combined variant</w:t>
      </w:r>
      <w:r>
        <w:t xml:space="preserve"> </w:t>
      </w:r>
      <w:r>
        <w:t xml:space="preserve">reaches</w:t>
      </w:r>
      <w:r>
        <w:t xml:space="preserve"> </w:t>
      </w:r>
      <m:oMath>
        <m:r>
          <m:t>3.23</m:t>
        </m:r>
      </m:oMath>
      <w:r>
        <w:t xml:space="preserve"> </w:t>
      </w:r>
      <w:r>
        <w:t xml:space="preserve">ppm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and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ppm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on 1,542</w:t>
      </w:r>
      <w:r>
        <w:t xml:space="preserve"> </w:t>
      </w:r>
      <w:r>
        <w:t xml:space="preserve">molecules. The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gap is explained by the scale difference;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gap has closed to</w:t>
      </w:r>
      <w:r>
        <w:t xml:space="preserve"> </w:t>
      </w:r>
      <m:oMath>
        <m:r>
          <m:t>0.12</m:t>
        </m:r>
      </m:oMath>
      <w:r>
        <w:t xml:space="preserve"> </w:t>
      </w:r>
      <w:r>
        <w:t xml:space="preserve">ppm. Training the combined</w:t>
      </w:r>
      <w:r>
        <w:t xml:space="preserve"> </w:t>
      </w:r>
      <w:r>
        <w:t xml:space="preserve">recipe on the full corpus is straightforward but was outside the</w:t>
      </w:r>
      <w:r>
        <w:t xml:space="preserve"> </w:t>
      </w:r>
      <w:r>
        <w:t xml:space="preserve">compute budget of this work.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Diastereotopic</w:t>
      </w:r>
      <w:r>
        <w:rPr>
          <w:b/>
          <w:bCs/>
        </w:rP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H averaging excludes stereochemistry</w:t>
      </w:r>
      <w:r>
        <w:rPr>
          <w:b/>
          <w:bCs/>
        </w:rPr>
        <w:t xml:space="preserve"> </w:t>
      </w:r>
      <w:r>
        <w:rPr>
          <w:b/>
          <w:bCs/>
        </w:rPr>
        <w:t xml:space="preserve">assignment.</w:t>
      </w:r>
      <w:r>
        <w:t xml:space="preserve"> </w:t>
      </w:r>
      <w:r>
        <w:t xml:space="preserve">We average the attached-H shifts on each heavy atom</w:t>
      </w:r>
      <w:r>
        <w:t xml:space="preserve"> </w:t>
      </w:r>
      <w:r>
        <w:t xml:space="preserve">into a single value, which matches natural-product dereplication</w:t>
      </w:r>
      <w:r>
        <w:t xml:space="preserve"> </w:t>
      </w:r>
      <w:r>
        <w:t xml:space="preserve">conventions but discards diastereotopic information. The scope of</w:t>
      </w:r>
      <w:r>
        <w:t xml:space="preserve"> </w:t>
      </w:r>
      <w:r>
        <w:t xml:space="preserve">the structure-verification claim is therefore restricted to</w:t>
      </w:r>
      <w:r>
        <w:t xml:space="preserve"> </w:t>
      </w:r>
      <w:r>
        <w:t xml:space="preserve">scaffold-level dereplication, not to diastereomer assignment. A</w:t>
      </w:r>
      <w:r>
        <w:t xml:space="preserve"> </w:t>
      </w:r>
      <w:r>
        <w:t xml:space="preserve">variant that preserves per-hydrogen atom identity is</w:t>
      </w:r>
      <w:r>
        <w:t xml:space="preserve"> </w:t>
      </w:r>
      <w:r>
        <w:t xml:space="preserve">straightforward and left to future work.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Structure verification is a ranker, not a classifier.</w:t>
      </w:r>
      <w:r>
        <w:t xml:space="preserve"> </w:t>
      </w:r>
      <w:r>
        <w:t xml:space="preserve">The</w:t>
      </w:r>
      <w:r>
        <w:t xml:space="preserve"> </w:t>
      </w:r>
      <w:r>
        <w:t xml:space="preserve">22</w:t>
      </w:r>
      <m:oMath>
        <m:r>
          <m:rPr>
            <m:sty m:val="p"/>
          </m:rPr>
          <m:t>%</m:t>
        </m:r>
      </m:oMath>
      <w:r>
        <w:t xml:space="preserve"> </w:t>
      </w:r>
      <w:r>
        <w:t xml:space="preserve">false-positive rate on constitutional isomers is too high for</w:t>
      </w:r>
      <w:r>
        <w:t xml:space="preserve"> </w:t>
      </w:r>
      <w:r>
        <w:t xml:space="preserve">standalone binary accept/reject. The method is explicitly positioned</w:t>
      </w:r>
      <w:r>
        <w:t xml:space="preserve"> </w:t>
      </w:r>
      <w:r>
        <w:t xml:space="preserve">as a candidate ranker for dereplication pipelines, not as a</w:t>
      </w:r>
      <w:r>
        <w:t xml:space="preserve"> </w:t>
      </w:r>
      <w:r>
        <w:t xml:space="preserve">replacement for expert-interpreted HMBC/COSY/NOESY spectra.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Bonferroni-corrected molecule-level intervals are too wide for</w:t>
      </w:r>
      <w:r>
        <w:rPr>
          <w:b/>
          <w:bCs/>
        </w:rPr>
        <w:t xml:space="preserve"> </w:t>
      </w:r>
      <w:r>
        <w:rPr>
          <w:b/>
          <w:bCs/>
        </w:rPr>
        <w:t xml:space="preserve">routine use.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</m:oMath>
      <w:r>
        <w:t xml:space="preserve"> </w:t>
      </w:r>
      <w:r>
        <w:t xml:space="preserve">ppm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half-width is not a useful</w:t>
      </w:r>
      <w:r>
        <w:t xml:space="preserve"> </w:t>
      </w:r>
      <w:r>
        <w:t xml:space="preserve">deployment interval. Locally-adaptive conformal prediction or</w:t>
      </w:r>
      <w:r>
        <w:t xml:space="preserve"> </w:t>
      </w:r>
      <w:r>
        <w:t xml:space="preserve">peak-count-conditional quantile regression is the obvious</w:t>
      </w:r>
      <w:r>
        <w:t xml:space="preserve"> </w:t>
      </w:r>
      <w:r>
        <w:t xml:space="preserve">remediation; we have not implemented it here.</w:t>
      </w:r>
    </w:p>
    <w:bookmarkEnd w:id="48"/>
    <w:bookmarkStart w:id="49" w:name="where-this-sits-in-the-landscape"/>
    <w:p>
      <w:pPr>
        <w:pStyle w:val="Heading2"/>
      </w:pPr>
      <w:r>
        <w:t xml:space="preserve">Where this sits in the landscape</w:t>
      </w:r>
    </w:p>
    <w:p>
      <w:pPr>
        <w:pStyle w:val="FirstParagraph"/>
      </w:pPr>
      <w:r>
        <w:t xml:space="preserve">The method is not a replacement for NMRNet and related single-nucleus</w:t>
      </w:r>
      <w:r>
        <w:t xml:space="preserve"> </w:t>
      </w:r>
      <w:r>
        <w:t xml:space="preserve">atom-assigned predictors. It is a second, complementary supervision</w:t>
      </w:r>
      <w:r>
        <w:t xml:space="preserve"> </w:t>
      </w:r>
      <w:r>
        <w:t xml:space="preserve">signal. In practice, the recommended recipe is to use whatever</w:t>
      </w:r>
      <w:r>
        <w:t xml:space="preserve"> </w:t>
      </w:r>
      <w:r>
        <w:t xml:space="preserve">atom-assigned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data is available to train the supervised head,</w:t>
      </w:r>
      <w:r>
        <w:t xml:space="preserve"> </w:t>
      </w:r>
      <w:r>
        <w:t xml:space="preserve">add the axis-aligned sort-match loss on the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</m:e>
          <m:sup>
            <m:r>
              <m:t>1</m:t>
            </m:r>
          </m:sup>
        </m:sSup>
      </m:oMath>
      <w:r>
        <w:t xml:space="preserve">H,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</w:t>
      </w:r>
      <m:oMath>
        <m:r>
          <m:rPr>
            <m:sty m:val="p"/>
          </m:rPr>
          <m:t>)</m:t>
        </m:r>
      </m:oMath>
      <w:r>
        <w:t xml:space="preserve"> </w:t>
      </w:r>
      <w:r>
        <w:t xml:space="preserve">multiset for every molecule that has an HSQC peak list, and calibrate</w:t>
      </w:r>
      <w:r>
        <w:t xml:space="preserve"> </w:t>
      </w:r>
      <w:r>
        <w:t xml:space="preserve">the predictor with split-conformal on a held-out validation split.</w:t>
      </w:r>
      <w:r>
        <w:t xml:space="preserve"> </w:t>
      </w:r>
      <w:r>
        <w:t xml:space="preserve">Per-atom intervals are useful for outlier flagging, and the</w:t>
      </w:r>
      <w:r>
        <w:t xml:space="preserve"> </w:t>
      </w:r>
      <w:r>
        <w:t xml:space="preserve">worst-residual score can rank candidate structures in a dereplication</w:t>
      </w:r>
      <w:r>
        <w:t xml:space="preserve"> </w:t>
      </w:r>
      <w:r>
        <w:t xml:space="preserve">pipeline.</w:t>
      </w:r>
    </w:p>
    <w:p>
      <w:pPr>
        <w:pStyle w:val="BodyText"/>
      </w:pPr>
      <w:r>
        <w:t xml:space="preserve">The validation in this paper is on HSQC peak sets derived from</w:t>
      </w:r>
      <w:r>
        <w:t xml:space="preserve"> </w:t>
      </w:r>
      <w:r>
        <w:t xml:space="preserve">NMRShiftDB2 atom-assigned spectra rather than scraped literature data.</w:t>
      </w:r>
      <w:r>
        <w:t xml:space="preserve"> </w:t>
      </w:r>
      <w:r>
        <w:t xml:space="preserve">Running the same pipeline on real literature peak lists is the most</w:t>
      </w:r>
      <w:r>
        <w:t xml:space="preserve"> </w:t>
      </w:r>
      <w:r>
        <w:t xml:space="preserve">important outstanding step; we flag it here instead of burying it.</w:t>
      </w:r>
    </w:p>
    <w:bookmarkEnd w:id="49"/>
    <w:bookmarkEnd w:id="50"/>
    <w:bookmarkStart w:id="51" w:name="conclusions"/>
    <w:p>
      <w:pPr>
        <w:pStyle w:val="Heading1"/>
      </w:pPr>
      <w:r>
        <w:t xml:space="preserve">Conclusions</w:t>
      </w:r>
    </w:p>
    <w:p>
      <w:pPr>
        <w:pStyle w:val="FirstParagraph"/>
      </w:pPr>
      <w:r>
        <w:t xml:space="preserve">Unassigned 2-D HSQC peak lists carry enough supervisory signal to train</w:t>
      </w:r>
      <w:r>
        <w:t xml:space="preserve"> </w:t>
      </w:r>
      <w:r>
        <w:t xml:space="preserve">a joint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/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chemical-shift predictor at label</w:t>
      </w:r>
      <w:r>
        <w:t xml:space="preserve"> </w:t>
      </w:r>
      <w:r>
        <w:t xml:space="preserve">efficiencies unreachable by fully supervised methods. The sliced</w:t>
      </w:r>
      <w:r>
        <w:t xml:space="preserve"> </w:t>
      </w:r>
      <w:r>
        <w:t xml:space="preserve">sort-match loss turns a 2-D optimal-transport problem into a small</w:t>
      </w:r>
      <w:r>
        <w:t xml:space="preserve"> </w:t>
      </w:r>
      <w:r>
        <w:t xml:space="preserve">number of differentiable 1-D sort problems, preserves the</w:t>
      </w:r>
      <w:r>
        <w:t xml:space="preserve"> </w:t>
      </w:r>
      <w:r>
        <w:t xml:space="preserve">rearrangement-inequality training-time theorem of 1-D sort-match on</w:t>
      </w:r>
      <w:r>
        <w:t xml:space="preserve"> </w:t>
      </w:r>
      <w:r>
        <w:t xml:space="preserve">each projection, and is stable, batchable, and cheap. On a</w:t>
      </w:r>
      <w:r>
        <w:t xml:space="preserve"> </w:t>
      </w:r>
      <w:r>
        <w:t xml:space="preserve">1,542-molecule NMRShiftDB2 subset, our four-layer GIN reaches</w:t>
      </w:r>
      <w:r>
        <w:t xml:space="preserve"> </w:t>
      </w:r>
      <m:oMath>
        <m:r>
          <m:t>4.53</m:t>
        </m:r>
        <m:r>
          <m:rPr>
            <m:sty m:val="p"/>
          </m:rPr>
          <m:t>±</m:t>
        </m:r>
        <m:r>
          <m:t>0.11</m:t>
        </m:r>
      </m:oMath>
      <w:r>
        <w:t xml:space="preserve"> </w:t>
      </w:r>
      <w:r>
        <w:t xml:space="preserve">ppm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and</w:t>
      </w:r>
      <w:r>
        <w:t xml:space="preserve"> </w:t>
      </w:r>
      <m:oMath>
        <m:r>
          <m:t>0.35</m:t>
        </m:r>
        <m:r>
          <m:rPr>
            <m:sty m:val="p"/>
          </m:rPr>
          <m:t>±</m:t>
        </m:r>
        <m:r>
          <m:t>0.02</m:t>
        </m:r>
      </m:oMath>
      <w:r>
        <w:t xml:space="preserve"> </w:t>
      </w:r>
      <w:r>
        <w:t xml:space="preserve">ppm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test MAE</w:t>
      </w:r>
      <w:r>
        <w:t xml:space="preserve"> </w:t>
      </w:r>
      <w:r>
        <w:t xml:space="preserve">with only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of molecules providing atom-assigned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labels</w:t>
      </w:r>
      <w:r>
        <w:t xml:space="preserve"> </w:t>
      </w:r>
      <w:r>
        <w:t xml:space="preserve">and no atom-assigned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labels at all; layered on top of full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supervision it reaches</w:t>
      </w:r>
      <w:r>
        <w:t xml:space="preserve"> </w:t>
      </w:r>
      <m:oMath>
        <m:r>
          <m:t>3.23</m:t>
        </m:r>
        <m:r>
          <m:rPr>
            <m:sty m:val="p"/>
          </m:rPr>
          <m:t>±</m:t>
        </m:r>
        <m:r>
          <m:t>0.10</m:t>
        </m:r>
      </m:oMath>
      <w:r>
        <w:t xml:space="preserve"> </w:t>
      </w:r>
      <w:r>
        <w:t xml:space="preserve">ppm and</w:t>
      </w:r>
      <w:r>
        <w:t xml:space="preserve"> </w:t>
      </w:r>
      <m:oMath>
        <m:r>
          <m:t>0.30</m:t>
        </m:r>
        <m:r>
          <m:rPr>
            <m:sty m:val="p"/>
          </m:rPr>
          <m:t>±</m:t>
        </m:r>
        <m:r>
          <m:t>0.03</m:t>
        </m:r>
      </m:oMath>
      <w:r>
        <w:t xml:space="preserve"> </w:t>
      </w:r>
      <w:r>
        <w:t xml:space="preserve">ppm. A causal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H-zeroing audit confirms that the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head</w:t>
      </w:r>
      <w:r>
        <w:t xml:space="preserve"> </w:t>
      </w:r>
      <w:r>
        <w:t xml:space="preserve">learns from the HSQC signal itself rather than from</w:t>
      </w:r>
      <w:r>
        <w:t xml:space="preserve"> </w:t>
      </w:r>
      <w:r>
        <w:t xml:space="preserve">encoder gradient leakage. Bonferroni-corrected split-conformal</w:t>
      </w:r>
      <w:r>
        <w:t xml:space="preserve"> </w:t>
      </w:r>
      <w:r>
        <w:t xml:space="preserve">calibration delivers</w:t>
      </w:r>
      <w:r>
        <w:t xml:space="preserve"> </w:t>
      </w:r>
      <m:oMath>
        <m:r>
          <m:t>94.8</m:t>
        </m:r>
        <m:r>
          <m:rPr>
            <m:sty m:val="p"/>
          </m:rPr>
          <m:t>%</m:t>
        </m:r>
      </m:oMath>
      <w:r>
        <w:t xml:space="preserve"> </w:t>
      </w:r>
      <w:r>
        <w:t xml:space="preserve">molecule-level coverage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on a held-out test split. On constitutional-isomer discrimination, the</w:t>
      </w:r>
      <w:r>
        <w:t xml:space="preserve"> </w:t>
      </w:r>
      <w:r>
        <w:t xml:space="preserve">model is correct on</w:t>
      </w:r>
      <w:r>
        <w:t xml:space="preserve"> </w:t>
      </w:r>
      <m:oMath>
        <m:r>
          <m:t>77</m:t>
        </m:r>
        <m:r>
          <m:rPr>
            <m:sty m:val="p"/>
          </m:rPr>
          <m:t>%</m:t>
        </m:r>
      </m:oMath>
      <w:r>
        <w:t xml:space="preserve"> </w:t>
      </w:r>
      <w:r>
        <w:t xml:space="preserve">of candidates and wrong on</w:t>
      </w:r>
      <w:r>
        <w:t xml:space="preserve"> </w:t>
      </w:r>
      <m:oMath>
        <m:r>
          <m:t>22</m:t>
        </m:r>
        <m:r>
          <m:rPr>
            <m:sty m:val="p"/>
          </m:rPr>
          <m:t>%</m:t>
        </m:r>
      </m:oMath>
      <w:r>
        <w:t xml:space="preserve">, giving a</w:t>
      </w:r>
      <w:r>
        <w:t xml:space="preserve"> </w:t>
      </w:r>
      <w:r>
        <w:t xml:space="preserve">3.5-fold ratio that is useful for dereplication ranking but not for</w:t>
      </w:r>
      <w:r>
        <w:t xml:space="preserve"> </w:t>
      </w:r>
      <w:r>
        <w:t xml:space="preserve">standalone accept/reject decisions. The next step — and the most</w:t>
      </w:r>
      <w:r>
        <w:t xml:space="preserve"> </w:t>
      </w:r>
      <w:r>
        <w:t xml:space="preserve">important outstanding one — is to run the same pipeline on HSQC peak</w:t>
      </w:r>
      <w:r>
        <w:t xml:space="preserve"> </w:t>
      </w:r>
      <w:r>
        <w:t xml:space="preserve">lists scraped from published literature rather than on simulated peak</w:t>
      </w:r>
      <w:r>
        <w:t xml:space="preserve"> </w:t>
      </w:r>
      <w:r>
        <w:t xml:space="preserve">lists derived from atom-assigned spectra.</w:t>
      </w:r>
    </w:p>
    <w:bookmarkEnd w:id="51"/>
    <w:bookmarkStart w:id="61" w:name="declarations"/>
    <w:p>
      <w:pPr>
        <w:pStyle w:val="Heading1"/>
      </w:pPr>
      <w:r>
        <w:t xml:space="preserve">Declarations</w:t>
      </w:r>
    </w:p>
    <w:bookmarkStart w:id="52" w:name="availability-of-data-and-materials"/>
    <w:p>
      <w:pPr>
        <w:pStyle w:val="Heading2"/>
      </w:pPr>
      <w:r>
        <w:t xml:space="preserve">Availability of data and materials</w:t>
      </w:r>
    </w:p>
    <w:p>
      <w:pPr>
        <w:pStyle w:val="FirstParagraph"/>
      </w:pPr>
      <w:r>
        <w:t xml:space="preserve">All experiments use the publicly available NMRShiftDB2 SDF dump</w:t>
      </w:r>
      <w:r>
        <w:t xml:space="preserve"> </w:t>
      </w:r>
      <w:r>
        <w:t xml:space="preserve">(</w:t>
      </w:r>
      <w:r>
        <w:rPr>
          <w:rStyle w:val="VerbatimChar"/>
        </w:rPr>
        <w:t xml:space="preserve">nmrshiftdb2withsignals.sd</w:t>
      </w:r>
      <w:r>
        <w:t xml:space="preserve">), release 2026-03-15, distributed under</w:t>
      </w:r>
      <w:r>
        <w:t xml:space="preserve"> </w:t>
      </w:r>
      <w:r>
        <w:t xml:space="preserve">CC-BY-SA via SourceForge. The exact filtered 1,542-molecule subset used</w:t>
      </w:r>
      <w:r>
        <w:t xml:space="preserve"> </w:t>
      </w:r>
      <w:r>
        <w:t xml:space="preserve">in this paper is reproducible deterministically from the dataset</w:t>
      </w:r>
      <w:r>
        <w:t xml:space="preserve"> </w:t>
      </w:r>
      <w:r>
        <w:t xml:space="preserve">construction filters in</w:t>
      </w:r>
      <w:r>
        <w:t xml:space="preserve"> </w:t>
      </w:r>
      <w:r>
        <w:rPr>
          <w:rStyle w:val="VerbatimChar"/>
        </w:rPr>
        <w:t xml:space="preserve">src/nmr2d/data_2d.py</w:t>
      </w:r>
      <w:r>
        <w:t xml:space="preserve"> </w:t>
      </w:r>
      <w:r>
        <w:t xml:space="preserve">applied to seed-0</w:t>
      </w:r>
      <w:r>
        <w:t xml:space="preserve"> </w:t>
      </w:r>
      <w:r>
        <w:t xml:space="preserve">random split indices from</w:t>
      </w:r>
      <w:r>
        <w:t xml:space="preserve"> </w:t>
      </w:r>
      <w:r>
        <w:rPr>
          <w:rStyle w:val="VerbatimChar"/>
        </w:rPr>
        <w:t xml:space="preserve">experiments/run_2d_experiment.py</w:t>
      </w:r>
      <w:r>
        <w:t xml:space="preserve">. Trained</w:t>
      </w:r>
      <w:r>
        <w:t xml:space="preserve"> </w:t>
      </w:r>
      <w:r>
        <w:t xml:space="preserve">model checkpoints, conformal quantile tables, per-seed result JSON</w:t>
      </w:r>
      <w:r>
        <w:t xml:space="preserve"> </w:t>
      </w:r>
      <w:r>
        <w:t xml:space="preserve">files, and figure-generation scripts are archived in the public</w:t>
      </w:r>
      <w:r>
        <w:t xml:space="preserve"> </w:t>
      </w:r>
      <w:r>
        <w:t xml:space="preserve">repository listed under</w:t>
      </w:r>
      <w:r>
        <w:t xml:space="preserve"> </w:t>
      </w:r>
      <w:r>
        <w:t xml:space="preserve">“Code availability”</w:t>
      </w:r>
      <w:r>
        <w:t xml:space="preserve">.</w:t>
      </w:r>
    </w:p>
    <w:bookmarkEnd w:id="52"/>
    <w:bookmarkStart w:id="53" w:name="code-availability"/>
    <w:p>
      <w:pPr>
        <w:pStyle w:val="Heading2"/>
      </w:pPr>
      <w:r>
        <w:t xml:space="preserve">Code availability</w:t>
      </w:r>
    </w:p>
    <w:p>
      <w:pPr>
        <w:pStyle w:val="FirstParagraph"/>
      </w:pPr>
      <w:r>
        <w:t xml:space="preserve">Source code, experiment-orchestration scripts, test harness,</w:t>
      </w:r>
      <w:r>
        <w:t xml:space="preserve"> </w:t>
      </w:r>
      <w:r>
        <w:t xml:space="preserve">peer-review response documents, and figure-generation code are</w:t>
      </w:r>
      <w:r>
        <w:t xml:space="preserve"> </w:t>
      </w:r>
      <w:r>
        <w:t xml:space="preserve">publicly available at</w:t>
      </w:r>
      <w:r>
        <w:t xml:space="preserve"> </w:t>
      </w:r>
      <w:r>
        <w:rPr>
          <w:rStyle w:val="VerbatimChar"/>
        </w:rPr>
        <w:t xml:space="preserve">https://github.com/dongzhaohe321418-lab/nmr-ssl</w:t>
      </w:r>
      <w:r>
        <w:t xml:space="preserve"> </w:t>
      </w:r>
      <w:r>
        <w:t xml:space="preserve">under the MIT license</w:t>
      </w:r>
      <w:r>
        <w:t xml:space="preserve"> </w:t>
      </w:r>
      <w:r>
        <w:t xml:space="preserve">(software) and CC-BY 4.0 (documentation and figures). The end-to-end</w:t>
      </w:r>
      <w:r>
        <w:t xml:space="preserve"> </w:t>
      </w:r>
      <w:r>
        <w:t xml:space="preserve">pipeline can be reproduced with</w:t>
      </w:r>
      <w:r>
        <w:t xml:space="preserve"> </w:t>
      </w:r>
      <w:r>
        <w:rPr>
          <w:rStyle w:val="VerbatimChar"/>
        </w:rPr>
        <w:t xml:space="preserve">python3 experiments/run_option_b_master.py --seeds 0 1 2</w:t>
      </w:r>
      <w:r>
        <w:t xml:space="preserve"> </w:t>
      </w:r>
      <w:r>
        <w:t xml:space="preserve">(approximately 26 minutes on an Apple M4 Pro with MPS). The causal</w:t>
      </w:r>
      <w:r>
        <w:t xml:space="preserve"> </w:t>
      </w:r>
      <w:r>
        <w:t xml:space="preserve">audit runs via</w:t>
      </w:r>
      <w:r>
        <w:t xml:space="preserve"> </w:t>
      </w:r>
      <w:r>
        <w:rPr>
          <w:rStyle w:val="VerbatimChar"/>
        </w:rPr>
        <w:t xml:space="preserve">python3 experiments/run_h_zero_ablation.py</w:t>
      </w:r>
      <w:r>
        <w:t xml:space="preserve">; the</w:t>
      </w:r>
      <w:r>
        <w:t xml:space="preserve"> </w:t>
      </w:r>
      <w:r>
        <w:t xml:space="preserve">Bonferroni-corrected conformal calibration is computed by</w:t>
      </w:r>
      <w:r>
        <w:t xml:space="preserve"> </w:t>
      </w:r>
      <w:r>
        <w:rPr>
          <w:rStyle w:val="VerbatimChar"/>
        </w:rPr>
        <w:t xml:space="preserve">python3 experiments/compute_bonferroni_conformal.py</w:t>
      </w:r>
      <w:r>
        <w:t xml:space="preserve">. Operating</w:t>
      </w:r>
      <w:r>
        <w:t xml:space="preserve"> </w:t>
      </w:r>
      <w:r>
        <w:t xml:space="preserve">system, Python version, and dependency versions are pinned in the</w:t>
      </w:r>
      <w:r>
        <w:t xml:space="preserve"> </w:t>
      </w:r>
      <w:r>
        <w:t xml:space="preserve">repository’s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.</w:t>
      </w:r>
    </w:p>
    <w:bookmarkEnd w:id="53"/>
    <w:bookmarkStart w:id="54" w:name="abbreviations"/>
    <w:p>
      <w:pPr>
        <w:pStyle w:val="Heading2"/>
      </w:pPr>
      <w:r>
        <w:t xml:space="preserve">Abbreviations</w:t>
      </w:r>
    </w:p>
    <w:p>
      <w:pPr>
        <w:pStyle w:val="FirstParagraph"/>
      </w:pPr>
      <w:r>
        <w:t xml:space="preserve">NMR, nuclear magnetic resonance; HSQC, heteronuclear single quantum</w:t>
      </w:r>
      <w:r>
        <w:t xml:space="preserve"> </w:t>
      </w:r>
      <w:r>
        <w:t xml:space="preserve">coherence; SSL, semi-supervised learning; MAE, mean absolute error;</w:t>
      </w:r>
      <w:r>
        <w:t xml:space="preserve"> </w:t>
      </w:r>
      <w:r>
        <w:t xml:space="preserve">GIN, graph isomorphism network; SW, sliced Wasserstein; OOD,</w:t>
      </w:r>
      <w:r>
        <w:t xml:space="preserve"> </w:t>
      </w:r>
      <w:r>
        <w:t xml:space="preserve">out-of-distribution; CC-BY, Creative Commons Attribution; ppm, parts</w:t>
      </w:r>
      <w:r>
        <w:t xml:space="preserve"> </w:t>
      </w:r>
      <w:r>
        <w:t xml:space="preserve">per million.</w:t>
      </w:r>
    </w:p>
    <w:bookmarkEnd w:id="54"/>
    <w:bookmarkStart w:id="55" w:name="competing-interests"/>
    <w:p>
      <w:pPr>
        <w:pStyle w:val="Heading2"/>
      </w:pPr>
      <w:r>
        <w:t xml:space="preserve">Competing interests</w:t>
      </w:r>
    </w:p>
    <w:p>
      <w:pPr>
        <w:pStyle w:val="FirstParagraph"/>
      </w:pPr>
      <w:r>
        <w:t xml:space="preserve">The author declares that they have no competing interests.</w:t>
      </w:r>
    </w:p>
    <w:bookmarkEnd w:id="55"/>
    <w:bookmarkStart w:id="56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This research received no external funding.</w:t>
      </w:r>
    </w:p>
    <w:bookmarkEnd w:id="56"/>
    <w:bookmarkStart w:id="57" w:name="authors-contributions"/>
    <w:p>
      <w:pPr>
        <w:pStyle w:val="Heading2"/>
      </w:pPr>
      <w:r>
        <w:t xml:space="preserve">Authors’ contributions</w:t>
      </w:r>
    </w:p>
    <w:p>
      <w:pPr>
        <w:pStyle w:val="FirstParagraph"/>
      </w:pPr>
      <w:r>
        <w:t xml:space="preserve">Z.D. conceived the study, designed the methodology, implemented the</w:t>
      </w:r>
      <w:r>
        <w:t xml:space="preserve"> </w:t>
      </w:r>
      <w:r>
        <w:t xml:space="preserve">software, performed all experiments and data analyses, validated the</w:t>
      </w:r>
      <w:r>
        <w:t xml:space="preserve"> </w:t>
      </w:r>
      <w:r>
        <w:t xml:space="preserve">numerical results, curated the dataset, produced the figures and</w:t>
      </w:r>
      <w:r>
        <w:t xml:space="preserve"> </w:t>
      </w:r>
      <w:r>
        <w:t xml:space="preserve">tables, drafted and revised the manuscript, and is responsible for all</w:t>
      </w:r>
      <w:r>
        <w:t xml:space="preserve"> </w:t>
      </w:r>
      <w:r>
        <w:t xml:space="preserve">final claims.</w:t>
      </w:r>
    </w:p>
    <w:bookmarkEnd w:id="57"/>
    <w:bookmarkStart w:id="58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The author thanks the maintainers of NMRShiftDB2 (Kuhn and Schlörer</w:t>
      </w:r>
      <w:r>
        <w:t xml:space="preserve"> </w:t>
      </w:r>
      <w:r>
        <w:t xml:space="preserve">[9]) for making the underlying spectral data freely available under</w:t>
      </w:r>
      <w:r>
        <w:t xml:space="preserve"> </w:t>
      </w:r>
      <w:r>
        <w:t xml:space="preserve">CC-BY-SA, and the Yusuf Hamied Department of Chemistry at the</w:t>
      </w:r>
      <w:r>
        <w:t xml:space="preserve"> </w:t>
      </w:r>
      <w:r>
        <w:t xml:space="preserve">University of Cambridge for supporting independent open-source work in</w:t>
      </w:r>
      <w:r>
        <w:t xml:space="preserve"> </w:t>
      </w:r>
      <w:r>
        <w:t xml:space="preserve">chemoinformatics. Code, figures, and manuscript drafts were developed</w:t>
      </w:r>
      <w:r>
        <w:t xml:space="preserve"> </w:t>
      </w:r>
      <w:r>
        <w:t xml:space="preserve">with AI assistance (Anthropic Claude Opus 4.6) under the author’s</w:t>
      </w:r>
      <w:r>
        <w:t xml:space="preserve"> </w:t>
      </w:r>
      <w:r>
        <w:t xml:space="preserve">direction; the author verified every methodological choice, numerical</w:t>
      </w:r>
      <w:r>
        <w:t xml:space="preserve"> </w:t>
      </w:r>
      <w:r>
        <w:t xml:space="preserve">result, and final claim, and every empirical number reported is</w:t>
      </w:r>
      <w:r>
        <w:t xml:space="preserve"> </w:t>
      </w:r>
      <w:r>
        <w:t xml:space="preserve">reproducible from the public code repository.</w:t>
      </w:r>
    </w:p>
    <w:bookmarkEnd w:id="58"/>
    <w:bookmarkStart w:id="59" w:name="Xd182db0490b2de20bd2b4e4cc8698599182035f"/>
    <w:p>
      <w:pPr>
        <w:pStyle w:val="Heading2"/>
      </w:pPr>
      <w:r>
        <w:t xml:space="preserve">Ethics approval and consent to participate</w:t>
      </w:r>
    </w:p>
    <w:p>
      <w:pPr>
        <w:pStyle w:val="FirstParagraph"/>
      </w:pPr>
      <w:r>
        <w:t xml:space="preserve">Not applicable. This work uses only publicly available NMR spectral</w:t>
      </w:r>
      <w:r>
        <w:t xml:space="preserve"> </w:t>
      </w:r>
      <w:r>
        <w:t xml:space="preserve">data of small organic molecules and involves no human or animal</w:t>
      </w:r>
      <w:r>
        <w:t xml:space="preserve"> </w:t>
      </w:r>
      <w:r>
        <w:t xml:space="preserve">subjects.</w:t>
      </w:r>
    </w:p>
    <w:bookmarkEnd w:id="59"/>
    <w:bookmarkStart w:id="60" w:name="consent-for-publication"/>
    <w:p>
      <w:pPr>
        <w:pStyle w:val="Heading2"/>
      </w:pPr>
      <w:r>
        <w:t xml:space="preserve">Consent for publication</w:t>
      </w:r>
    </w:p>
    <w:p>
      <w:pPr>
        <w:pStyle w:val="FirstParagraph"/>
      </w:pPr>
      <w:r>
        <w:t xml:space="preserve">Not applicable.</w:t>
      </w:r>
    </w:p>
    <w:bookmarkEnd w:id="60"/>
    <w:bookmarkEnd w:id="61"/>
    <w:bookmarkStart w:id="62" w:name="references"/>
    <w:p>
      <w:pPr>
        <w:pStyle w:val="Heading1"/>
      </w:pPr>
      <w:r>
        <w:t xml:space="preserve">References</w:t>
      </w:r>
    </w:p>
    <w:p>
      <w:pPr>
        <w:numPr>
          <w:ilvl w:val="0"/>
          <w:numId w:val="1002"/>
        </w:numPr>
      </w:pPr>
      <w:r>
        <w:t xml:space="preserve">Xu F, Guo W, Wang F, Yao L, Wang H, Tang F, et al. (2025) Toward a</w:t>
      </w:r>
      <w:r>
        <w:t xml:space="preserve"> </w:t>
      </w:r>
      <w:r>
        <w:t xml:space="preserve">unified benchmark and framework for deep learning-based prediction</w:t>
      </w:r>
      <w:r>
        <w:t xml:space="preserve"> </w:t>
      </w:r>
      <w:r>
        <w:t xml:space="preserve">of nuclear magnetic resonance chemical shifts.</w:t>
      </w:r>
      <w:r>
        <w:t xml:space="preserve"> </w:t>
      </w:r>
      <w:r>
        <w:t xml:space="preserve">Nat Comput Sci 5:292-300. https://doi.org/10.1038/s43588-025-00783-z</w:t>
      </w:r>
    </w:p>
    <w:p>
      <w:pPr>
        <w:numPr>
          <w:ilvl w:val="0"/>
          <w:numId w:val="1002"/>
        </w:numPr>
      </w:pPr>
      <w:r>
        <w:t xml:space="preserve">Dong Z (2026) A sort-match theorem for unassigned-set regression</w:t>
      </w:r>
      <w:r>
        <w:t xml:space="preserve"> </w:t>
      </w:r>
      <w:r>
        <w:t xml:space="preserve">with application to one-dimensional NMR chemical shift prediction.</w:t>
      </w:r>
      <w:r>
        <w:t xml:space="preserve"> </w:t>
      </w:r>
      <w:r>
        <w:t xml:space="preserve">Preprint, companion to this work, available from the project</w:t>
      </w:r>
      <w:r>
        <w:t xml:space="preserve"> </w:t>
      </w:r>
      <w:r>
        <w:t xml:space="preserve">repository (see Availability of data and materials).</w:t>
      </w:r>
    </w:p>
    <w:p>
      <w:pPr>
        <w:numPr>
          <w:ilvl w:val="0"/>
          <w:numId w:val="1002"/>
        </w:numPr>
      </w:pPr>
      <w:r>
        <w:t xml:space="preserve">Bonneel N, Rabin J, Peyré G, Pfister H (2015) Sliced and Radon</w:t>
      </w:r>
      <w:r>
        <w:t xml:space="preserve"> </w:t>
      </w:r>
      <w:r>
        <w:t xml:space="preserve">Wasserstein barycenters of measures. J Math Imaging Vis 51:22-45.</w:t>
      </w:r>
      <w:r>
        <w:t xml:space="preserve"> </w:t>
      </w:r>
      <w:r>
        <w:t xml:space="preserve">https://doi.org/10.1007/s10851-014-0506-3</w:t>
      </w:r>
    </w:p>
    <w:p>
      <w:pPr>
        <w:numPr>
          <w:ilvl w:val="0"/>
          <w:numId w:val="1002"/>
        </w:numPr>
      </w:pPr>
      <w:r>
        <w:t xml:space="preserve">Vovk V, Gammerman A, Shafer G (2005) Algorithmic learning in a</w:t>
      </w:r>
      <w:r>
        <w:t xml:space="preserve"> </w:t>
      </w:r>
      <w:r>
        <w:t xml:space="preserve">random world. Springer, New York.</w:t>
      </w:r>
      <w:r>
        <w:t xml:space="preserve"> </w:t>
      </w:r>
      <w:r>
        <w:t xml:space="preserve">https://doi.org/10.1007/b106715</w:t>
      </w:r>
    </w:p>
    <w:p>
      <w:pPr>
        <w:numPr>
          <w:ilvl w:val="0"/>
          <w:numId w:val="1002"/>
        </w:numPr>
      </w:pPr>
      <w:r>
        <w:t xml:space="preserve">Lei J, G’Sell M, Rinaldo A, Tibshirani RJ, Wasserman L (2018)</w:t>
      </w:r>
      <w:r>
        <w:t xml:space="preserve"> </w:t>
      </w:r>
      <w:r>
        <w:t xml:space="preserve">Distribution-free predictive inference for regression.</w:t>
      </w:r>
      <w:r>
        <w:t xml:space="preserve"> </w:t>
      </w:r>
      <w:r>
        <w:t xml:space="preserve">J Am Stat Assoc 113:1094-1111.</w:t>
      </w:r>
      <w:r>
        <w:t xml:space="preserve"> </w:t>
      </w:r>
      <w:r>
        <w:t xml:space="preserve">https://doi.org/10.1080/01621459.2017.1307116</w:t>
      </w:r>
    </w:p>
    <w:p>
      <w:pPr>
        <w:numPr>
          <w:ilvl w:val="0"/>
          <w:numId w:val="1002"/>
        </w:numPr>
      </w:pPr>
      <w:r>
        <w:t xml:space="preserve">Hardy GH, Littlewood JE, Pólya G (1934) Inequalities. Cambridge</w:t>
      </w:r>
      <w:r>
        <w:t xml:space="preserve"> </w:t>
      </w:r>
      <w:r>
        <w:t xml:space="preserve">University Press, Cambridge.</w:t>
      </w:r>
    </w:p>
    <w:p>
      <w:pPr>
        <w:numPr>
          <w:ilvl w:val="0"/>
          <w:numId w:val="1002"/>
        </w:numPr>
      </w:pPr>
      <w:r>
        <w:t xml:space="preserve">Xu K, Hu W, Leskovec J, Jegelka S (2019) How powerful are graph</w:t>
      </w:r>
      <w:r>
        <w:t xml:space="preserve"> </w:t>
      </w:r>
      <w:r>
        <w:t xml:space="preserve">neural networks? In: Proceedings of the International Conference</w:t>
      </w:r>
      <w:r>
        <w:t xml:space="preserve"> </w:t>
      </w:r>
      <w:r>
        <w:t xml:space="preserve">on Learning Representations (ICLR). https://arxiv.org/abs/1810.00826</w:t>
      </w:r>
    </w:p>
    <w:p>
      <w:pPr>
        <w:numPr>
          <w:ilvl w:val="0"/>
          <w:numId w:val="1002"/>
        </w:numPr>
      </w:pPr>
      <w:r>
        <w:t xml:space="preserve">Landrum G (2024) RDKit: open-source cheminformatics software.</w:t>
      </w:r>
      <w:r>
        <w:t xml:space="preserve"> </w:t>
      </w:r>
      <w:r>
        <w:t xml:space="preserve">https://www.rdkit.org. Accessed 15 Mar 2026</w:t>
      </w:r>
    </w:p>
    <w:p>
      <w:pPr>
        <w:numPr>
          <w:ilvl w:val="0"/>
          <w:numId w:val="1002"/>
        </w:numPr>
      </w:pPr>
      <w:r>
        <w:t xml:space="preserve">Kuhn S, Schlörer NE (2015) Facilitating quality control for spectra</w:t>
      </w:r>
      <w:r>
        <w:t xml:space="preserve"> </w:t>
      </w:r>
      <w:r>
        <w:t xml:space="preserve">assignments of small organic molecules: nmrshiftdb2 — a free</w:t>
      </w:r>
      <w:r>
        <w:t xml:space="preserve"> </w:t>
      </w:r>
      <w:r>
        <w:t xml:space="preserve">in-house NMR database with integrated LIMS for academic service</w:t>
      </w:r>
      <w:r>
        <w:t xml:space="preserve"> </w:t>
      </w:r>
      <w:r>
        <w:t xml:space="preserve">laboratories. Magn Reson Chem 53:582-589.</w:t>
      </w:r>
      <w:r>
        <w:t xml:space="preserve"> </w:t>
      </w:r>
      <w:r>
        <w:t xml:space="preserve">https://doi.org/10.1002/mrc.4263</w:t>
      </w:r>
    </w:p>
    <w:p>
      <w:pPr>
        <w:numPr>
          <w:ilvl w:val="0"/>
          <w:numId w:val="1002"/>
        </w:numPr>
      </w:pPr>
      <w:r>
        <w:t xml:space="preserve">Paszke A, Gross S, Massa F, Lerer A, Bradbury J, Chanan G, et al.</w:t>
      </w:r>
    </w:p>
    <w:p>
      <w:pPr>
        <w:pStyle w:val="Compact"/>
        <w:numPr>
          <w:ilvl w:val="1"/>
          <w:numId w:val="1003"/>
        </w:numPr>
      </w:pPr>
      <w:r>
        <w:t xml:space="preserve">PyTorch: an imperative style, high-performance deep</w:t>
      </w:r>
      <w:r>
        <w:t xml:space="preserve"> </w:t>
      </w:r>
      <w:r>
        <w:t xml:space="preserve">learning library. In: Advances in Neural Information Processing</w:t>
      </w:r>
      <w:r>
        <w:t xml:space="preserve"> </w:t>
      </w:r>
      <w:r>
        <w:t xml:space="preserve">Systems (NeurIPS) 32:8024-8035.</w:t>
      </w:r>
      <w:r>
        <w:t xml:space="preserve"> </w:t>
      </w:r>
      <w:r>
        <w:t xml:space="preserve">https://arxiv.org/abs/1912.01703</w:t>
      </w:r>
    </w:p>
    <w:bookmarkEnd w:id="62"/>
    <w:bookmarkStart w:id="70" w:name="supplementary-information"/>
    <w:p>
      <w:pPr>
        <w:pStyle w:val="Heading1"/>
      </w:pPr>
      <w:r>
        <w:t xml:space="preserve">Supplementary Information</w:t>
      </w:r>
    </w:p>
    <w:bookmarkStart w:id="63" w:name="X5c58102ca15f995243ac29786ba5531a6b9efcd"/>
    <w:p>
      <w:pPr>
        <w:pStyle w:val="Heading2"/>
      </w:pPr>
      <w:r>
        <w:t xml:space="preserve">S1. Per-seed results for the headline 2-D SSL variant</w:t>
      </w:r>
    </w:p>
    <w:p>
      <w:pPr>
        <w:pStyle w:val="FirstParagraph"/>
      </w:pPr>
      <w:r>
        <w:rPr>
          <w:b/>
          <w:bCs/>
        </w:rPr>
        <w:t xml:space="preserve">Table S1.</w:t>
      </w:r>
      <w:r>
        <w:t xml:space="preserve"> </w:t>
      </w:r>
      <w:r>
        <w:t xml:space="preserve">Per-seed test MAE for the low-label 2-D SSL headline</w:t>
      </w:r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 30 epochs,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labelled fraction).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​</m:t>
                  </m:r>
                </m:e>
                <m:sup>
                  <m:r>
                    <m:t>13</m:t>
                  </m:r>
                </m:sup>
              </m:sSup>
            </m:oMath>
            <w:r>
              <w:t xml:space="preserve">C (ppm)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​</m:t>
                  </m:r>
                </m:e>
                <m:sup>
                  <m:r>
                    <m:t>1</m:t>
                  </m:r>
                </m:sup>
              </m:sSup>
            </m:oMath>
            <w:r>
              <w:t xml:space="preserve">H (ppm)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m:oMath>
              <m:r>
                <m:t>4.689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0.332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m:oMath>
              <m:r>
                <m:t>4.451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0.351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m:oMath>
              <m:r>
                <m:t>4.464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0.376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std</w:t>
            </w:r>
          </w:p>
        </w:tc>
        <w:tc>
          <w:tcPr/>
          <w:p>
            <w:pPr>
              <w:pStyle w:val="Compact"/>
            </w:pPr>
            <m:oMath>
              <m:r>
                <m:t>4.535</m:t>
              </m:r>
              <m:r>
                <m:rPr>
                  <m:sty m:val="p"/>
                </m:rPr>
                <m:t>±</m:t>
              </m:r>
              <m:r>
                <m:t>0.110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0.353</m:t>
              </m:r>
              <m:r>
                <m:rPr>
                  <m:sty m:val="p"/>
                </m:rPr>
                <m:t>±</m:t>
              </m:r>
              <m:r>
                <m:t>0.018</m:t>
              </m:r>
            </m:oMath>
          </w:p>
        </w:tc>
      </w:tr>
    </w:tbl>
    <w:bookmarkEnd w:id="63"/>
    <w:bookmarkStart w:id="64" w:name="X7abdf929fb5ec18e60e14001a1661e7a96088c4"/>
    <w:p>
      <w:pPr>
        <w:pStyle w:val="Heading2"/>
      </w:pPr>
      <w:r>
        <w:t xml:space="preserve">S2. Per-seed results for the combined full-supervision variant</w:t>
      </w:r>
    </w:p>
    <w:p>
      <w:pPr>
        <w:pStyle w:val="FirstParagraph"/>
      </w:pPr>
      <w:r>
        <w:rPr>
          <w:b/>
          <w:bCs/>
        </w:rPr>
        <w:t xml:space="preserve">Table S2.</w:t>
      </w:r>
      <w:r>
        <w:t xml:space="preserve"> </w:t>
      </w:r>
      <w:r>
        <w:t xml:space="preserve">Per-seed test MAE for the combined recipe (full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supervision on all 1,542 molecules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2-D SSL,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30 epochs).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​</m:t>
                  </m:r>
                </m:e>
                <m:sup>
                  <m:r>
                    <m:t>13</m:t>
                  </m:r>
                </m:sup>
              </m:sSup>
            </m:oMath>
            <w:r>
              <w:t xml:space="preserve">C (ppm)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​</m:t>
                  </m:r>
                </m:e>
                <m:sup>
                  <m:r>
                    <m:t>1</m:t>
                  </m:r>
                </m:sup>
              </m:sSup>
            </m:oMath>
            <w:r>
              <w:t xml:space="preserve">H (ppm)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m:oMath>
              <m:r>
                <m:t>3.338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0.288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m:oMath>
              <m:r>
                <m:t>3.104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0.350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m:oMath>
              <m:r>
                <m:t>3.252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0.275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std</w:t>
            </w:r>
          </w:p>
        </w:tc>
        <w:tc>
          <w:tcPr/>
          <w:p>
            <w:pPr>
              <w:pStyle w:val="Compact"/>
            </w:pPr>
            <m:oMath>
              <m:r>
                <m:t>3.231</m:t>
              </m:r>
              <m:r>
                <m:rPr>
                  <m:sty m:val="p"/>
                </m:rPr>
                <m:t>±</m:t>
              </m:r>
              <m:r>
                <m:t>0.097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0.304</m:t>
              </m:r>
              <m:r>
                <m:rPr>
                  <m:sty m:val="p"/>
                </m:rPr>
                <m:t>±</m:t>
              </m:r>
              <m:r>
                <m:t>0.033</m:t>
              </m:r>
            </m:oMath>
          </w:p>
        </w:tc>
      </w:tr>
    </w:tbl>
    <w:bookmarkEnd w:id="64"/>
    <w:bookmarkStart w:id="65" w:name="X68f5fd3df4552559472ed1ba853d2d119dc39d9"/>
    <w:p>
      <w:pPr>
        <w:pStyle w:val="Heading2"/>
      </w:pPr>
      <w:r>
        <w:t xml:space="preserve">S3. Novel (and neutral) multiplicity-augmented loss</w:t>
      </w:r>
    </w:p>
    <w:p>
      <w:pPr>
        <w:pStyle w:val="FirstParagraph"/>
      </w:pPr>
      <w:r>
        <w:t xml:space="preserve">A chemistry reviewer observed that real HSQC peak lists often carry</w:t>
      </w:r>
      <w:r>
        <w:t xml:space="preserve"> </w:t>
      </w:r>
      <w:r>
        <w:t xml:space="preserve">multiplicity edit-mode tags (CH / CH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/ CH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) that the raw</w:t>
      </w:r>
      <w:r>
        <w:t xml:space="preserve"> </w:t>
      </w:r>
      <w:r>
        <w:t xml:space="preserve">sort-match loss discards. We added a small multiplicity-classification</w:t>
      </w:r>
      <w:r>
        <w:t xml:space="preserve"> </w:t>
      </w:r>
      <w:r>
        <w:t xml:space="preserve">head and a histogram-</w:t>
      </w:r>
      <m:oMath>
        <m:sSup>
          <m:e>
            <m:r>
              <m:t>ℓ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loss that compares the softmax-count</w:t>
      </w:r>
      <w:r>
        <w:t xml:space="preserve"> </w:t>
      </w:r>
      <w:r>
        <w:t xml:space="preserve">histogram of predicted classes against the observed histogram of true</w:t>
      </w:r>
      <w:r>
        <w:t xml:space="preserve"> </w:t>
      </w:r>
      <w:r>
        <w:t xml:space="preserve">classes, permutation-invariant across atoms within a molecule. The</w:t>
      </w:r>
      <w:r>
        <w:t xml:space="preserve"> </w:t>
      </w:r>
      <w:r>
        <w:t xml:space="preserve">histogram loss is</w:t>
      </w:r>
      <w:r>
        <w:t xml:space="preserve"> </w:t>
      </w:r>
      <w:r>
        <w:rPr>
          <w:b/>
          <w:bCs/>
        </w:rPr>
        <w:t xml:space="preserve">neutral</w:t>
      </w:r>
      <w:r>
        <w:t xml:space="preserve"> </w:t>
      </w:r>
      <w:r>
        <w:t xml:space="preserve">at the default weight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mul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Table S3.</w:t>
      </w:r>
      <w:r>
        <w:t xml:space="preserve"> </w:t>
      </w:r>
      <w:r>
        <w:t xml:space="preserve">Multiplicity-augmented loss.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​</m:t>
                  </m:r>
                </m:e>
                <m:sup>
                  <m:r>
                    <m:t>13</m:t>
                  </m:r>
                </m:sup>
              </m:sSup>
            </m:oMath>
            <w:r>
              <w:t xml:space="preserve">C (ppm)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​</m:t>
                  </m:r>
                </m:e>
                <m:sup>
                  <m:r>
                    <m:t>1</m:t>
                  </m:r>
                </m:sup>
              </m:sSup>
            </m:oMath>
            <w:r>
              <w:t xml:space="preserve">H (ppm)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2-D SSL headline (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m:oMath>
              <m:r>
                <m:t>4.53</m:t>
              </m:r>
              <m:r>
                <m:rPr>
                  <m:sty m:val="p"/>
                </m:rPr>
                <m:t>±</m:t>
              </m:r>
              <m:r>
                <m:t>0.11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0.35</m:t>
              </m:r>
              <m:r>
                <m:rPr>
                  <m:sty m:val="p"/>
                </m:rPr>
                <m:t>±</m:t>
              </m:r>
              <m:r>
                <m:t>0.02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2-D SSL + multiplicity-hist loss (</w:t>
            </w:r>
            <m:oMath>
              <m:sSub>
                <m:e>
                  <m:r>
                    <m:t>λ</m:t>
                  </m:r>
                </m:e>
                <m:sub>
                  <m:r>
                    <m:rPr>
                      <m:nor/>
                      <m:sty m:val="p"/>
                    </m:rPr>
                    <m:t>mul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m:oMath>
              <m:r>
                <m:t>4.66</m:t>
              </m:r>
              <m:r>
                <m:rPr>
                  <m:sty m:val="p"/>
                </m:rPr>
                <m:t>±</m:t>
              </m:r>
              <m:r>
                <m:t>0.05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0.39</m:t>
              </m:r>
              <m:r>
                <m:rPr>
                  <m:sty m:val="p"/>
                </m:rPr>
                <m:t>±</m:t>
              </m:r>
              <m:r>
                <m:t>0.04</m:t>
              </m:r>
            </m:oMath>
          </w:p>
        </w:tc>
      </w:tr>
    </w:tbl>
    <w:p>
      <w:pPr>
        <w:pStyle w:val="BodyText"/>
      </w:pPr>
      <w:r>
        <w:t xml:space="preserve">We include this as an honest negative result. The histogram loss only</w:t>
      </w:r>
      <w:r>
        <w:t xml:space="preserve"> </w:t>
      </w:r>
      <w:r>
        <w:t xml:space="preserve">constrains class counts and does not add useful gradient signal at the</w:t>
      </w:r>
      <w:r>
        <w:t xml:space="preserve"> </w:t>
      </w:r>
      <w:r>
        <w:t xml:space="preserve">default weight; a stronger per-peak classification loss, conditional on</w:t>
      </w:r>
      <w:r>
        <w:t xml:space="preserve"> </w:t>
      </w:r>
      <w:r>
        <w:t xml:space="preserve">a peak-to-atom alignment, is the obvious next step. Code:</w:t>
      </w:r>
      <w:r>
        <w:t xml:space="preserve"> </w:t>
      </w:r>
      <w:r>
        <w:rPr>
          <w:rStyle w:val="VerbatimChar"/>
        </w:rPr>
        <w:t xml:space="preserve">experiments/run_multiplicity_loss.py</w:t>
      </w:r>
      <w:r>
        <w:t xml:space="preserve">.</w:t>
      </w:r>
    </w:p>
    <w:bookmarkEnd w:id="65"/>
    <w:bookmarkStart w:id="66" w:name="X4c8c87df653732ccb80588aa8dd012b46712d56"/>
    <w:p>
      <w:pPr>
        <w:pStyle w:val="Heading2"/>
      </w:pPr>
      <w:r>
        <w:t xml:space="preserve">S4. Cross-task gradient isolation (stop-gradient control)</w:t>
      </w:r>
    </w:p>
    <w:p>
      <w:pPr>
        <w:pStyle w:val="FirstParagraph"/>
      </w:pPr>
      <w:r>
        <w:t xml:space="preserve">An earlier version of this paper speculated that the</w:t>
      </w:r>
      <w:r>
        <w:t xml:space="preserve"> </w:t>
      </w:r>
      <w:r>
        <w:t xml:space="preserve">1-D-SSL-vs-2-D-SSL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gap might be caused by SSL gradient noise</w:t>
      </w:r>
      <w:r>
        <w:t xml:space="preserve"> </w:t>
      </w:r>
      <w:r>
        <w:t xml:space="preserve">leaking into the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head through the shared encoder. We test this</w:t>
      </w:r>
      <w:r>
        <w:t xml:space="preserve"> </w:t>
      </w:r>
      <w:r>
        <w:t xml:space="preserve">directly by detaching the predicted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shifts before they enter</w:t>
      </w:r>
      <w:r>
        <w:t xml:space="preserve"> </w:t>
      </w:r>
      <w:r>
        <w:t xml:space="preserve">the sliced sort-match loss, so the SSL gradient flows only into the</w:t>
      </w:r>
      <w: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H head and the shared encoder.</w:t>
      </w:r>
    </w:p>
    <w:p>
      <w:pPr>
        <w:pStyle w:val="BodyText"/>
      </w:pPr>
      <w:r>
        <w:rPr>
          <w:b/>
          <w:bCs/>
        </w:rPr>
        <w:t xml:space="preserve">Table S4.</w:t>
      </w:r>
      <w:r>
        <w:t xml:space="preserve"> </w:t>
      </w:r>
      <w:r>
        <w:t xml:space="preserve">Stop-gradient control (3 seeds, 30 epochs).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​</m:t>
                  </m:r>
                </m:e>
                <m:sup>
                  <m:r>
                    <m:t>13</m:t>
                  </m:r>
                </m:sup>
              </m:sSup>
            </m:oMath>
            <w:r>
              <w:t xml:space="preserve">C (ppm)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​</m:t>
                  </m:r>
                </m:e>
                <m:sup>
                  <m:r>
                    <m:t>1</m:t>
                  </m:r>
                </m:sup>
              </m:sSup>
            </m:oMath>
            <w:r>
              <w:t xml:space="preserve">H (ppm)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2-D SSL headline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m:oMath>
              <m:r>
                <m:t>4.53</m:t>
              </m:r>
              <m:r>
                <m:rPr>
                  <m:sty m:val="p"/>
                </m:rPr>
                <m:t>±</m:t>
              </m:r>
              <m:r>
                <m:t>0.11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0.35</m:t>
              </m:r>
              <m:r>
                <m:rPr>
                  <m:sty m:val="p"/>
                </m:rPr>
                <m:t>±</m:t>
              </m:r>
              <m:r>
                <m:t>0.02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2-D SSL with stop-grad on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t>13</m:t>
                  </m:r>
                </m:sup>
              </m:sSup>
            </m:oMath>
            <w:r>
              <w:t xml:space="preserve">C through SSL</w:t>
            </w:r>
          </w:p>
        </w:tc>
        <w:tc>
          <w:tcPr/>
          <w:p>
            <w:pPr>
              <w:pStyle w:val="Compact"/>
            </w:pPr>
            <m:oMath>
              <m:r>
                <m:t>5.62</m:t>
              </m:r>
              <m:r>
                <m:rPr>
                  <m:sty m:val="p"/>
                </m:rPr>
                <m:t>±</m:t>
              </m:r>
              <m:r>
                <m:t>0.20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0.76</m:t>
              </m:r>
              <m:r>
                <m:rPr>
                  <m:sty m:val="p"/>
                </m:rPr>
                <m:t>±</m:t>
              </m:r>
              <m:r>
                <m:t>0.38</m:t>
              </m:r>
            </m:oMath>
          </w:p>
        </w:tc>
      </w:tr>
    </w:tbl>
    <w:p>
      <w:pPr>
        <w:pStyle w:val="BodyText"/>
      </w:pPr>
      <w:r>
        <w:t xml:space="preserve">The stop-gradient variant is decisively worse on both nuclei, which</w:t>
      </w:r>
      <w:r>
        <w:t xml:space="preserve"> </w:t>
      </w:r>
      <w:r>
        <w:rPr>
          <w:b/>
          <w:bCs/>
        </w:rPr>
        <w:t xml:space="preserve">disproves</w:t>
      </w:r>
      <w:r>
        <w:t xml:space="preserve"> </w:t>
      </w:r>
      <w:r>
        <w:t xml:space="preserve">the leakage hypothesis: if leakage were the mechanism,</w:t>
      </w:r>
      <w:r>
        <w:t xml:space="preserve"> </w:t>
      </w:r>
      <w:r>
        <w:t xml:space="preserve">stop-grad would improve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C. Instead, the coupled gradient</w:t>
      </w:r>
      <w:r>
        <w:t xml:space="preserve"> </w:t>
      </w:r>
      <w:r>
        <w:t xml:space="preserve">through the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prediction is essential. Detaching it breaks the</w:t>
      </w:r>
      <w:r>
        <w:t xml:space="preserve"> </w:t>
      </w:r>
      <w:r>
        <w:t xml:space="preserve">2-D sort-match quality. The correct interpretation is that the tuned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weight makes the sliced loss act as a shared-encoder</w:t>
      </w:r>
      <w:r>
        <w:t xml:space="preserve"> </w:t>
      </w:r>
      <w:r>
        <w:t xml:space="preserve">regularizer that benefits both heads.</w:t>
      </w:r>
    </w:p>
    <w:bookmarkEnd w:id="66"/>
    <w:bookmarkStart w:id="67" w:name="Xac362633bca23a3a81c5637ec6ae6b55e9c72e8"/>
    <w:p>
      <w:pPr>
        <w:pStyle w:val="Heading2"/>
      </w:pPr>
      <w:r>
        <w:t xml:space="preserve">S5. Pretrain-then-finetune transfer baseline</w:t>
      </w:r>
    </w:p>
    <w:p>
      <w:pPr>
        <w:pStyle w:val="FirstParagraph"/>
      </w:pPr>
      <w:r>
        <w:t xml:space="preserve">A two-phase alternative trains a dual-head model on the full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corpus in phase 1 and then fine-tunes with the 2-D SSL loss on</w:t>
      </w:r>
      <w:r>
        <w:t xml:space="preserve"> </w:t>
      </w:r>
      <w:r>
        <w:t xml:space="preserve">a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-labelled split in phase 2. Three seeds, 30 epochs each.</w:t>
      </w:r>
    </w:p>
    <w:p>
      <w:pPr>
        <w:pStyle w:val="BodyText"/>
      </w:pPr>
      <w:r>
        <w:rPr>
          <w:b/>
          <w:bCs/>
        </w:rPr>
        <w:t xml:space="preserve">Table S5.</w:t>
      </w:r>
      <w:r>
        <w:t xml:space="preserve"> </w:t>
      </w:r>
      <w:r>
        <w:t xml:space="preserve">Pretrain-then-finetune.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Phase-1 val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t>13</m:t>
                  </m:r>
                </m:sup>
              </m:sSup>
            </m:oMath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Phase-2 test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t>13</m:t>
                  </m:r>
                </m:sup>
              </m:sSup>
            </m:oMath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Phase-2 test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t>1</m:t>
                  </m:r>
                </m:sup>
              </m:sSup>
            </m:oMath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t>13</m:t>
                  </m:r>
                </m:sup>
              </m:sSup>
            </m:oMath>
            <w:r>
              <w:t xml:space="preserve">C pretrain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2-D SSL finetune</w:t>
            </w:r>
          </w:p>
        </w:tc>
        <w:tc>
          <w:tcPr/>
          <w:p>
            <w:pPr>
              <w:pStyle w:val="Compact"/>
            </w:pPr>
            <m:oMath>
              <m:r>
                <m:t>3.45</m:t>
              </m:r>
              <m:r>
                <m:rPr>
                  <m:sty m:val="p"/>
                </m:rPr>
                <m:t>±</m:t>
              </m:r>
              <m:r>
                <m:t>0.08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3.53</m:t>
              </m:r>
              <m:r>
                <m:rPr>
                  <m:sty m:val="p"/>
                </m:rPr>
                <m:t>±</m:t>
              </m:r>
              <m:r>
                <m:t>0.13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0.40</m:t>
              </m:r>
              <m:r>
                <m:rPr>
                  <m:sty m:val="p"/>
                </m:rPr>
                <m:t>±</m:t>
              </m:r>
              <m:r>
                <m:t>0.10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Combined (no phase switch)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r>
                <m:t>3.23</m:t>
              </m:r>
              <m:r>
                <m:rPr>
                  <m:sty m:val="p"/>
                </m:rPr>
                <m:t>±</m:t>
              </m:r>
              <m:r>
                <m:t>0.10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0.30</m:t>
              </m:r>
              <m:r>
                <m:rPr>
                  <m:sty m:val="p"/>
                </m:rPr>
                <m:t>±</m:t>
              </m:r>
              <m:r>
                <m:t>0.03</m:t>
              </m:r>
            </m:oMath>
          </w:p>
        </w:tc>
      </w:tr>
    </w:tbl>
    <w:p>
      <w:pPr>
        <w:pStyle w:val="BodyText"/>
      </w:pPr>
      <w:r>
        <w:t xml:space="preserve">The combined recipe is strictly better on both nuclei. The</w:t>
      </w:r>
      <w:r>
        <w:t xml:space="preserve"> </w:t>
      </w:r>
      <w:r>
        <w:t xml:space="preserve">interpretation is that finetuning on only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labels in phase 2</w:t>
      </w:r>
      <w:r>
        <w:t xml:space="preserve"> </w:t>
      </w:r>
      <w:r>
        <w:t xml:space="preserve">discards most of the</w:t>
      </w:r>
      <w:r>
        <w:t xml:space="preserve"> </w:t>
      </w:r>
      <m:oMath>
        <m:sSup>
          <m:e>
            <m:r>
              <m:t>​</m:t>
            </m:r>
          </m:e>
          <m:sup>
            <m:r>
              <m:t>13</m:t>
            </m:r>
          </m:sup>
        </m:sSup>
      </m:oMath>
      <w:r>
        <w:t xml:space="preserve">C supervision signal that phase 1 paid for.</w:t>
      </w:r>
      <w:r>
        <w:t xml:space="preserve"> </w:t>
      </w:r>
      <w:r>
        <w:t xml:space="preserve">The recommended deployment recipe is therefore to use the combined loss</w:t>
      </w:r>
      <w:r>
        <w:t xml:space="preserve"> </w:t>
      </w:r>
      <w:r>
        <w:t xml:space="preserve">from the start, not a phase-switch finetune.</w:t>
      </w:r>
    </w:p>
    <w:bookmarkEnd w:id="67"/>
    <w:bookmarkStart w:id="68" w:name="Xafc89996a9351697fd4ab33d72463f0ddafa135"/>
    <w:p>
      <w:pPr>
        <w:pStyle w:val="Heading2"/>
      </w:pPr>
      <w:r>
        <w:t xml:space="preserve">S6. Stereo-rich natural-product stress test</w:t>
      </w:r>
    </w:p>
    <w:p>
      <w:pPr>
        <w:pStyle w:val="FirstParagraph"/>
      </w:pPr>
      <w:r>
        <w:t xml:space="preserve">We ran the structure-verification check on five of the most</w:t>
      </w:r>
      <w:r>
        <w:t xml:space="preserve"> </w:t>
      </w:r>
      <w:r>
        <w:t xml:space="preserve">stereochemically complex test molecules, each with at least two</w:t>
      </w:r>
      <w:r>
        <w:t xml:space="preserve"> </w:t>
      </w:r>
      <w:r>
        <w:t xml:space="preserve">chiral or E/Z stereo elements and at least three HSQC peaks. One of</w:t>
      </w:r>
      <w:r>
        <w:t xml:space="preserve"> </w:t>
      </w:r>
      <w:r>
        <w:t xml:space="preserve">five passes the 95</w:t>
      </w:r>
      <m:oMath>
        <m:r>
          <m:rPr>
            <m:sty m:val="p"/>
          </m:rPr>
          <m:t>%</m:t>
        </m:r>
      </m:oMath>
      <w:r>
        <w:t xml:space="preserve"> </w:t>
      </w:r>
      <w:r>
        <w:t xml:space="preserve">joint check: a 33-atom diketopiperazine with</w:t>
      </w:r>
      <w:r>
        <w:t xml:space="preserve"> </w:t>
      </w:r>
      <w:r>
        <w:t xml:space="preserve">4 chiral centers and 12 HSQC peaks. The other four (a 44-atom</w:t>
      </w:r>
      <w:r>
        <w:t xml:space="preserve"> </w:t>
      </w:r>
      <w:r>
        <w:t xml:space="preserve">carotenoid fragment, a 39-atom diterpene, glucose, and a 31-atom</w:t>
      </w:r>
      <w:r>
        <w:t xml:space="preserve"> </w:t>
      </w:r>
      <w:r>
        <w:t xml:space="preserve">triterpene) fail because individual olefinic or quaternary carbons</w:t>
      </w:r>
      <w:r>
        <w:t xml:space="preserve"> </w:t>
      </w:r>
      <w:r>
        <w:t xml:space="preserve">exceed the conformal band; the worst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values fall</w:t>
      </w:r>
      <w:r>
        <w:t xml:space="preserve"> </w:t>
      </w:r>
      <w:r>
        <w:t xml:space="preserve">between 4 and 20 ppm. This failure pattern is consistent with Table</w:t>
      </w:r>
      <w:r>
        <w:t xml:space="preserve"> </w:t>
      </w:r>
      <w:r>
        <w:t xml:space="preserve">7: the heavy tail is concentrated on olefinic and sp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-quaternary</w:t>
      </w:r>
      <w:r>
        <w:t xml:space="preserve"> </w:t>
      </w:r>
      <w:r>
        <w:t xml:space="preserve">carbons, which are precisely the atom types natural-product</w:t>
      </w:r>
      <w:r>
        <w:t xml:space="preserve"> </w:t>
      </w:r>
      <w:r>
        <w:t xml:space="preserve">scaffolds are rich in and precisely the atom types our</w:t>
      </w:r>
      <w:r>
        <w:t xml:space="preserve"> </w:t>
      </w:r>
      <w:r>
        <w:t xml:space="preserve">1,542-molecule training corpus under-represents. Scaling the training</w:t>
      </w:r>
      <w:r>
        <w:t xml:space="preserve"> </w:t>
      </w:r>
      <w:r>
        <w:t xml:space="preserve">pool is the direct remediation. Raw per-molecule results are in</w:t>
      </w:r>
      <w:r>
        <w:t xml:space="preserve"> </w:t>
      </w:r>
      <w:r>
        <w:rPr>
          <w:rStyle w:val="VerbatimChar"/>
        </w:rPr>
        <w:t xml:space="preserve">experiments/results_2d/stereo_demo.json</w:t>
      </w:r>
      <w:r>
        <w:t xml:space="preserve">.</w:t>
      </w:r>
    </w:p>
    <w:bookmarkEnd w:id="68"/>
    <w:bookmarkStart w:id="69" w:name="s7.-loss-code-audit"/>
    <w:p>
      <w:pPr>
        <w:pStyle w:val="Heading2"/>
      </w:pPr>
      <w:r>
        <w:t xml:space="preserve">S7. Loss-code audit</w:t>
      </w:r>
    </w:p>
    <w:p>
      <w:pPr>
        <w:pStyle w:val="FirstParagraph"/>
      </w:pPr>
      <w:r>
        <w:t xml:space="preserve">An independent code review verified that the sliced sort-match</w:t>
      </w:r>
      <w:r>
        <w:t xml:space="preserve"> </w:t>
      </w:r>
      <w:r>
        <w:t xml:space="preserve">implementation in</w:t>
      </w:r>
      <w:r>
        <w:t xml:space="preserve"> </w:t>
      </w:r>
      <w:r>
        <w:rPr>
          <w:rStyle w:val="VerbatimChar"/>
        </w:rPr>
        <w:t xml:space="preserve">src/nmr2d/losses_2d.py</w:t>
      </w:r>
      <w:r>
        <w:t xml:space="preserve"> </w:t>
      </w:r>
      <w:r>
        <w:t xml:space="preserve">faithfully matches the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Methods</w:t>
      </w:r>
      <w:r>
        <w:t xml:space="preserve"> </w:t>
      </w:r>
      <w:r>
        <w:t xml:space="preserve">construction, that the axis-aligned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variant corresponds</w:t>
      </w:r>
      <w:r>
        <w:t xml:space="preserve"> </w:t>
      </w:r>
      <w:r>
        <w:t xml:space="preserve">to the two canonical coordinate projections, that the ratio check in</w:t>
      </w:r>
      <w:r>
        <w:t xml:space="preserve"> </w:t>
      </w:r>
      <w:r>
        <w:rPr>
          <w:i/>
          <w:iCs/>
        </w:rPr>
        <w:t xml:space="preserve">Sliced approximation</w:t>
      </w:r>
      <w:r>
        <w:t xml:space="preserve"> </w:t>
      </w:r>
      <w:r>
        <w:t xml:space="preserve">reports mean</w:t>
      </w:r>
      <w:r>
        <w:t xml:space="preserve"> </w:t>
      </w:r>
      <m:oMath>
        <m:r>
          <m:t>0.414</m:t>
        </m:r>
      </m:oMath>
      <w:r>
        <w:t xml:space="preserve"> </w:t>
      </w:r>
      <w:r>
        <w:t xml:space="preserve">with the expected range for</w:t>
      </w:r>
      <w:r>
        <w:t xml:space="preserve"> </w:t>
      </w:r>
      <w:r>
        <w:t xml:space="preserve">dimension-2 sliced Wasserstein, and that the gradient is finite and</w:t>
      </w:r>
      <w:r>
        <w:t xml:space="preserve"> </w:t>
      </w:r>
      <w:r>
        <w:t xml:space="preserve">non-NaN end-to-end. The verification test is</w:t>
      </w:r>
      <w:r>
        <w:t xml:space="preserve"> </w:t>
      </w:r>
      <w:r>
        <w:rPr>
          <w:rStyle w:val="VerbatimChar"/>
        </w:rPr>
        <w:t xml:space="preserve">tests/test_theorem_2d.py</w:t>
      </w:r>
      <w:r>
        <w:t xml:space="preserve">; it reproduces the mean ratio and</w:t>
      </w:r>
      <w:r>
        <w:t xml:space="preserve"> </w:t>
      </w:r>
      <w:r>
        <w:t xml:space="preserve">gradient-norm numbers to within the stated tolerances.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2019">
    <w:nsid w:val="A99432019"/>
    <w:multiLevelType w:val="multilevel"/>
    <w:lvl w:ilvl="0">
      <w:start w:val="2019"/>
      <w:numFmt w:val="decimal"/>
      <w:lvlText w:val="(%1)"/>
      <w:lvlJc w:val="left"/>
      <w:pPr>
        <w:ind w:left="720" w:hanging="360"/>
      </w:pPr>
    </w:lvl>
    <w:lvl w:ilvl="1">
      <w:start w:val="2019"/>
      <w:numFmt w:val="decimal"/>
      <w:lvlText w:val="(%2)"/>
      <w:lvlJc w:val="left"/>
      <w:pPr>
        <w:ind w:left="1440" w:hanging="360"/>
      </w:pPr>
    </w:lvl>
    <w:lvl w:ilvl="2">
      <w:start w:val="2019"/>
      <w:numFmt w:val="decimal"/>
      <w:lvlText w:val="(%3)"/>
      <w:lvlJc w:val="left"/>
      <w:pPr>
        <w:ind w:left="2160" w:hanging="360"/>
      </w:pPr>
    </w:lvl>
    <w:lvl w:ilvl="3">
      <w:start w:val="2019"/>
      <w:numFmt w:val="decimal"/>
      <w:lvlText w:val="(%4)"/>
      <w:lvlJc w:val="left"/>
      <w:pPr>
        <w:ind w:left="2880" w:hanging="360"/>
      </w:pPr>
    </w:lvl>
    <w:lvl w:ilvl="4">
      <w:start w:val="2019"/>
      <w:numFmt w:val="decimal"/>
      <w:lvlText w:val="(%5)"/>
      <w:lvlJc w:val="left"/>
      <w:pPr>
        <w:ind w:left="3600" w:hanging="360"/>
      </w:pPr>
    </w:lvl>
    <w:lvl w:ilvl="5">
      <w:start w:val="2019"/>
      <w:numFmt w:val="decimal"/>
      <w:lvlText w:val="(%6)"/>
      <w:lvlJc w:val="left"/>
      <w:pPr>
        <w:ind w:left="4320" w:hanging="360"/>
      </w:pPr>
    </w:lvl>
    <w:lvl w:ilvl="6">
      <w:start w:val="2019"/>
      <w:numFmt w:val="decimal"/>
      <w:lvlText w:val="(%7)"/>
      <w:lvlJc w:val="left"/>
      <w:pPr>
        <w:ind w:left="5040" w:hanging="360"/>
      </w:pPr>
    </w:lvl>
    <w:lvl w:ilvl="7">
      <w:start w:val="2019"/>
      <w:numFmt w:val="decimal"/>
      <w:lvlText w:val="(%8)"/>
      <w:lvlJc w:val="left"/>
      <w:pPr>
        <w:ind w:left="5760" w:hanging="360"/>
      </w:pPr>
    </w:lvl>
    <w:lvl w:ilvl="8">
      <w:start w:val="2019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2019"/>
    <w:lvlOverride w:ilvl="0">
      <w:startOverride w:val="2019"/>
    </w:lvlOverride>
    <w:lvlOverride w:ilvl="1">
      <w:startOverride w:val="2019"/>
    </w:lvlOverride>
    <w:lvlOverride w:ilvl="2">
      <w:startOverride w:val="2019"/>
    </w:lvlOverride>
    <w:lvlOverride w:ilvl="3">
      <w:startOverride w:val="2019"/>
    </w:lvlOverride>
    <w:lvlOverride w:ilvl="4">
      <w:startOverride w:val="2019"/>
    </w:lvlOverride>
    <w:lvlOverride w:ilvl="5">
      <w:startOverride w:val="2019"/>
    </w:lvlOverride>
    <w:lvlOverride w:ilvl="6">
      <w:startOverride w:val="2019"/>
    </w:lvlOverride>
    <w:lvlOverride w:ilvl="7">
      <w:startOverride w:val="2019"/>
    </w:lvlOverride>
    <w:lvlOverride w:ilvl="8">
      <w:startOverride w:val="201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23" Target="media/rId23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Learning ^{1}H and ^{13}C NMR chemical shifts jointly from unassigned 2-D HSQC peak sets</dc:title>
  <dc:creator/>
  <cp:keywords/>
  <dcterms:created xsi:type="dcterms:W3CDTF">2026-04-14T14:23:30Z</dcterms:created>
  <dcterms:modified xsi:type="dcterms:W3CDTF">2026-04-14T14:23:30Z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2026</vt:lpwstr>
  </property>
</Properties>
</file>