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3.png" ContentType="image/png"/>
  <Override PartName="/word/media/rId2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H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 NMR chemical shifts jointly</w:t>
      </w:r>
      <w:r>
        <w:t xml:space="preserve"> </w:t>
      </w:r>
      <w:r>
        <w:t xml:space="preserve">from unassigned 2-D HSQC peak sets</w:t>
      </w:r>
    </w:p>
    <w:p>
      <w:pPr>
        <w:pStyle w:val="Subtitle"/>
      </w:pPr>
      <w:r>
        <w:t xml:space="preserve">A sliced sort-match weak-supervision recipe,</w:t>
      </w:r>
      <w:r>
        <w:t xml:space="preserve"> </w:t>
      </w:r>
      <w:r>
        <w:t xml:space="preserve">causally audited and calibrated for dereplication</w:t>
      </w:r>
    </w:p>
    <w:p>
      <w:pPr>
        <w:pStyle w:val="Date"/>
      </w:pPr>
      <w:r>
        <w:t xml:space="preserve">April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See structured abstract in the manuscript body.</w:t>
      </w:r>
    </w:p>
    <w:bookmarkStart w:id="9" w:name="abstrac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Nuclear magnetic resonance (NMR) chemical-shift</w:t>
      </w:r>
      <w:r>
        <w:t xml:space="preserve"> </w:t>
      </w:r>
      <w:r>
        <w:t xml:space="preserve">predictors are almost always trained on atom-assigned spectra, where</w:t>
      </w:r>
      <w:r>
        <w:t xml:space="preserve"> </w:t>
      </w:r>
      <w:r>
        <w:t xml:space="preserve">every training example specifies which atom in the molecular graph</w:t>
      </w:r>
      <w:r>
        <w:t xml:space="preserve"> </w:t>
      </w:r>
      <w:r>
        <w:t xml:space="preserve">produced which peak. Atom assignment is the expensive part of</w:t>
      </w:r>
      <w:r>
        <w:t xml:space="preserve"> </w:t>
      </w:r>
      <w:r>
        <w:t xml:space="preserve">curating NMR data, so most published spectra never enter a training</w:t>
      </w:r>
      <w:r>
        <w:t xml:space="preserve"> </w:t>
      </w:r>
      <w:r>
        <w:t xml:space="preserve">set. Two-dimensional HSQC peak lists are a different matter: they</w:t>
      </w:r>
      <w:r>
        <w:t xml:space="preserve"> </w:t>
      </w:r>
      <w:r>
        <w:t xml:space="preserve">appear in nearly every modern organic paper, pair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of directly bonded H–C groups, and carry no atom</w:t>
      </w:r>
      <w:r>
        <w:t xml:space="preserve"> </w:t>
      </w:r>
      <w:r>
        <w:t xml:space="preserve">identity. Concurrent work by Jin et al. [11] has established that</w:t>
      </w:r>
      <w:r>
        <w:t xml:space="preserve"> </w:t>
      </w:r>
      <w:r>
        <w:t xml:space="preserve">such unassigned HSQC peak sets can be used as permutation-invariant</w:t>
      </w:r>
      <w:r>
        <w:t xml:space="preserve"> </w:t>
      </w:r>
      <w:r>
        <w:t xml:space="preserve">set 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prediction, via exact</w:t>
      </w:r>
      <w:r>
        <w:t xml:space="preserve"> </w:t>
      </w:r>
      <w:r>
        <w:t xml:space="preserve">Hungarian bipartite matching at million-spectrum scale. We address</w:t>
      </w:r>
      <w:r>
        <w:t xml:space="preserve"> </w:t>
      </w:r>
      <w:r>
        <w:t xml:space="preserve">four remaining questions that are specifically relevant to</w:t>
      </w:r>
      <w:r>
        <w:t xml:space="preserve"> </w:t>
      </w:r>
      <w:r>
        <w:t xml:space="preserve">small-scale, chemistry-driven deployment and that Jin et al. do not</w:t>
      </w:r>
      <w:r>
        <w:t xml:space="preserve"> </w:t>
      </w:r>
      <w:r>
        <w:t xml:space="preserve">report on: (i) whether the predictor can be wrapped with a</w:t>
      </w:r>
      <w:r>
        <w:t xml:space="preserve"> </w:t>
      </w:r>
      <w:r>
        <w:t xml:space="preserve">rigorous molecule-level uncertainty guarantee suitable for</w:t>
      </w:r>
      <w:r>
        <w:t xml:space="preserve"> </w:t>
      </w:r>
      <w:r>
        <w:t xml:space="preserve">natural-product dereplication; (ii) whether the weakly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is actually learning from the HSQC signal rather than</w:t>
      </w:r>
      <w:r>
        <w:t xml:space="preserve"> </w:t>
      </w:r>
      <w:r>
        <w:t xml:space="preserve">from encoder leakage out of the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loss;</w:t>
      </w:r>
      <w:r>
        <w:t xml:space="preserve"> </w:t>
      </w:r>
      <w:r>
        <w:t xml:space="preserve">(iii) whether a cheaper sliced-Wasserstein loss can replace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step at small scale; and (iv) whether</w:t>
      </w:r>
      <w:r>
        <w:t xml:space="preserve"> </w:t>
      </w:r>
      <w:r>
        <w:t xml:space="preserve">the predictor can discriminate correct structures from</w:t>
      </w:r>
      <w:r>
        <w:t xml:space="preserve"> </w:t>
      </w:r>
      <w:r>
        <w:t xml:space="preserve">constitutional isomers well enough to function as a dereplication</w:t>
      </w:r>
      <w:r>
        <w:t xml:space="preserve"> </w:t>
      </w:r>
      <w:r>
        <w:t xml:space="preserve">ranker.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train a four-layer graph isomorphism network on a</w:t>
      </w:r>
      <w:r>
        <w:t xml:space="preserve"> </w:t>
      </w:r>
      <w:r>
        <w:t xml:space="preserve">1,542-molecule NMRShiftDB2 subset with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 and HSQC peak lists for the remaining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treating each HSQC peak list as an unordered multiset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space. The headline test MAE is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over</w:t>
      </w:r>
      <w:r>
        <w:t xml:space="preserve"> </w:t>
      </w:r>
      <w:r>
        <w:t xml:space="preserve">three seeds,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 ever used;</w:t>
      </w:r>
      <w:r>
        <w:t xml:space="preserve"> </w:t>
      </w:r>
      <w:r>
        <w:t xml:space="preserve">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same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On</w:t>
      </w:r>
      <w:r>
        <w:t xml:space="preserve"> </w:t>
      </w:r>
      <w:r>
        <w:t xml:space="preserve">top of this headline, four experimental deliverables establish the</w:t>
      </w:r>
      <w:r>
        <w:t xml:space="preserve"> </w:t>
      </w:r>
      <w:r>
        <w:t xml:space="preserve">paper’s specific contributions in canonical order:</w:t>
      </w:r>
      <w:r>
        <w:t xml:space="preserve"> </w:t>
      </w:r>
      <w:r>
        <w:t xml:space="preserve">(i)</w:t>
      </w:r>
      <w:r>
        <w:t xml:space="preserve"> </w:t>
      </w:r>
      <w:r>
        <w:rPr>
          <w:b/>
          <w:bCs/>
        </w:rPr>
        <w:t xml:space="preserve">Bonferroni-corrected split-conformal calibration</w:t>
      </w:r>
      <w:r>
        <w:t xml:space="preserve"> </w:t>
      </w:r>
      <w:r>
        <w:t xml:space="preserve">delivers a</w:t>
      </w:r>
      <w:r>
        <w:t xml:space="preserve"> </w:t>
      </w:r>
      <w:r>
        <w:t xml:space="preserve">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alongside per-atom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(ii) a</w:t>
      </w:r>
      <w:r>
        <w:t xml:space="preserve"> </w:t>
      </w:r>
      <w:r>
        <w:rPr>
          <w:b/>
          <w:bCs/>
        </w:rPr>
        <w:t xml:space="preserve">causal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H-zeroing audit</w:t>
      </w:r>
      <w:r>
        <w:t xml:space="preserve">, in which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of every HSQC target is zeroed and the model is</w:t>
      </w:r>
      <w:r>
        <w:t xml:space="preserve"> </w:t>
      </w:r>
      <w:r>
        <w:t xml:space="preserve">retrained, collapses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 while</w:t>
      </w:r>
      <w:r>
        <w:t xml:space="preserve"> </w:t>
      </w:r>
      <w:r>
        <w:t xml:space="preserve">leaving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essentially at its baseline, confirming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learns from the HSQC signal rather than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the underlying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 </w:t>
      </w:r>
      <w:r>
        <w:t xml:space="preserve">reduces the 2-D optimal-transport</w:t>
      </w:r>
      <w:r>
        <w:t xml:space="preserve"> </w:t>
      </w:r>
      <w:r>
        <w:t xml:space="preserve">problem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 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asymptotically cheaper than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 Jin et al. [11] and</w:t>
      </w:r>
      <w:r>
        <w:t xml:space="preserve"> </w:t>
      </w:r>
      <w:r>
        <w:t xml:space="preserve">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without a custom autograd hack;</w:t>
      </w:r>
      <w:r>
        <w:t xml:space="preserve"> </w:t>
      </w:r>
      <w:r>
        <w:t xml:space="preserve">and (iv) against constitutional isomers the model is correct on</w:t>
      </w:r>
      <w:r>
        <w:t xml:space="preserve"> </w:t>
      </w:r>
      <m:oMath>
        <m:r>
          <m:t>77</m:t>
        </m:r>
        <m:r>
          <m:rPr>
            <m:sty m:val="p"/>
          </m:rPr>
          <m:t>%</m:t>
        </m:r>
      </m:oMath>
      <w:r>
        <w:t xml:space="preserve"> </w:t>
      </w:r>
      <w:r>
        <w:t xml:space="preserve">of candidates and wrong on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, a 3.5-fold</w:t>
      </w:r>
      <w:r>
        <w:t xml:space="preserve"> </w:t>
      </w:r>
      <w:r>
        <w:t xml:space="preserve">dereplication-ranking ratio explicitly flagged as insufficient</w:t>
      </w:r>
      <w:r>
        <w:t xml:space="preserve"> </w:t>
      </w:r>
      <w:r>
        <w:t xml:space="preserve">for standalone accept/reject.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Complementary to the feasibility established</w:t>
      </w:r>
      <w:r>
        <w:t xml:space="preserve"> </w:t>
      </w:r>
      <w:r>
        <w:t xml:space="preserve">concurrently by Jin et al. [11], we contribute four technical</w:t>
      </w:r>
      <w:r>
        <w:t xml:space="preserve"> </w:t>
      </w:r>
      <w:r>
        <w:t xml:space="preserve">advances targeted at small-scale, chemistry-driven deployment, in</w:t>
      </w:r>
      <w:r>
        <w:t xml:space="preserve"> </w:t>
      </w:r>
      <w:r>
        <w:t xml:space="preserve">order: (i) a Bonferroni-corrected molecule-level split-conformal</w:t>
      </w:r>
      <w:r>
        <w:t xml:space="preserve"> </w:t>
      </w:r>
      <w:r>
        <w:t xml:space="preserve">coverage guarantee for NMR shift prediction, of which we are not</w:t>
      </w:r>
      <w:r>
        <w:t xml:space="preserve"> </w:t>
      </w:r>
      <w:r>
        <w:t xml:space="preserve">aware of a prior example in the literature; (ii) a causal audit of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supervision pathway that rules out gradient leakage</w:t>
      </w:r>
      <w:r>
        <w:t xml:space="preserve"> </w:t>
      </w:r>
      <w:r>
        <w:t xml:space="preserve">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sliced-Wasserstein</w:t>
      </w:r>
      <w:r>
        <w:t xml:space="preserve"> </w:t>
      </w:r>
      <w:r>
        <w:t xml:space="preserve">loss that replaces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</w:t>
      </w:r>
      <w:r>
        <w:t xml:space="preserve"> </w:t>
      </w:r>
      <w:r>
        <w:t xml:space="preserve">[11]; and (iv) an explicit constitutional-isomer discrimination</w:t>
      </w:r>
      <w:r>
        <w:t xml:space="preserve"> </w:t>
      </w:r>
      <w:r>
        <w:t xml:space="preserve">experiment for natural-product dereplication ranking. The validation</w:t>
      </w:r>
      <w:r>
        <w:t xml:space="preserve"> </w:t>
      </w:r>
      <w:r>
        <w:t xml:space="preserve">in this paper uses HSQC multisets</w:t>
      </w:r>
      <w:r>
        <w:t xml:space="preserve"> </w:t>
      </w:r>
      <w:r>
        <w:rPr>
          <w:b/>
          <w:bCs/>
        </w:rPr>
        <w:t xml:space="preserve">derived from NMRShiftDB2</w:t>
      </w:r>
      <w:r>
        <w:rPr>
          <w:b/>
          <w:bCs/>
        </w:rPr>
        <w:t xml:space="preserve"> </w:t>
      </w:r>
      <w:r>
        <w:rPr>
          <w:b/>
          <w:bCs/>
        </w:rPr>
        <w:t xml:space="preserve">atom-assigned spectra</w:t>
      </w:r>
      <w:r>
        <w:t xml:space="preserve">, not scraped literature peak lists; carrying</w:t>
      </w:r>
      <w:r>
        <w:t xml:space="preserve"> </w:t>
      </w:r>
      <w:r>
        <w:t xml:space="preserve">the pipeline to real literature HSQC data is the single largest</w:t>
      </w:r>
      <w:r>
        <w:t xml:space="preserve"> </w:t>
      </w:r>
      <w:r>
        <w:t xml:space="preserve">outstanding gap. Code, data filters, trained checkpoints, and an</w:t>
      </w:r>
      <w:r>
        <w:t xml:space="preserve"> </w:t>
      </w:r>
      <w:r>
        <w:t xml:space="preserve">artefact map are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NMR chemical shift prediction; semi-supervised learning;</w:t>
      </w:r>
      <w:r>
        <w:t xml:space="preserve"> </w:t>
      </w:r>
      <w:r>
        <w:t xml:space="preserve">sliced Wasserstein; optimal transport; split-conformal prediction;</w:t>
      </w:r>
      <w:r>
        <w:t xml:space="preserve"> </w:t>
      </w:r>
      <w:r>
        <w:t xml:space="preserve">natural-product dereplication; graph neural network.</w:t>
      </w:r>
    </w:p>
    <w:p>
      <w:r>
        <w:pict>
          <v:rect style="width:0;height:1.5pt" o:hralign="center" o:hrstd="t" o:hr="t"/>
        </w:pict>
      </w:r>
    </w:p>
    <w:bookmarkEnd w:id="9"/>
    <w:bookmarkStart w:id="11" w:name="backgroun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</w:t>
      </w:r>
    </w:p>
    <w:p>
      <w:pPr>
        <w:pStyle w:val="FirstParagraph"/>
      </w:pPr>
      <w:r>
        <w:t xml:space="preserve">Predicting NMR chemical shifts from a molecular graph is a standard</w:t>
      </w:r>
      <w:r>
        <w:t xml:space="preserve"> </w:t>
      </w:r>
      <w:r>
        <w:t xml:space="preserve">machine-learning task in chemoinformatics. The current best predictor,</w:t>
      </w:r>
      <w:r>
        <w:t xml:space="preserve"> </w:t>
      </w:r>
      <w:r>
        <w:t xml:space="preserve">NMRNet [1],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mean</w:t>
      </w:r>
      <w:r>
        <w:t xml:space="preserve"> </w:t>
      </w:r>
      <w:r>
        <w:t xml:space="preserve">absolute error on NMRShiftDB2. It achieves this by training two separate</w:t>
      </w:r>
      <w:r>
        <w:t xml:space="preserve"> </w:t>
      </w:r>
      <w:r>
        <w:t xml:space="preserve">heads on two separately-curated atom-assigned corpora. Every training</w:t>
      </w:r>
      <w:r>
        <w:t xml:space="preserve"> </w:t>
      </w:r>
      <w:r>
        <w:t xml:space="preserve">example carries per-atom labels that someone had to annotate.</w:t>
      </w:r>
    </w:p>
    <w:p>
      <w:pPr>
        <w:pStyle w:val="BodyText"/>
      </w:pPr>
      <w:r>
        <w:t xml:space="preserve">Per-atom annotation is the slow, expensive part of building an NMR</w:t>
      </w:r>
      <w:r>
        <w:t xml:space="preserve"> </w:t>
      </w:r>
      <w:r>
        <w:t xml:space="preserve">training set. Most spectra in the literature never get annotated to that</w:t>
      </w:r>
      <w:r>
        <w:t xml:space="preserve"> </w:t>
      </w:r>
      <w:r>
        <w:t xml:space="preserve">level, so they cannot be used with the standard supervised recipe. 2-D</w:t>
      </w:r>
      <w:r>
        <w:t xml:space="preserve"> </w:t>
      </w:r>
      <w:r>
        <w:t xml:space="preserve">experiments such as HSQC, HMBC, COSY and NOESY appear in far more</w:t>
      </w:r>
      <w:r>
        <w:t xml:space="preserve"> </w:t>
      </w:r>
      <w:r>
        <w:t xml:space="preserve">published papers than fully atom-assigned 1-D spectra, but their peak</w:t>
      </w:r>
      <w:r>
        <w:t xml:space="preserve"> </w:t>
      </w:r>
      <w:r>
        <w:t xml:space="preserve">lists are multisets of correlations rather than atom-indexed values,</w:t>
      </w:r>
      <w:r>
        <w:t xml:space="preserve"> </w:t>
      </w:r>
      <w:r>
        <w:t xml:space="preserve">which rules them out of conventional training.</w:t>
      </w:r>
    </w:p>
    <w:p>
      <w:pPr>
        <w:pStyle w:val="BodyText"/>
      </w:pPr>
      <w:r>
        <w:t xml:space="preserve">HSQC is the smallest step away from 1-D supervision. Each cross-peak</w:t>
      </w:r>
      <w:r>
        <w:t xml:space="preserve"> </w:t>
      </w:r>
      <w:r>
        <w:t xml:space="preserve">in an HSQC peak list pairs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with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of</w:t>
      </w:r>
      <w:r>
        <w:t xml:space="preserve"> </w:t>
      </w:r>
      <w:r>
        <w:t xml:space="preserve">its directly-bonded carbon. The pairing is known; the atom identity</w:t>
      </w:r>
      <w:r>
        <w:t xml:space="preserve"> </w:t>
      </w:r>
      <w:r>
        <w:t xml:space="preserve">is not. Jin et al. [11], in concurrent work posted on arXiv in</w:t>
      </w:r>
      <w:r>
        <w:t xml:space="preserve"> </w:t>
      </w:r>
      <w:r>
        <w:t xml:space="preserve">January 2026, have established that this form of weakly-paired</w:t>
      </w:r>
      <w:r>
        <w:t xml:space="preserve"> </w:t>
      </w:r>
      <w:r>
        <w:t xml:space="preserve">supervision is in fact rich enough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predictor at scale, using an exact Hungarian bipartite matching loss</w:t>
      </w:r>
      <w:r>
        <w:t xml:space="preserve"> </w:t>
      </w:r>
      <w:r>
        <w:t xml:space="preserve">over millions of literature-extracted spectra. Their feasibility</w:t>
      </w:r>
      <w:r>
        <w:t xml:space="preserve"> </w:t>
      </w:r>
      <w:r>
        <w:t xml:space="preserve">result is not in dispute. The present paper addresses four remaining</w:t>
      </w:r>
      <w:r>
        <w:t xml:space="preserve"> </w:t>
      </w:r>
      <w:r>
        <w:t xml:space="preserve">questions that are specifically relevant to small-scale,</w:t>
      </w:r>
      <w:r>
        <w:t xml:space="preserve"> </w:t>
      </w:r>
      <w:r>
        <w:t xml:space="preserve">chemistry-driven deployment, and that Jin et al. do not report on.</w:t>
      </w:r>
    </w:p>
    <w:bookmarkStart w:id="10" w:name="Xdb9a8f57191c513f56ca71a8e91dd4ac94fd640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Related work and contributions of this paper</w:t>
      </w:r>
    </w:p>
    <w:p>
      <w:pPr>
        <w:pStyle w:val="FirstParagraph"/>
      </w:pPr>
      <w:r>
        <w:t xml:space="preserve">We do not claim priority on the unassigned-HSQC-as-supervision</w:t>
      </w:r>
      <w:r>
        <w:t xml:space="preserve"> </w:t>
      </w:r>
      <w:r>
        <w:t xml:space="preserve">formulation; that priority belongs to Jin et al. [11]. What we</w:t>
      </w:r>
      <w:r>
        <w:t xml:space="preserve"> </w:t>
      </w:r>
      <w:r>
        <w:t xml:space="preserve">contribute is a set of four complementary technical and statistical</w:t>
      </w:r>
      <w:r>
        <w:t xml:space="preserve"> </w:t>
      </w:r>
      <w:r>
        <w:t xml:space="preserve">advances, each of which targets a failure mode of the</w:t>
      </w:r>
      <w:r>
        <w:t xml:space="preserve"> </w:t>
      </w:r>
      <w:r>
        <w:t xml:space="preserve">exact-Hungarian, large-scale recipe.</w:t>
      </w:r>
    </w:p>
    <w:p>
      <w:pPr>
        <w:pStyle w:val="BodyText"/>
      </w:pPr>
      <w:r>
        <w:rPr>
          <w:b/>
          <w:bCs/>
        </w:rPr>
        <w:t xml:space="preserve">First — a formal molecule-level coverage guarantee.</w:t>
      </w:r>
      <w:r>
        <w:t xml:space="preserve"> </w:t>
      </w:r>
      <w:r>
        <w:t xml:space="preserve">We wrap the</w:t>
      </w:r>
      <w:r>
        <w:t xml:space="preserve"> </w:t>
      </w:r>
      <w:r>
        <w:t xml:space="preserve">predictor with split-conformal calibration [4, 5] and, using a</w:t>
      </w:r>
      <w:r>
        <w:t xml:space="preserve"> </w:t>
      </w:r>
      <w:r>
        <w:t xml:space="preserve">Bonferroni correction over the per-molecule HSQC peak count, recover</w:t>
      </w:r>
      <w:r>
        <w:t xml:space="preserve"> </w:t>
      </w:r>
      <w:r>
        <w:t xml:space="preserve">a rigorous molecule-level coverage guarantee. Empirical per-atom test</w:t>
      </w:r>
      <w:r>
        <w:t xml:space="preserve"> </w:t>
      </w:r>
      <w:r>
        <w:t xml:space="preserve">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 the Bonferroni-corrected joint pass rate lands at</w:t>
      </w:r>
      <w:r>
        <w:t xml:space="preserve"> </w:t>
      </w:r>
      <m:oMath>
        <m:r>
          <m:rPr>
            <m:sty m:val="b"/>
          </m:rPr>
          <m:t>94.8</m:t>
        </m:r>
        <m:r>
          <m:rPr>
            <m:sty m:val="b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nominal target. To our</w:t>
      </w:r>
      <w:r>
        <w:t xml:space="preserve"> </w:t>
      </w:r>
      <w:r>
        <w:t xml:space="preserve">knowledge this is the first NMR chemical-shift predictor that ships</w:t>
      </w:r>
      <w:r>
        <w:t xml:space="preserve"> </w:t>
      </w:r>
      <w:r>
        <w:t xml:space="preserve">with a formal molecule-level uncertainty guarantee. Jin et al. [11]</w:t>
      </w:r>
      <w:r>
        <w:t xml:space="preserve"> </w:t>
      </w:r>
      <w:r>
        <w:t xml:space="preserve">report point predictions only.</w:t>
      </w:r>
    </w:p>
    <w:p>
      <w:pPr>
        <w:pStyle w:val="BodyText"/>
      </w:pPr>
      <w:r>
        <w:rPr>
          <w:b/>
          <w:bCs/>
        </w:rPr>
        <w:t xml:space="preserve">Second — a causal audit of the supervision pathway.</w:t>
      </w:r>
      <w:r>
        <w:t xml:space="preserve"> </w:t>
      </w:r>
      <w:r>
        <w:t xml:space="preserve">A shared</w:t>
      </w:r>
      <w:r>
        <w:t xml:space="preserve"> </w:t>
      </w:r>
      <w:r>
        <w:t xml:space="preserve">graph encoder with two output heads is vulnerable to a well-known</w:t>
      </w:r>
      <w:r>
        <w:t xml:space="preserve"> </w:t>
      </w:r>
      <w:r>
        <w:t xml:space="preserve">confound: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could be learning from gradient leakage</w:t>
      </w:r>
      <w:r>
        <w:t xml:space="preserve"> </w:t>
      </w:r>
      <w:r>
        <w:t xml:space="preserve">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rather than from the HSQC target</w:t>
      </w:r>
      <w:r>
        <w:t xml:space="preserve"> </w:t>
      </w:r>
      <w:r>
        <w:t xml:space="preserve">itself. We rule this out by zeroing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every</w:t>
      </w:r>
      <w:r>
        <w:t xml:space="preserve"> </w:t>
      </w:r>
      <w:r>
        <w:t xml:space="preserve">HSQC training target and retraining with the same hyperparameters.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jumps from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ppm, more than ten times worse than the baseline,</w:t>
      </w:r>
      <w:r>
        <w:t xml:space="preserve"> </w:t>
      </w:r>
      <w:r>
        <w:t xml:space="preserve">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barely moves.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is</w:t>
      </w:r>
      <w:r>
        <w:t xml:space="preserve"> </w:t>
      </w:r>
      <w:r>
        <w:t xml:space="preserve">doing the work. Jin et al. [11] do not report this ablation.</w:t>
      </w:r>
    </w:p>
    <w:p>
      <w:pPr>
        <w:pStyle w:val="BodyText"/>
      </w:pPr>
      <w:r>
        <w:rPr>
          <w:b/>
          <w:bCs/>
        </w:rPr>
        <w:t xml:space="preserve">Third — a sliced-Wasserstein alternative to exact Hungarian</w:t>
      </w:r>
      <w:r>
        <w:rPr>
          <w:b/>
          <w:bCs/>
        </w:rPr>
        <w:t xml:space="preserve"> </w:t>
      </w:r>
      <w:r>
        <w:rPr>
          <w:b/>
          <w:bCs/>
        </w:rPr>
        <w:t xml:space="preserve">matching.</w:t>
      </w:r>
      <w:r>
        <w:t xml:space="preserve"> </w:t>
      </w:r>
      <w:r>
        <w:t xml:space="preserve">Across both coordinate axes jointly we use the</w:t>
      </w:r>
      <w:r>
        <w:t xml:space="preserve"> </w:t>
      </w:r>
      <w:r>
        <w:t xml:space="preserve">sliced-Wasserstein construction of Bonneel et al. [3], which averages</w:t>
      </w:r>
      <w:r>
        <w:t xml:space="preserve"> </w:t>
      </w:r>
      <w:r>
        <w:t xml:space="preserve">a 1-D sort-match loss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linear projections and brings</w:t>
      </w:r>
      <w:r>
        <w:t xml:space="preserve"> </w:t>
      </w:r>
      <w:r>
        <w:t xml:space="preserve">the per-molecule cost from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(exact Hungarian, as in [11])</w:t>
      </w:r>
      <w:r>
        <w:t xml:space="preserve"> </w:t>
      </w:r>
      <w:r>
        <w:t xml:space="preserve">down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 Along either coordinate axis the inner</w:t>
      </w:r>
      <w:r>
        <w:t xml:space="preserve"> </w:t>
      </w:r>
      <w:r>
        <w:t xml:space="preserve">1-D loss is exactly minimized by sort-matching, by the Hardy–</w:t>
      </w:r>
      <w:r>
        <w:t xml:space="preserve"> </w:t>
      </w:r>
      <w:r>
        <w:t xml:space="preserve">Littlewood–Pólya rearrangement inequality [6]; we give a full</w:t>
      </w:r>
      <w:r>
        <w:t xml:space="preserve"> </w:t>
      </w:r>
      <w:r>
        <w:t xml:space="preserve">statement and proof of this 1-D sort-match theorem in</w:t>
      </w:r>
      <w:r>
        <w:t xml:space="preserve"> </w:t>
      </w:r>
      <w:r>
        <w:t xml:space="preserve">Supplementary Information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core methodological</w:t>
      </w:r>
      <w:r>
        <w:t xml:space="preserve"> </w:t>
      </w:r>
      <w:r>
        <w:t xml:space="preserve">result of this paper is self-contained. The sliced construction is</w:t>
      </w:r>
      <w:r>
        <w:t xml:space="preserve"> </w:t>
      </w:r>
      <w:r>
        <w:t xml:space="preserve">permutation-invariant, differentiable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</w:t>
      </w:r>
      <w:r>
        <w:t xml:space="preserve"> </w:t>
      </w:r>
      <w:r>
        <w:t xml:space="preserve">batchable without a custom autograd hack — useful properties in</w:t>
      </w:r>
      <w:r>
        <w:t xml:space="preserve"> </w:t>
      </w:r>
      <w:r>
        <w:t xml:space="preserve">low-compute regimes where the Hungarian inner loop of [11] would</w:t>
      </w:r>
      <w:r>
        <w:t xml:space="preserve"> </w:t>
      </w:r>
      <w:r>
        <w:t xml:space="preserve">dominate training time.</w:t>
      </w:r>
    </w:p>
    <w:p>
      <w:pPr>
        <w:pStyle w:val="BodyText"/>
      </w:pPr>
      <w:r>
        <w:rPr>
          <w:b/>
          <w:bCs/>
        </w:rPr>
        <w:t xml:space="preserve">Fourth — an explicit dereplication experiment.</w:t>
      </w:r>
      <w:r>
        <w:t xml:space="preserve"> </w:t>
      </w:r>
      <w:r>
        <w:t xml:space="preserve">We evaluate the</w:t>
      </w:r>
      <w:r>
        <w:t xml:space="preserve"> </w:t>
      </w:r>
      <w:r>
        <w:t xml:space="preserve">predictor against three levels of wrong-candidate controls — random</w:t>
      </w:r>
      <w:r>
        <w:t xml:space="preserve"> </w:t>
      </w:r>
      <w:r>
        <w:t xml:space="preserve">pair, scaffold neighbour, and constitutional isomer — with the</w:t>
      </w:r>
      <w:r>
        <w:t xml:space="preserve"> </w:t>
      </w:r>
      <w:r>
        <w:t xml:space="preserve">hardest, chemistry-meaningful setting being the constitutional</w:t>
      </w:r>
      <w:r>
        <w:t xml:space="preserve"> </w:t>
      </w:r>
      <w:r>
        <w:t xml:space="preserve">isomer control (same molecular formula, different connectivity).</w:t>
      </w:r>
      <w:r>
        <w:t xml:space="preserve"> </w:t>
      </w:r>
      <w:r>
        <w:t xml:space="preserve">The correct-candidate joint pass rate is</w:t>
      </w:r>
      <w:r>
        <w:t xml:space="preserve"> </w:t>
      </w:r>
      <m:oMath>
        <m:r>
          <m:t>77.0</m:t>
        </m:r>
        <m:r>
          <m:rPr>
            <m:sty m:val="p"/>
          </m:rPr>
          <m:t>%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wrong-candidate joint pass rate is</w:t>
      </w:r>
      <w:r>
        <w:t xml:space="preserve"> </w:t>
      </w:r>
      <m:oMath>
        <m:r>
          <m:t>21.7</m:t>
        </m:r>
        <m:r>
          <m:rPr>
            <m:sty m:val="p"/>
          </m:rPr>
          <m:t>%</m:t>
        </m:r>
      </m:oMath>
      <w:r>
        <w:t xml:space="preserve">, giving a 3.5-fold</w:t>
      </w:r>
      <w:r>
        <w:t xml:space="preserve"> </w:t>
      </w:r>
      <w:r>
        <w:t xml:space="preserve">discrimination ratio. This is explicitly positioned as a candidate</w:t>
      </w:r>
      <w:r>
        <w:t xml:space="preserve"> </w:t>
      </w:r>
      <w:r>
        <w:t xml:space="preserve">ranker for natural-product dereplication pipelines, not as a</w:t>
      </w:r>
      <w:r>
        <w:t xml:space="preserve"> </w:t>
      </w:r>
      <w:r>
        <w:t xml:space="preserve">standalone binary accept/reject classifier. Jin et al. [11] do not</w:t>
      </w:r>
      <w:r>
        <w:t xml:space="preserve"> </w:t>
      </w:r>
      <w:r>
        <w:t xml:space="preserve">report an isomer-discrimination experiment.</w:t>
      </w:r>
    </w:p>
    <w:p>
      <w:pPr>
        <w:pStyle w:val="BodyText"/>
      </w:pPr>
      <w:r>
        <w:rPr>
          <w:b/>
          <w:bCs/>
        </w:rPr>
        <w:t xml:space="preserve">Boundary of the claim.</w:t>
      </w:r>
      <w:r>
        <w:t xml:space="preserve"> </w:t>
      </w:r>
      <w:r>
        <w:t xml:space="preserve">All experiments in this paper use HSQC</w:t>
      </w:r>
      <w:r>
        <w:t xml:space="preserve"> </w:t>
      </w:r>
      <w:r>
        <w:t xml:space="preserve">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, not</w:t>
      </w:r>
      <w:r>
        <w:t xml:space="preserve"> </w:t>
      </w:r>
      <w:r>
        <w:t xml:space="preserve">from scraped literature peak lists; we construct the multiset by</w:t>
      </w:r>
      <w:r>
        <w:t xml:space="preserve"> </w:t>
      </w:r>
      <w:r>
        <w:t xml:space="preserve">averaging the attached-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shifts at each H-bearing carbon. This</w:t>
      </w:r>
      <w:r>
        <w:t xml:space="preserve"> </w:t>
      </w:r>
      <w:r>
        <w:t xml:space="preserve">preserves the combinatorial structure of a real HSQC peak list but</w:t>
      </w:r>
      <w:r>
        <w:t xml:space="preserve"> </w:t>
      </w:r>
      <w:r>
        <w:t xml:space="preserve">not its experimental noise characteristics, and we flag the</w:t>
      </w:r>
      <w:r>
        <w:t xml:space="preserve"> </w:t>
      </w:r>
      <w:r>
        <w:t xml:space="preserve">literature-scraping step as the single largest outstanding gap.</w:t>
      </w:r>
      <w:r>
        <w:t xml:space="preserve"> </w:t>
      </w:r>
      <w:r>
        <w:t xml:space="preserve">Headline label-efficiency numbers in this paper are reached at the</w:t>
      </w:r>
      <w:r>
        <w:t xml:space="preserve"> </w:t>
      </w:r>
      <w:r>
        <w:t xml:space="preserve">1,542-molecule NMRShiftDB2 filtered-subset scale, not at the</w:t>
      </w:r>
      <w:r>
        <w:t xml:space="preserve"> </w:t>
      </w:r>
      <w:r>
        <w:t xml:space="preserve">literature scale reported by Jin et al. [11]; absolute accuracy is</w:t>
      </w:r>
      <w:r>
        <w:t xml:space="preserve"> </w:t>
      </w:r>
      <w:r>
        <w:t xml:space="preserve">correspondingly behind and we do not claim otherwise.</w:t>
      </w:r>
    </w:p>
    <w:p>
      <w:pPr>
        <w:pStyle w:val="BodyText"/>
      </w:pPr>
      <w:r>
        <w:t xml:space="preserve">The rest of the paper is organized as follows.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writes out</w:t>
      </w:r>
      <w:r>
        <w:t xml:space="preserve"> </w:t>
      </w:r>
      <w:r>
        <w:t xml:space="preserve">the sliced sort-match loss and its theoretical motivation, pointing</w:t>
      </w:r>
      <w:r>
        <w:t xml:space="preserve"> </w:t>
      </w:r>
      <w:r>
        <w:t xml:space="preserve">to 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for the full statement and proof of the</w:t>
      </w:r>
      <w:r>
        <w:t xml:space="preserve"> </w:t>
      </w:r>
      <w:r>
        <w:t xml:space="preserve">underlying 1-D sort-match theorem.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 </w:t>
      </w:r>
      <w:r>
        <w:t xml:space="preserve">covers</w:t>
      </w:r>
      <w:r>
        <w:t xml:space="preserve"> </w:t>
      </w:r>
      <w:r>
        <w:t xml:space="preserve">dataset construction, model architecture, training protocol,</w:t>
      </w:r>
      <w:r>
        <w:t xml:space="preserve"> </w:t>
      </w:r>
      <w:r>
        <w:t xml:space="preserve">split-conformal calibration, and the structure-verification</w:t>
      </w:r>
      <w:r>
        <w:t xml:space="preserve"> </w:t>
      </w:r>
      <w:r>
        <w:t xml:space="preserve">procedure.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reports the main label-efficiency numbers, the</w:t>
      </w:r>
      <w:r>
        <w:t xml:space="preserve"> </w:t>
      </w:r>
      <w:r>
        <w:t xml:space="preserve">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audit, the combined supervision regime, the</w:t>
      </w:r>
      <w:r>
        <w:t xml:space="preserve"> </w:t>
      </w:r>
      <w:r>
        <w:t xml:space="preserve">label-efficiency sweep, the three wrong-candidate controls, the</w:t>
      </w:r>
      <w:r>
        <w:t xml:space="preserve"> </w:t>
      </w:r>
      <w:r>
        <w:t xml:space="preserve">scaffold-OOD split, robustness to realistic HSQC degradation, the</w:t>
      </w:r>
      <w:r>
        <w:t xml:space="preserve"> </w:t>
      </w:r>
      <w:r>
        <w:t xml:space="preserve">hyperparameter and axis-aligned-decomposition sweeps, the</w:t>
      </w:r>
      <w:r>
        <w:t xml:space="preserve"> </w:t>
      </w:r>
      <w:r>
        <w:t xml:space="preserve">per-carbon error decomposition, and the split-conformal coverage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  <w:iCs/>
        </w:rPr>
        <w:t xml:space="preserve">Discussion</w:t>
      </w:r>
      <w:r>
        <w:t xml:space="preserve"> </w:t>
      </w:r>
      <w:r>
        <w:t xml:space="preserve">covers honest limitations and the path to</w:t>
      </w:r>
      <w:r>
        <w:t xml:space="preserve"> </w:t>
      </w:r>
      <w:r>
        <w:t xml:space="preserve">real literature HSQC data.</w:t>
      </w:r>
      <w:r>
        <w:t xml:space="preserve"> </w:t>
      </w:r>
      <w:r>
        <w:rPr>
          <w:i/>
          <w:iCs/>
        </w:rPr>
        <w:t xml:space="preserve">Conclusions</w:t>
      </w:r>
      <w:r>
        <w:t xml:space="preserve"> </w:t>
      </w:r>
      <w:r>
        <w:t xml:space="preserve">summarizes the findings</w:t>
      </w:r>
      <w:r>
        <w:t xml:space="preserve"> </w:t>
      </w:r>
      <w:r>
        <w:t xml:space="preserve">with explicit reference to Jin et al. [11] as the concurrent</w:t>
      </w:r>
      <w:r>
        <w:t xml:space="preserve"> </w:t>
      </w:r>
      <w:r>
        <w:t xml:space="preserve">state-of-the-art feasibility result. The Supplementary Information</w:t>
      </w:r>
      <w:r>
        <w:t xml:space="preserve"> </w:t>
      </w:r>
      <w:r>
        <w:t xml:space="preserve">contains per-seed tables, hyperparameter sweep data, a stop-gradient</w:t>
      </w:r>
      <w:r>
        <w:t xml:space="preserve"> </w:t>
      </w:r>
      <w:r>
        <w:t xml:space="preserve">control, a pretrain-then-finetune baseline, the stereo-rich stress</w:t>
      </w:r>
      <w:r>
        <w:t xml:space="preserve"> </w:t>
      </w:r>
      <w:r>
        <w:t xml:space="preserve">test, a multiplicity-augmented loss experiment, and the full</w:t>
      </w:r>
      <w:r>
        <w:t xml:space="preserve"> </w:t>
      </w:r>
      <w:r>
        <w:t xml:space="preserve">sort-match theorem (S8).</w:t>
      </w:r>
    </w:p>
    <w:bookmarkEnd w:id="10"/>
    <w:bookmarkEnd w:id="11"/>
    <w:bookmarkStart w:id="16" w:name="method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</w:t>
      </w:r>
    </w:p>
    <w:bookmarkStart w:id="12" w:name="set-valued-nmr-supervis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Set-valued NMR supervision</w:t>
      </w:r>
    </w:p>
    <w:p>
      <w:pPr>
        <w:pStyle w:val="FirstParagraph"/>
      </w:pPr>
      <w:r>
        <w:t xml:space="preserve">Fix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 its molecular graph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 write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Sup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,</m:t>
        </m:r>
        <m:sSubSup>
          <m:e>
            <m:r>
              <m:t>δ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for its observed HSQC peak set. The target is an unordered multiset: the</w:t>
      </w:r>
      <w:r>
        <w:t xml:space="preserve"> </w:t>
      </w:r>
      <w:r>
        <w:t xml:space="preserve">training pipeline sees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but not which pair corresponds to</w:t>
      </w:r>
      <w:r>
        <w:t xml:space="preserve"> </w:t>
      </w:r>
      <w:r>
        <w:t xml:space="preserve">which heavy atom. A graph neural network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predicts per-atom shifts; from its outputs at the H-bearing carbons we</w:t>
      </w:r>
      <w:r>
        <w:t xml:space="preserve"> </w:t>
      </w:r>
      <w:r>
        <w:t xml:space="preserve">form the predicted set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The goal is to minimize a permutation-invariant loss between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In one dimension this</w:t>
      </w:r>
      <w:r>
        <w:t xml:space="preserve"> </w:t>
      </w:r>
      <w:r>
        <w:t xml:space="preserve">reduces exactly to sorting both sets and taking a per-element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distance, as a direct consequence of the</w:t>
      </w:r>
      <w:r>
        <w:t xml:space="preserve"> </w:t>
      </w:r>
      <w:r>
        <w:t xml:space="preserve">Hardy–Littlewood–Pólya rearrangement inequality [6]; we give a</w:t>
      </w:r>
      <w:r>
        <w:t xml:space="preserve"> </w:t>
      </w:r>
      <w:r>
        <w:t xml:space="preserve">full statement and proof of this 1-D sort-match theorem in</w:t>
      </w:r>
      <w:r>
        <w:t xml:space="preserve"> </w:t>
      </w:r>
      <w:r>
        <w:t xml:space="preserve">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methodological backbone of this</w:t>
      </w:r>
      <w:r>
        <w:t xml:space="preserve"> </w:t>
      </w:r>
      <w:r>
        <w:t xml:space="preserve">paper is self-contained within the manuscript. In two dimensions</w:t>
      </w:r>
      <w:r>
        <w:t xml:space="preserve"> </w:t>
      </w:r>
      <w:r>
        <w:t xml:space="preserve">the exact solution is Hungarian optimal bipartite matching — the</w:t>
      </w:r>
      <w:r>
        <w:t xml:space="preserve"> </w:t>
      </w:r>
      <w:r>
        <w:t xml:space="preserve">approach taken by Jin et al. [11] —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molecule and not easily batched on GPU.</w:t>
      </w:r>
    </w:p>
    <w:bookmarkEnd w:id="12"/>
    <w:bookmarkStart w:id="13" w:name="sliced-approximatio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Sliced approximation</w:t>
      </w:r>
    </w:p>
    <w:p>
      <w:pPr>
        <w:pStyle w:val="FirstParagraph"/>
      </w:pPr>
      <w:r>
        <w:t xml:space="preserve">We follow Bonneel et al. [3] and use the sliced-Wasserstein distance</w:t>
      </w:r>
      <w:r>
        <w:t xml:space="preserve"> </w:t>
      </w:r>
      <w:r>
        <w:t xml:space="preserve">as a cheap upper bound. For a random direction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drawn</w:t>
      </w:r>
      <w:r>
        <w:t xml:space="preserve"> </w:t>
      </w:r>
      <w:r>
        <w:t xml:space="preserve">uniformly from the unit sphere, define the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sin</m:t>
        </m:r>
        <m:r>
          <m:t>θ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θ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inner one-dimensional 2-Wasserstein is solved exactly by</w:t>
      </w:r>
      <w:r>
        <w:t xml:space="preserve"> </w:t>
      </w:r>
      <w:r>
        <w:t xml:space="preserve">sorting the two projected sets. A Monte-Carlo estimator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 gives the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permutation-invariant, differentiable almost everywhere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 computed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molecule. It is a</w:t>
      </w:r>
      <w:r>
        <w:t xml:space="preserve"> </w:t>
      </w:r>
      <w:r>
        <w:t xml:space="preserve">consistent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 satisfies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by the classical inequality.</w:t>
      </w:r>
    </w:p>
    <w:p>
      <w:pPr>
        <w:pStyle w:val="BodyText"/>
      </w:pPr>
      <w:r>
        <w:rPr>
          <w:b/>
          <w:bCs/>
        </w:rPr>
        <w:t xml:space="preserve">Numerical audit.</w:t>
      </w:r>
      <w:r>
        <w:t xml:space="preserve"> </w:t>
      </w:r>
      <w:r>
        <w:t xml:space="preserve">On 20 random two-dimensional point-set pairs drawn</w:t>
      </w:r>
      <w:r>
        <w:t xml:space="preserve"> </w:t>
      </w:r>
      <w:r>
        <w:t xml:space="preserve">from the empirical shift distribution of NMRShiftDB2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the ratio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Hungarian</m:t>
            </m:r>
          </m:sup>
        </m:sSubSup>
      </m:oMath>
      <w:r>
        <w:t xml:space="preserve"> </w:t>
      </w:r>
      <w:r>
        <w:t xml:space="preserve">concentrates in</w:t>
      </w:r>
      <w:r>
        <w:t xml:space="preserve"> </w:t>
      </w:r>
      <m:oMath>
        <m:r>
          <m:rPr>
            <m:sty m:val="p"/>
          </m:rPr>
          <m:t>[</m:t>
        </m:r>
        <m:r>
          <m:t>0.30</m:t>
        </m:r>
        <m:r>
          <m:rPr>
            <m:sty m:val="p"/>
          </m:rPr>
          <m:t>,</m:t>
        </m:r>
        <m:r>
          <m:t>0.54</m:t>
        </m:r>
        <m:r>
          <m:rPr>
            <m:sty m:val="p"/>
          </m:rPr>
          <m:t>]</m:t>
        </m:r>
      </m:oMath>
      <w:r>
        <w:t xml:space="preserve"> </w:t>
      </w:r>
      <w:r>
        <w:t xml:space="preserve">with mean</w:t>
      </w:r>
      <w:r>
        <w:t xml:space="preserve"> </w:t>
      </w:r>
      <m:oMath>
        <m:r>
          <m:t>0.41</m:t>
        </m:r>
        <m:r>
          <m:rPr>
            <m:sty m:val="p"/>
          </m:rPr>
          <m:t>±</m:t>
        </m:r>
        <m:r>
          <m:t>0.06</m:t>
        </m:r>
      </m:oMath>
      <w:r>
        <w:t xml:space="preserve">, consistent with the expected</w:t>
      </w:r>
      <w:r>
        <w:t xml:space="preserve"> </w:t>
      </w:r>
      <w:r>
        <w:t xml:space="preserve">two-dimensional bound. Implementation: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</w:t>
      </w:r>
      <w:r>
        <w:t xml:space="preserve"> </w:t>
      </w:r>
      <w:r>
        <w:t xml:space="preserve">Verification test: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.</w:t>
      </w:r>
    </w:p>
    <w:bookmarkEnd w:id="13"/>
    <w:bookmarkStart w:id="14" w:name="axis-aligned-decomposi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Axis-aligned decomposition</w:t>
      </w:r>
    </w:p>
    <w:p>
      <w:pPr>
        <w:pStyle w:val="FirstParagraph"/>
      </w:pPr>
      <w:r>
        <w:t xml:space="preserve">A specialization of the sliced estimator uses only the two native</w:t>
      </w:r>
      <w:r>
        <w:t xml:space="preserve"> </w:t>
      </w:r>
      <w:r>
        <w:t xml:space="preserve">coordinate axes (i.e. 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). This reduces to two</w:t>
      </w:r>
      <w:r>
        <w:t xml:space="preserve"> </w:t>
      </w:r>
      <w:r>
        <w:t xml:space="preserve">independent one-dimensional sort-match losses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projections, with no Monte-Carlo randomness. At equal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is a biased lower bound on the full sliced estimator, but on</w:t>
      </w:r>
      <w:r>
        <w:t xml:space="preserve"> </w:t>
      </w:r>
      <w:r>
        <w:t xml:space="preserve">NMRShiftDB2 it matches sliced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 noise at one-eighth the</w:t>
      </w:r>
      <w:r>
        <w:t xml:space="preserve"> </w:t>
      </w:r>
      <w:r>
        <w:t xml:space="preserve">cost (see</w:t>
      </w:r>
      <w:r>
        <w:t xml:space="preserve"> </w:t>
      </w:r>
      <w:r>
        <w:rPr>
          <w:i/>
          <w:iCs/>
        </w:rPr>
        <w:t xml:space="preserve">Results: Hyperparameter sensitivity</w:t>
      </w:r>
      <w:r>
        <w:t xml:space="preserve">). We report both</w:t>
      </w:r>
      <w:r>
        <w:t xml:space="preserve"> </w:t>
      </w:r>
      <w:r>
        <w:t xml:space="preserve">variants; the sliced-random construction is the cleaner theoretical</w:t>
      </w:r>
      <w:r>
        <w:t xml:space="preserve"> </w:t>
      </w:r>
      <w:r>
        <w:t xml:space="preserve">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while the axis-aligned variant is the</w:t>
      </w:r>
      <w:r>
        <w:t xml:space="preserve"> </w:t>
      </w:r>
      <w:r>
        <w:t xml:space="preserve">cheaper form and is what we use in the structure-verification</w:t>
      </w:r>
      <w:r>
        <w:t xml:space="preserve"> </w:t>
      </w:r>
      <w:r>
        <w:t xml:space="preserve">experiments.</w:t>
      </w:r>
    </w:p>
    <w:bookmarkEnd w:id="14"/>
    <w:bookmarkStart w:id="15" w:name="full-training-objective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Full training objective</w:t>
      </w:r>
    </w:p>
    <w:p>
      <w:pPr>
        <w:pStyle w:val="FirstParagraph"/>
      </w:pPr>
      <w:r>
        <w:t xml:space="preserve">The full training loss adds a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mean squared error on</w:t>
      </w:r>
      <w:r>
        <w:t xml:space="preserve"> </w:t>
      </w:r>
      <w:r>
        <w:t xml:space="preserve">the labelled split: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</m:den>
                      </m:f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δ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⋆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p>
                <m:e>
                  <m:r>
                    <m:rPr>
                      <m:nor/>
                      <m:sty m:val="p"/>
                    </m:rPr>
                    <m:t>supervised </m:t>
                  </m:r>
                </m:e>
                <m:sup>
                  <m:r>
                    <m:t>13</m:t>
                  </m:r>
                </m:sup>
              </m:sSup>
              <m:r>
                <m:rPr>
                  <m:nor/>
                  <m:sty m:val="p"/>
                </m:rPr>
                <m:t>C MSE on labelled molecules</m:t>
              </m:r>
            </m:lim>
          </m:limLow>
          <m:r>
            <m:rPr>
              <m:sty m:val="p"/>
            </m:rPr>
            <m:t>+</m:t>
          </m:r>
          <m:r>
            <m:t>λ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⋆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sliced sort-match on unlabelled molecules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U</m:t>
        </m:r>
      </m:oMath>
      <w:r>
        <w:t xml:space="preserve"> </w:t>
      </w:r>
      <w:r>
        <w:t xml:space="preserve">are the labelled and unlabelled</w:t>
      </w:r>
      <w:r>
        <w:t xml:space="preserve"> </w:t>
      </w:r>
      <w:r>
        <w:t xml:space="preserve">training partitions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carbon atoms in molecule</w:t>
      </w:r>
      <w:r>
        <w:t xml:space="preserve"> </w:t>
      </w:r>
      <m:oMath>
        <m:r>
          <m:t>M</m:t>
        </m:r>
      </m:oMath>
      <w:r>
        <w:t xml:space="preserve">. The SSL weight</w:t>
      </w:r>
      <w:r>
        <w:t xml:space="preserve"> </w:t>
      </w:r>
      <m:oMath>
        <m:r>
          <m:t>λ</m:t>
        </m:r>
      </m:oMath>
      <w:r>
        <w:t xml:space="preserve">, the number of sliced directions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w:r>
        <w:t xml:space="preserve">the labelled fraction are the three hyperparameters we sweep in</w:t>
      </w:r>
      <w:r>
        <w:t xml:space="preserve"> </w:t>
      </w:r>
      <w:r>
        <w:rPr>
          <w:i/>
          <w:iCs/>
        </w:rPr>
        <w:t xml:space="preserve">Results</w:t>
      </w:r>
      <w:r>
        <w:t xml:space="preserve">.</w:t>
      </w:r>
    </w:p>
    <w:bookmarkEnd w:id="15"/>
    <w:bookmarkEnd w:id="16"/>
    <w:bookmarkStart w:id="23" w:name="experimental-detail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Experimental details</w:t>
      </w:r>
    </w:p>
    <w:bookmarkStart w:id="17" w:name="dataset-construc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Dataset construction</w:t>
      </w:r>
    </w:p>
    <w:p>
      <w:pPr>
        <w:pStyle w:val="FirstParagraph"/>
      </w:pPr>
      <w:r>
        <w:t xml:space="preserve">We parse the NMRShiftDB2 [9] dump</w:t>
      </w:r>
      <w:r>
        <w:t xml:space="preserve"> </w:t>
      </w:r>
      <w:r>
        <w:rPr>
          <w:rStyle w:val="VerbatimChar"/>
        </w:rPr>
        <w:t xml:space="preserve">nmrshiftdb2withsignals.sd</w:t>
      </w:r>
      <w:r>
        <w:t xml:space="preserve"> </w:t>
      </w:r>
      <w:r>
        <w:t xml:space="preserve">(SourceForge, release 2026-03-15, CC-BY-SA) with RDKit [8] and join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spectra by</w:t>
      </w:r>
      <w:r>
        <w:t xml:space="preserve"> </w:t>
      </w:r>
      <w:r>
        <w:t xml:space="preserve">molecule ID. Retention filters: (a)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</w:t>
      </w:r>
      <w:r>
        <w:t xml:space="preserve"> </w:t>
      </w:r>
      <w:r>
        <w:t xml:space="preserve">(one peak per carbon atom), (b) at least one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assignment</w:t>
      </w:r>
      <w:r>
        <w:t xml:space="preserve"> </w:t>
      </w:r>
      <w:r>
        <w:t xml:space="preserve">grouped by heavy atom, (c) at least three HSQC cross-peaks, (d) at most</w:t>
      </w:r>
      <w:r>
        <w:t xml:space="preserve"> </w:t>
      </w:r>
      <w:r>
        <w:t xml:space="preserve">60 atoms. Out of 20,000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records and 18,169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records,</w:t>
      </w:r>
      <w:r>
        <w:t xml:space="preserve"> </w:t>
      </w:r>
      <w:r>
        <w:t xml:space="preserve">1,542 molecules pass all filters.</w:t>
      </w:r>
    </w:p>
    <w:p>
      <w:pPr>
        <w:pStyle w:val="BodyText"/>
      </w:pPr>
      <w:r>
        <w:t xml:space="preserve">For each retained molecule we construct the HSQC peak multiset by</w:t>
      </w:r>
      <w:r>
        <w:t xml:space="preserve"> </w:t>
      </w:r>
      <w:r>
        <w:t xml:space="preserve">iterating over all H-bearing carbons and emitting the tuple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</m:oMath>
      <w:r>
        <w:t xml:space="preserve"> </w:t>
      </w:r>
      <w:r>
        <w:t xml:space="preserve">is the mean shift over all H atoms bonded to that</w:t>
      </w:r>
      <w:r>
        <w:t xml:space="preserve"> </w:t>
      </w:r>
      <w:r>
        <w:t xml:space="preserve">carbon. This is equivalent to the multiset a single</w:t>
      </w:r>
      <w:r>
        <w:t xml:space="preserve"> </w:t>
      </w:r>
      <w:r>
        <w:t xml:space="preserve">multiplicity-averaged HSQC experiment reports. Code: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.</w:t>
      </w:r>
    </w:p>
    <w:bookmarkEnd w:id="17"/>
    <w:bookmarkStart w:id="18" w:name="mode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</w:t>
      </w:r>
    </w:p>
    <w:p>
      <w:pPr>
        <w:pStyle w:val="FirstParagraph"/>
      </w:pPr>
      <w:r>
        <w:t xml:space="preserve">A shared 4-layer graph isomorphism network (GIN [7]) encoder with dense</w:t>
      </w:r>
      <w:r>
        <w:t xml:space="preserve"> </w:t>
      </w:r>
      <w:r>
        <w:t xml:space="preserve">adjacency and 20 atom features (element one-hot, degree, formal</w:t>
      </w:r>
      <w:r>
        <w:t xml:space="preserve"> </w:t>
      </w:r>
      <w:r>
        <w:t xml:space="preserve">charge, aromaticity, hybridization, hydrogen count, ring membership,</w:t>
      </w:r>
      <w:r>
        <w:t xml:space="preserve"> </w:t>
      </w:r>
      <w:r>
        <w:t xml:space="preserve">atomic mass), followed by two 2-layer MLP readout heads: one for</w:t>
      </w:r>
      <w:r>
        <w:t xml:space="preserve"> </w:t>
      </w:r>
      <w:r>
        <w:t xml:space="preserve">per-atom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and one for per-heavy-atom mean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shift.</w:t>
      </w:r>
      <w:r>
        <w:t xml:space="preserve"> </w:t>
      </w:r>
      <w:r>
        <w:t xml:space="preserve">Hidden size 192. Total parameters are approximately 340k. Code:</w:t>
      </w:r>
      <w:r>
        <w:t xml:space="preserve"> </w:t>
      </w:r>
      <w:r>
        <w:rPr>
          <w:rStyle w:val="VerbatimChar"/>
        </w:rPr>
        <w:t xml:space="preserve">src/nmr2d/model_2d.py</w:t>
      </w:r>
      <w:r>
        <w:t xml:space="preserve">.</w:t>
      </w:r>
    </w:p>
    <w:bookmarkEnd w:id="18"/>
    <w:bookmarkStart w:id="19" w:name="sliced-sort-match-los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Sliced sort-match loss</w:t>
      </w:r>
    </w:p>
    <w:p>
      <w:pPr>
        <w:pStyle w:val="FirstParagraph"/>
      </w:pPr>
      <w:r>
        <w:t xml:space="preserve">At each forward pass we draw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 vectors uniformly on</w:t>
      </w:r>
      <w:r>
        <w:t xml:space="preserve"> 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from a 2-D normal rescaled to unit norm, project every predicted and</w:t>
      </w:r>
      <w:r>
        <w:t xml:space="preserve"> </w:t>
      </w:r>
      <w:r>
        <w:t xml:space="preserve">target peak onto each direction, sort the two projected sets within</w:t>
      </w:r>
      <w:r>
        <w:t xml:space="preserve"> </w:t>
      </w:r>
      <w:r>
        <w:t xml:space="preserve">each mini-batch row, and compute the masked mean squared error on the</w:t>
      </w:r>
      <w:r>
        <w:t xml:space="preserve"> </w:t>
      </w:r>
      <w:r>
        <w:t xml:space="preserve">aligned pairs. The final loss is the mean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directions.</w:t>
      </w:r>
      <w:r>
        <w:t xml:space="preserve"> </w:t>
      </w:r>
      <w:r>
        <w:t xml:space="preserve">Permutation invariance is inherited from the sort. Differentiability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is standard. Code: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 The</w:t>
      </w:r>
      <w:r>
        <w:t xml:space="preserve"> </w:t>
      </w:r>
      <w:r>
        <w:t xml:space="preserve">axis-aligned variant fixes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directions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returns the sum of the two 1-D sort-match losses.</w:t>
      </w:r>
    </w:p>
    <w:bookmarkEnd w:id="19"/>
    <w:bookmarkStart w:id="20" w:name="training-protocol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Training protocol</w:t>
      </w:r>
    </w:p>
    <w:p>
      <w:pPr>
        <w:pStyle w:val="FirstParagraph"/>
      </w:pPr>
      <w:r>
        <w:t xml:space="preserve">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 decay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batch size 32,</w:t>
      </w:r>
      <w:r>
        <w:t xml:space="preserve"> </w:t>
      </w:r>
      <w:r>
        <w:t xml:space="preserve">30 epochs, gradient clipping L2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,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</w:t>
      </w:r>
      <w:r>
        <w:t xml:space="preserve"> </w:t>
      </w:r>
      <w:r>
        <w:t xml:space="preserve">stopping. Three seeds (0, 1, 2) with independent 80/10/10 random</w:t>
      </w:r>
      <w:r>
        <w:t xml:space="preserve"> </w:t>
      </w:r>
      <w:r>
        <w:t xml:space="preserve">train/val/test splits and independent labelled/unlabelled partitions</w:t>
      </w:r>
      <w:r>
        <w:t xml:space="preserve"> </w:t>
      </w:r>
      <w:r>
        <w:t xml:space="preserve">(labelled fraction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unless otherwise stated). SSL weight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sliced directions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. Implementation in PyTorch</w:t>
      </w:r>
      <w:r>
        <w:t xml:space="preserve"> </w:t>
      </w:r>
      <w:r>
        <w:t xml:space="preserve">2.8 [10] with the Apple Silicon MPS backend. The algorithmic</w:t>
      </w:r>
      <w:r>
        <w:t xml:space="preserve"> </w:t>
      </w:r>
      <w:r>
        <w:t xml:space="preserve">complexity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 per epoch; exact</w:t>
      </w:r>
      <w:r>
        <w:t xml:space="preserve"> </w:t>
      </w:r>
      <w:r>
        <w:t xml:space="preserve">wall-clock numbers are dominated by I/O and vary with hardware and</w:t>
      </w:r>
      <w:r>
        <w:t xml:space="preserve"> </w:t>
      </w:r>
      <w:r>
        <w:t xml:space="preserve">are therefore not reported here as durable claims.</w:t>
      </w:r>
    </w:p>
    <w:bookmarkEnd w:id="20"/>
    <w:bookmarkStart w:id="21" w:name="split-conformal-calibration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Split-conformal calibration</w:t>
      </w:r>
    </w:p>
    <w:p>
      <w:pPr>
        <w:pStyle w:val="FirstParagraph"/>
      </w:pPr>
      <w:r>
        <w:t xml:space="preserve">We use the split-conformal prediction framework of Vovk, Gammerman and</w:t>
      </w:r>
      <w:r>
        <w:t xml:space="preserve"> </w:t>
      </w:r>
      <w:r>
        <w:t xml:space="preserve">Shafer [4], specialized to regression by Lei, G’Sell, Rinaldo,</w:t>
      </w:r>
      <w:r>
        <w:t xml:space="preserve"> </w:t>
      </w:r>
      <w:r>
        <w:t xml:space="preserve">Tibshirani and Wasserman [5]. After training the 2-D SSL model, we</w:t>
      </w:r>
      <w:r>
        <w:t xml:space="preserve"> </w:t>
      </w:r>
      <w:r>
        <w:t xml:space="preserve">collect per-atom absolute residuals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δ</m:t>
            </m:r>
          </m:e>
        </m:acc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on the held-out validation split</w:t>
      </w:r>
      <w:r>
        <w:t xml:space="preserve"> </w:t>
      </w:r>
      <w:r>
        <w:t xml:space="preserve">(150 molecules, 1,959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atoms and 1,307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atoms). We</w:t>
      </w:r>
      <w:r>
        <w:t xml:space="preserve"> </w:t>
      </w:r>
      <w:r>
        <w:t xml:space="preserve">take the finite-sample-corrected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empirical quantile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 chemistry-demonstration calibration run yields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</w:t>
      </w:r>
      <w:r>
        <w:t xml:space="preserve"> </w:t>
      </w:r>
      <w:r>
        <w:t xml:space="preserve">the parallel run used for the Bonferroni table (Table 8) gives</w:t>
      </w:r>
      <w:r>
        <w:t xml:space="preserve"> </w:t>
      </w:r>
      <w:r>
        <w:t xml:space="preserve">slightly tighter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 on the same validation split, well within sampling variance.</w:t>
      </w:r>
      <w:r>
        <w:t xml:space="preserve"> </w:t>
      </w:r>
      <w:r>
        <w:t xml:space="preserve">For the molecule-level Bonferroni correction we precompute a lookup</w:t>
      </w:r>
      <w:r>
        <w:t xml:space="preserve"> </w:t>
      </w:r>
      <w:r>
        <w:t xml:space="preserve">table of per-</w:t>
      </w:r>
      <m:oMath>
        <m:r>
          <m:t>k</m:t>
        </m:r>
      </m:oMath>
      <w:r>
        <w:t xml:space="preserve"> </w:t>
      </w:r>
      <w:r>
        <w:t xml:space="preserve">quantiles at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apply the molecule-appropriate quantile</w:t>
      </w:r>
      <w:r>
        <w:t xml:space="preserve"> </w:t>
      </w:r>
      <w:r>
        <w:t xml:space="preserve">per candidate during evaluation. Code:</w:t>
      </w:r>
      <w:r>
        <w:t xml:space="preserve"> </w:t>
      </w:r>
      <w:r>
        <w:rPr>
          <w:rStyle w:val="VerbatimChar"/>
        </w:rPr>
        <w:t xml:space="preserve">src/nmr2d/conformal.py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experiments/compute_bonferroni_conformal.py</w:t>
      </w:r>
      <w:r>
        <w:t xml:space="preserve">.</w:t>
      </w:r>
    </w:p>
    <w:bookmarkEnd w:id="21"/>
    <w:bookmarkStart w:id="22" w:name="structure-verification-protoco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Structure-verification protocol</w:t>
      </w:r>
    </w:p>
    <w:p>
      <w:pPr>
        <w:pStyle w:val="FirstParagraph"/>
      </w:pPr>
      <w:r>
        <w:t xml:space="preserve">Given a proposed structure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an observed HSQC peak list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, we (a) predict the model’s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H/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shift tensors on</w:t>
      </w:r>
      <w:r>
        <w:t xml:space="preserve"> </w:t>
      </w:r>
      <m:oMath>
        <m:r>
          <m:t>M</m:t>
        </m:r>
      </m:oMath>
      <w:r>
        <w:t xml:space="preserve">, (b) read off the predicted HSQC cross-peaks at</w:t>
      </w:r>
      <w:r>
        <w:t xml:space="preserve"> </w:t>
      </w:r>
      <w:r>
        <w:t xml:space="preserve">the H-bearing carbons, (c) pair each observed peak with its predicted</w:t>
      </w:r>
      <w:r>
        <w:t xml:space="preserve"> </w:t>
      </w:r>
      <w:r>
        <w:t xml:space="preserve">counterpart at the same carbon-atom index using</w:t>
      </w:r>
      <w:r>
        <w:t xml:space="preserve"> </w:t>
      </w:r>
      <m:oMath>
        <m:r>
          <m:t>M</m:t>
        </m:r>
      </m:oMath>
      <w:r>
        <w:t xml:space="preserve">’s connectivity as</w:t>
      </w:r>
      <w:r>
        <w:t xml:space="preserve"> </w:t>
      </w:r>
      <w:r>
        <w:t xml:space="preserve">the assignment source, and (d) check whether each observed shift lies</w:t>
      </w:r>
      <w:r>
        <w:t xml:space="preserve"> </w:t>
      </w:r>
      <w:r>
        <w:t xml:space="preserve">within its conformal interval. The structure is declared consistent</w:t>
      </w:r>
      <w:r>
        <w:t xml:space="preserve"> </w:t>
      </w:r>
      <w:r>
        <w:t xml:space="preserve">if every cross-peak passes. The fraction-within-interval and</w:t>
      </w:r>
      <w:r>
        <w:t xml:space="preserve"> </w:t>
      </w:r>
      <w:r>
        <w:t xml:space="preserve">worst-residual score are reported as continuous ranking scores for</w:t>
      </w:r>
      <w:r>
        <w:t xml:space="preserve"> </w:t>
      </w:r>
      <w:r>
        <w:t xml:space="preserve">dereplication pipelines. Code:</w:t>
      </w:r>
      <w:r>
        <w:t xml:space="preserve"> </w:t>
      </w:r>
      <w:r>
        <w:rPr>
          <w:rStyle w:val="VerbatimChar"/>
        </w:rPr>
        <w:t xml:space="preserve">src/nmr2d/conformal.py::ConformalCalibrator.structure_verification_score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Scope caveat.</w:t>
      </w:r>
      <w:r>
        <w:t xml:space="preserve"> </w:t>
      </w:r>
      <w:r>
        <w:t xml:space="preserve">The protocol above is</w:t>
      </w:r>
      <w:r>
        <w:t xml:space="preserve"> </w:t>
      </w:r>
      <w:r>
        <w:rPr>
          <w:b/>
          <w:bCs/>
        </w:rPr>
        <w:t xml:space="preserve">training-unassigned but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deployment-assigned</w:t>
      </w:r>
      <w:r>
        <w:t xml:space="preserve">: the model is trained without atom-level H or</w:t>
      </w:r>
      <w:r>
        <w:t xml:space="preserve"> </w:t>
      </w:r>
      <w:r>
        <w:t xml:space="preserve">HSQC-atom correspondences, but at inference time the protocol pairs</w:t>
      </w:r>
      <w:r>
        <w:t xml:space="preserve"> </w:t>
      </w:r>
      <w:r>
        <w:t xml:space="preserve">observed peaks with predicted shifts through the candidate</w:t>
      </w:r>
      <w:r>
        <w:t xml:space="preserve"> </w:t>
      </w:r>
      <w:r>
        <w:t xml:space="preserve">structure’s connectivity. This matches the natural-product</w:t>
      </w:r>
      <w:r>
        <w:t xml:space="preserve"> </w:t>
      </w:r>
      <w:r>
        <w:t xml:space="preserve">dereplication workflow (rank a list of candidate structures against</w:t>
      </w:r>
      <w:r>
        <w:t xml:space="preserve"> </w:t>
      </w:r>
      <w:r>
        <w:t xml:space="preserve">one observed HSQC) and does not support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assignment of a</w:t>
      </w:r>
      <w:r>
        <w:t xml:space="preserve"> </w:t>
      </w:r>
      <w:r>
        <w:t xml:space="preserve">peak list to an unknown molecular graph.</w:t>
      </w:r>
    </w:p>
    <w:bookmarkEnd w:id="22"/>
    <w:bookmarkEnd w:id="23"/>
    <w:bookmarkStart w:id="46" w:name="resul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</w:t>
      </w:r>
    </w:p>
    <w:p>
      <w:pPr>
        <w:pStyle w:val="FirstParagraph"/>
      </w:pPr>
      <w:r>
        <w:t xml:space="preserve">All experiments use NMRShiftDB2 release 2026-03-15 (SourceForge,</w:t>
      </w:r>
      <w:r>
        <w:t xml:space="preserve"> </w:t>
      </w:r>
      <w:r>
        <w:t xml:space="preserve">CC-BY-SA). After filtering for molecules with both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spectra,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assignments, at least three HSQC</w:t>
      </w:r>
      <w:r>
        <w:t xml:space="preserve"> </w:t>
      </w:r>
      <w:r>
        <w:t xml:space="preserve">cross-peaks, and at most 60 atoms, the final corpus is 1,542 molecules.</w:t>
      </w:r>
      <w:r>
        <w:t xml:space="preserve"> </w:t>
      </w:r>
      <w:r>
        <w:t xml:space="preserve">We report three-seed aggregates (mean and one standard deviation) over</w:t>
      </w:r>
      <w:r>
        <w:t xml:space="preserve"> </w:t>
      </w:r>
      <w:r>
        <w:t xml:space="preserve">seeds 0, 1, 2, using the training protocol in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.</w:t>
      </w:r>
      <w:r>
        <w:t xml:space="preserve"> </w:t>
      </w:r>
      <w:r>
        <w:t xml:space="preserve">The dual-head</w:t>
      </w:r>
      <w:r>
        <w:t xml:space="preserve"> </w:t>
      </w:r>
      <w:r>
        <w:t xml:space="preserve">architecture is a four-layer graph isomorphism network with hidden size</w:t>
      </w:r>
      <w:r>
        <w:t xml:space="preserve"> </w:t>
      </w:r>
      <w:r>
        <w:t xml:space="preserve">192, twenty atom features, and two 2-layer MLP readout heads. The total</w:t>
      </w:r>
      <w:r>
        <w:t xml:space="preserve"> </w:t>
      </w:r>
      <w:r>
        <w:t xml:space="preserve">parameter count is roughly 340k.</w:t>
      </w:r>
    </w:p>
    <w:bookmarkStart w:id="27" w:name="main-resul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Main result</w:t>
      </w:r>
    </w:p>
    <w:p>
      <w:pPr>
        <w:pStyle w:val="FirstParagraph"/>
      </w:pPr>
      <w:r>
        <w:t xml:space="preserve">Table 1 gives the four main training regimes in one place. The 2-D</w:t>
      </w:r>
      <w:r>
        <w:t xml:space="preserve"> </w:t>
      </w:r>
      <w:r>
        <w:t xml:space="preserve">sort-match SSL variant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is the low-label</w:t>
      </w:r>
      <w:r>
        <w:t xml:space="preserve"> </w:t>
      </w:r>
      <w:r>
        <w:t xml:space="preserve">headline.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it sits at 4.53 ppm, essentially tied with the</w:t>
      </w:r>
      <w:r>
        <w:t xml:space="preserve"> </w:t>
      </w:r>
      <w:r>
        <w:t xml:space="preserve">1-D sort-match SSL baseline at 4.56 ppm.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it reaches 0.35 ppm,</w:t>
      </w:r>
      <w:r>
        <w:t xml:space="preserve"> </w:t>
      </w:r>
      <w:r>
        <w:t xml:space="preserve">which is roughly seven times better than either 1-D variant and is</w:t>
      </w:r>
      <w:r>
        <w:t xml:space="preserve"> </w:t>
      </w:r>
      <w:r>
        <w:t xml:space="preserve">achieved without a single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 anywhere in</w:t>
      </w:r>
      <w:r>
        <w:t xml:space="preserve"> </w:t>
      </w:r>
      <w:r>
        <w:t xml:space="preserve">training. The fourth row of Table 1 adds the SSL loss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supervision. The result drops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by another 1.3 ppm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by a further 0.05 ppm. The SSL loss is not a low-label trick;</w:t>
      </w:r>
      <w:r>
        <w:t xml:space="preserve"> </w:t>
      </w:r>
      <w:r>
        <w:t xml:space="preserve">it helps in the fully supervised regime as well.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Main test-set MAE on NMRShiftDB2 (3 seeds,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std).</w:t>
      </w:r>
      <w:r>
        <w:t xml:space="preserve"> </w:t>
      </w:r>
      <w:r>
        <w:t xml:space="preserve">All rows share the same 4-layer GIN, AdamW optimizer, batch size 32,</w:t>
      </w:r>
      <w:r>
        <w:t xml:space="preserve"> </w:t>
      </w:r>
      <w:r>
        <w:t xml:space="preserve">gradient clipping L2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5, and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 stopping.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Supervised-1-D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only)</w:t>
            </w:r>
          </w:p>
        </w:tc>
        <w:tc>
          <w:tcPr/>
          <w:p>
            <w:pPr>
              <w:pStyle w:val="Compact"/>
            </w:pPr>
            <m:oMath>
              <m:r>
                <m:t>5.60</m:t>
              </m:r>
              <m:r>
                <m:rPr>
                  <m:sty m:val="p"/>
                </m:rPr>
                <m:t>±</m:t>
              </m:r>
              <m:r>
                <m:t>0.34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2.47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1-D sort-match SSL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 prior work [2])</w:t>
            </w:r>
          </w:p>
        </w:tc>
        <w:tc>
          <w:tcPr/>
          <w:p>
            <w:pPr>
              <w:pStyle w:val="Compact"/>
            </w:pPr>
            <m:oMath>
              <m:r>
                <m:t>4.56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2.61</m:t>
              </m:r>
              <m:r>
                <m:rPr>
                  <m:sty m:val="p"/>
                </m:rPr>
                <m:t>±</m:t>
              </m:r>
              <m:r>
                <m:t>0.32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4.53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 + full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(combined)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3.23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0.30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w:r>
        <w:t xml:space="preserve">For context, two external baselines exist in the literature at very</w:t>
      </w:r>
      <w:r>
        <w:t xml:space="preserve"> </w:t>
      </w:r>
      <w:r>
        <w:t xml:space="preserve">different scales. NMRNet [1], a fully supervised predictor,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NMRShiftDB2 using the</w:t>
      </w:r>
      <w:r>
        <w:t xml:space="preserve"> </w:t>
      </w:r>
      <w:r>
        <w:t xml:space="preserve">full</w:t>
      </w:r>
      <w:r>
        <w:t xml:space="preserve"> </w:t>
      </w:r>
      <m:oMath>
        <m:r>
          <m:rPr>
            <m:sty m:val="p"/>
          </m:rPr>
          <m:t>∼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corpus. Jin et al. [11],</w:t>
      </w:r>
      <w:r>
        <w:t xml:space="preserve"> </w:t>
      </w:r>
      <w:r>
        <w:t xml:space="preserve">the concurrent unassigned-HSQC semi-supervised baseline, reach</w:t>
      </w:r>
      <w:r>
        <w:t xml:space="preserve"> </w:t>
      </w:r>
      <w:r>
        <w:t xml:space="preserve">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</w:t>
      </w:r>
      <w:r>
        <w:t xml:space="preserve"> </w:t>
      </w:r>
      <w:r>
        <w:t xml:space="preserve">of literature-extracted spectra and an exact Hungarian matching</w:t>
      </w:r>
      <w:r>
        <w:t xml:space="preserve"> </w:t>
      </w:r>
      <w:r>
        <w:t xml:space="preserve">loss. Our headline numbers sit above both: roughly a factor of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behind Jin et al. on absolute accuracy, which is consistent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difference in training-corpus size. The</w:t>
      </w:r>
      <w:r>
        <w:t xml:space="preserve"> </w:t>
      </w:r>
      <w:r>
        <w:t xml:space="preserve">contribution of this paper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headline MAE</w:t>
      </w:r>
      <w:r>
        <w:t xml:space="preserve"> </w:t>
      </w:r>
      <w:r>
        <w:t xml:space="preserve">— it is in the loss family, the causal audit, the calibration, and</w:t>
      </w:r>
      <w:r>
        <w:t xml:space="preserve"> </w:t>
      </w:r>
      <w:r>
        <w:t xml:space="preserve">the dereplication experiment (see</w:t>
      </w:r>
      <w:r>
        <w:t xml:space="preserve"> </w:t>
      </w:r>
      <w:r>
        <w:rPr>
          <w:i/>
          <w:iCs/>
        </w:rPr>
        <w:t xml:space="preserve">Related work and contributions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this paper</w:t>
      </w:r>
      <w:r>
        <w:t xml:space="preserve">).</w:t>
      </w:r>
    </w:p>
    <w:p>
      <w:pPr>
        <w:pStyle w:val="CaptionedFigure"/>
      </w:pPr>
      <w:r>
        <w:drawing>
          <wp:inline>
            <wp:extent cx="5334000" cy="2573851"/>
            <wp:effectExtent b="0" l="0" r="0" t="0"/>
            <wp:docPr descr="Main result. (a) ^{13}C test MAE across five training variants: supervised-1-D baseline (grey), 1-D sort-match SSL (blue), 2-D SSL at earlier K=8 working point (orange), 2-D SSL at K=16 low-label headline (purple), 2-D SSL combined with full ^{13}C supervision (green). (b) ^{1}H test MAE for the same five variants. Error bars are one standard deviation over 3 seeds. The K=16 low-label headline closes the ^{13}C gap to the 1-D SSL baseline; the combined variant delivers a further 1.3 ppm improvement." title="" id="25" name="Picture"/>
            <a:graphic>
              <a:graphicData uri="http://schemas.openxmlformats.org/drawingml/2006/picture">
                <pic:pic>
                  <pic:nvPicPr>
                    <pic:cNvPr descr="../2d/figures/fig_v4_head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across five training</w:t>
      </w:r>
      <w:r>
        <w:t xml:space="preserve"> </w:t>
      </w:r>
      <w:r>
        <w:t xml:space="preserve">variants: supervised-1-D baseline (grey), 1-D sort-match SSL (blue),</w:t>
      </w:r>
      <w:r>
        <w:t xml:space="preserve"> </w:t>
      </w:r>
      <w:r>
        <w:t xml:space="preserve">2-D SSL at earlier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working point (orange), 2-D SSL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(purple), 2-D SSL combined with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(green).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for the same five</w:t>
      </w:r>
      <w:r>
        <w:t xml:space="preserve"> </w:t>
      </w:r>
      <w:r>
        <w:t xml:space="preserve">variants. Error bars are one standard deviation over 3 seeds.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closes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to the 1-D SSL</w:t>
      </w:r>
      <w:r>
        <w:t xml:space="preserve"> </w:t>
      </w:r>
      <w:r>
        <w:t xml:space="preserve">baseline; the combined variant delivers a further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improvement.</w:t>
      </w:r>
    </w:p>
    <w:bookmarkEnd w:id="27"/>
    <w:bookmarkStart w:id="31" w:name="X863b23b7ea74600054bf680630ba938949af027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Causal audit: the</w:t>
      </w:r>
      <w:r>
        <w:t xml:space="preserve"> </w:t>
      </w:r>
      <w:r>
        <w:t xml:space="preserve">$^{1$</w:t>
      </w:r>
      <w:r>
        <w:t xml:space="preserve">H head learns from the HSQC target}</w:t>
      </w:r>
    </w:p>
    <w:p>
      <w:pPr>
        <w:pStyle w:val="FirstParagraph"/>
      </w:pPr>
      <w:r>
        <w:t xml:space="preserve">Before reading anything more into the main result, we tested whether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might be learning not from the HSQC target itself, but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through the shared</w:t>
      </w:r>
      <w:r>
        <w:t xml:space="preserve"> </w:t>
      </w:r>
      <w:r>
        <w:t xml:space="preserve">encoder. The test is simple. We retrain the main 2-D SSL model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 30 epochs, three seeds, with one change: 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in every unlabelled-split HSQC training target is set to</w:t>
      </w:r>
      <w:r>
        <w:t xml:space="preserve"> </w:t>
      </w:r>
      <w:r>
        <w:t xml:space="preserve">zero before the sliced sort-match loss is computed.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coordinate of the target is unchanged.</w:t>
      </w:r>
    </w:p>
    <w:p>
      <w:pPr>
        <w:pStyle w:val="BodyText"/>
      </w:pPr>
      <w:r>
        <w:t xml:space="preserve">Table 2 shows the outcome.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moves by less than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ppm (from</w:t>
      </w:r>
      <w:r>
        <w:t xml:space="preserve"> </w:t>
      </w:r>
      <m:oMath>
        <m:r>
          <m:t>4.53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5.00</m:t>
        </m:r>
      </m:oMath>
      <w:r>
        <w:t xml:space="preserve"> </w:t>
      </w:r>
      <w:r>
        <w:t xml:space="preserve">ppm, within one standard deviation</w:t>
      </w:r>
      <w:r>
        <w:t xml:space="preserve"> </w:t>
      </w:r>
      <w:r>
        <w:t xml:space="preserve">of the sliced run-to-run spread),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goes from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</m:oMath>
      <w:r>
        <w:t xml:space="preserve"> </w:t>
      </w:r>
      <w:r>
        <w:t xml:space="preserve">ppm — a more than thirteen-fold collapse,</w:t>
      </w:r>
      <w:r>
        <w:t xml:space="preserve"> </w:t>
      </w:r>
      <w:r>
        <w:t xml:space="preserve">worse than the untrained supervised-1-D baseline of</w:t>
      </w:r>
      <w:r>
        <w:t xml:space="preserve"> </w:t>
      </w:r>
      <m:oMath>
        <m:r>
          <m:t>2.47</m:t>
        </m:r>
      </m:oMath>
      <w:r>
        <w:t xml:space="preserve"> </w:t>
      </w:r>
      <w:r>
        <w:t xml:space="preserve">ppm.</w:t>
      </w:r>
      <w:r>
        <w:t xml:space="preserve"> </w:t>
      </w:r>
      <w:r>
        <w:t xml:space="preserve">The signal in the HSQC target is doing the work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side.</w:t>
      </w:r>
      <w:r>
        <w:t xml:space="preserve"> </w:t>
      </w:r>
      <w:r>
        <w:t xml:space="preserve">If encoder leakage were the mechanism,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number would</w:t>
      </w:r>
      <w:r>
        <w:t xml:space="preserve"> </w:t>
      </w:r>
      <w:r>
        <w:t xml:space="preserve">have stayed near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Causal audit.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collapses by more than a</w:t>
      </w:r>
      <w:r>
        <w:t xml:space="preserve"> </w:t>
      </w:r>
      <w:r>
        <w:t xml:space="preserve">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the training target</w:t>
      </w:r>
      <w:r>
        <w:t xml:space="preserve"> </w:t>
      </w:r>
      <w:r>
        <w:t xml:space="preserve">is zeroed;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is essentially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baseline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HSQC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coordinate zeroed</w:t>
            </w:r>
          </w:p>
        </w:tc>
        <w:tc>
          <w:tcPr/>
          <w:p>
            <w:pPr>
              <w:pStyle w:val="Compact"/>
            </w:pPr>
            <m:oMath>
              <m:r>
                <m:t>5.00</m:t>
              </m:r>
              <m:r>
                <m:rPr>
                  <m:sty m:val="p"/>
                </m:rPr>
                <m:t>±</m:t>
              </m:r>
              <m:r>
                <m:t>0.46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4.69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</w:tbl>
    <w:p>
      <w:pPr>
        <w:pStyle w:val="CaptionedFigure"/>
      </w:pPr>
      <w:r>
        <w:drawing>
          <wp:inline>
            <wp:extent cx="5334000" cy="2439530"/>
            <wp:effectExtent b="0" l="0" r="0" t="0"/>
            <wp:docPr descr="Causal audit. (a) ^{13}C test MAE is essentially insensitive to zeroing the HSQC ^{1}H coordinate, confirming that the ^{13}C head is trained by its own supervised loss. (b) ^{1}H test MAE collapses by more than a factor of ten when the HSQC ^{1}H coordinate is zeroed. The collapse rules out encoder leakage from the ^{13}C supervised loss as the training signal for the ^{1}H head, and localizes the training signal at the HSQC target itself." title="" id="29" name="Picture"/>
            <a:graphic>
              <a:graphicData uri="http://schemas.openxmlformats.org/drawingml/2006/picture">
                <pic:pic>
                  <pic:nvPicPr>
                    <pic:cNvPr descr="../2d/figures/fig_h_zer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Causal audit.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is essentially insensitive to</w:t>
      </w:r>
      <w:r>
        <w:t xml:space="preserve"> </w:t>
      </w:r>
      <w:r>
        <w:t xml:space="preserve">zeroing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coordinate, confirming that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head is trained by its own supervised loss.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</w:t>
      </w:r>
      <w:r>
        <w:t xml:space="preserve"> </w:t>
      </w:r>
      <w:r>
        <w:t xml:space="preserve">collapses by more than a 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is zeroed. The collapse rules out encoder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as the training signal for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head,</w:t>
      </w:r>
      <w:r>
        <w:t xml:space="preserve"> </w:t>
      </w:r>
      <w:r>
        <w:t xml:space="preserve">and localizes the training signal at the HSQC target itself.</w:t>
      </w:r>
    </w:p>
    <w:p>
      <w:r>
        <w:pict>
          <v:rect style="width:0;height:1.5pt" o:hralign="center" o:hrstd="t" o:hr="t"/>
        </w:pict>
      </w:r>
    </w:p>
    <w:bookmarkEnd w:id="31"/>
    <w:bookmarkStart w:id="32" w:name="Xb45ec17c08196ede24c9d3dd598216512ecb57b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Combined supervision and the full-label regime</w:t>
      </w:r>
    </w:p>
    <w:p>
      <w:pPr>
        <w:pStyle w:val="FirstParagraph"/>
      </w:pPr>
      <w:r>
        <w:t xml:space="preserve">An obvious objection is that the 2-D SSL loss might only help in the</w:t>
      </w:r>
      <w:r>
        <w:t xml:space="preserve"> </w:t>
      </w:r>
      <w:r>
        <w:t xml:space="preserve">low-label regime and vanish once the supervised head has access to</w:t>
      </w:r>
      <w:r>
        <w:t xml:space="preserve"> </w:t>
      </w:r>
      <w:r>
        <w:t xml:space="preserve">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label. To test this, we retrained with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 and the SSL loss on the</w:t>
      </w:r>
      <w:r>
        <w:t xml:space="preserve"> </w:t>
      </w:r>
      <w:r>
        <w:t xml:space="preserve">same molecules. Row 4 of Table 1 gives the result: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a 1.3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improvement and a 0.05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improvement over the low-label</w:t>
      </w:r>
      <w:r>
        <w:t xml:space="preserve"> </w:t>
      </w:r>
      <w:r>
        <w:t xml:space="preserve">headline. The SSL loss is not a low-label artefact. It is a training</w:t>
      </w:r>
      <w:r>
        <w:t xml:space="preserve"> </w:t>
      </w:r>
      <w:r>
        <w:t xml:space="preserve">signal that still helps when the supervised head is already seeing</w:t>
      </w:r>
      <w:r>
        <w:t xml:space="preserve"> </w:t>
      </w:r>
      <w:r>
        <w:t xml:space="preserve">every label.</w:t>
      </w:r>
    </w:p>
    <w:bookmarkEnd w:id="32"/>
    <w:bookmarkStart w:id="36" w:name="label-efficiency-curv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Label-efficiency curve</w:t>
      </w:r>
    </w:p>
    <w:p>
      <w:pPr>
        <w:pStyle w:val="FirstParagraph"/>
      </w:pPr>
      <w:r>
        <w:t xml:space="preserve">Figure 3 plots test MAE against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At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labels (twelve molecules), supervised-1-D gives a useless</w:t>
      </w:r>
      <w:r>
        <w:t xml:space="preserve"> </w:t>
      </w:r>
      <m:oMath>
        <m:r>
          <m:t>18.5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2.87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At the same label fraction,</w:t>
      </w:r>
      <w:r>
        <w:t xml:space="preserve"> </w:t>
      </w:r>
      <w:r>
        <w:t xml:space="preserve">2-D SSL reaches</w:t>
      </w:r>
      <w:r>
        <w:t xml:space="preserve"> </w:t>
      </w:r>
      <m:oMath>
        <m:r>
          <m:t>6.0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roughly three</w:t>
      </w:r>
      <w:r>
        <w:t xml:space="preserve"> </w:t>
      </w:r>
      <w:r>
        <w:t xml:space="preserve">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six 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The two</w:t>
      </w:r>
      <w:r>
        <w:t xml:space="preserve"> </w:t>
      </w:r>
      <w:r>
        <w:t xml:space="preserve">variants converge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near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gap does</w:t>
      </w:r>
      <w:r>
        <w:t xml:space="preserve"> </w:t>
      </w:r>
      <w:r>
        <w:t xml:space="preserve">not change with label fraction at all: 2-D SSL sits at about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whether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training molecules are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C-labelled,</w:t>
      </w:r>
      <w:r>
        <w:t xml:space="preserve"> </w:t>
      </w:r>
      <w:r>
        <w:t xml:space="preserve">because the HSQC supervision is decoupled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</w:t>
      </w:r>
      <w:r>
        <w:t xml:space="preserve"> </w:t>
      </w:r>
      <w:r>
        <w:t xml:space="preserve">fraction.</w:t>
      </w:r>
    </w:p>
    <w:p>
      <w:pPr>
        <w:pStyle w:val="CaptionedFigure"/>
      </w:pPr>
      <w:r>
        <w:drawing>
          <wp:inline>
            <wp:extent cx="5334000" cy="2420751"/>
            <wp:effectExtent b="0" l="0" r="0" t="0"/>
            <wp:docPr descr="Label-efficiency curve. (a) ^{13}C MAE as a function of the ^{13}C-labelled fraction. Supervised-1-D (blue dashed) is useless below 10\% labels; 2-D SSL (green solid) remains within 6 ppm across the entire range and tracks supervised-1-D above 50\% labels. (b) ^{1}H MAE. Supervised-1-D is pinned at the random floor (\sim3 ppm) because its ^{1}H head receives no training signal; 2-D SSL delivers sub-0.45 ppm ^{1}H at every label fraction." title="" id="34" name="Picture"/>
            <a:graphic>
              <a:graphicData uri="http://schemas.openxmlformats.org/drawingml/2006/picture">
                <pic:pic>
                  <pic:nvPicPr>
                    <pic:cNvPr descr="../2d/figures/fig_label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Label-efficiency curve.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MAE as a function</w:t>
      </w:r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Supervised-1-D (blue dashed) is</w:t>
      </w:r>
      <w:r>
        <w:t xml:space="preserve"> </w:t>
      </w:r>
      <w:r>
        <w:t xml:space="preserve">useless below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labels; 2-D SSL (green solid) remains within</w:t>
      </w:r>
      <w:r>
        <w:t xml:space="preserve"> </w:t>
      </w:r>
      <w:r>
        <w:t xml:space="preserve">6 ppm across the entire range and tracks supervised-1-D above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MAE. Supervised-1-D is pinned at the random floor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3</m:t>
        </m:r>
      </m:oMath>
      <w:r>
        <w:t xml:space="preserve"> </w:t>
      </w:r>
      <w:r>
        <w:t xml:space="preserve">ppm) because its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receives no training signal;</w:t>
      </w:r>
      <w:r>
        <w:t xml:space="preserve"> </w:t>
      </w:r>
      <w:r>
        <w:t xml:space="preserve">2-D SSL delivers sub-0.45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 every label fraction.</w:t>
      </w:r>
    </w:p>
    <w:bookmarkEnd w:id="36"/>
    <w:bookmarkStart w:id="40" w:name="Xd6c19fcb30fea541874b62ff95af542bbb489c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Wrong-candidate discrimination and the dereplication ranker</w:t>
      </w:r>
    </w:p>
    <w:p>
      <w:pPr>
        <w:pStyle w:val="FirstParagraph"/>
      </w:pPr>
      <w:r>
        <w:t xml:space="preserve">The structure-verification use case needs a test against wrong</w:t>
      </w:r>
      <w:r>
        <w:t xml:space="preserve"> </w:t>
      </w:r>
      <w:r>
        <w:t xml:space="preserve">candidates. We built three levels of wrong-candidate controls,</w:t>
      </w:r>
      <w:r>
        <w:t xml:space="preserve"> </w:t>
      </w:r>
      <w:r>
        <w:t xml:space="preserve">progressively harder and progressively more chemically realistic.</w:t>
      </w:r>
    </w:p>
    <w:p>
      <w:pPr>
        <w:pStyle w:val="BodyText"/>
      </w:pPr>
      <w:r>
        <w:t xml:space="preserve">The easiest control is a random pair. For each test molecule we pick a</w:t>
      </w:r>
      <w:r>
        <w:t xml:space="preserve"> </w:t>
      </w:r>
      <w:r>
        <w:t xml:space="preserve">different test molecule of the same HSQC peak count and compare the</w:t>
      </w:r>
      <w:r>
        <w:t xml:space="preserve"> </w:t>
      </w:r>
      <w:r>
        <w:t xml:space="preserve">predicted HSQC of the second against the observed HSQC of the first.</w:t>
      </w:r>
      <w:r>
        <w:t xml:space="preserve"> </w:t>
      </w:r>
      <w:r>
        <w:t xml:space="preserve">Nothing about the two molecules is otherwise related, so any</w:t>
      </w:r>
      <w:r>
        <w:t xml:space="preserve"> </w:t>
      </w:r>
      <w:r>
        <w:t xml:space="preserve">reasonable predictor will separate them.</w:t>
      </w:r>
    </w:p>
    <w:p>
      <w:pPr>
        <w:pStyle w:val="BodyText"/>
      </w:pPr>
      <w:r>
        <w:t xml:space="preserve">The middle control is a scaffold neighbour. For each test molecule we</w:t>
      </w:r>
      <w:r>
        <w:t xml:space="preserve"> </w:t>
      </w:r>
      <w:r>
        <w:t xml:space="preserve">find up to three other training molecules that share its Bemis–Murcko</w:t>
      </w:r>
      <w:r>
        <w:t xml:space="preserve"> </w:t>
      </w:r>
      <w:r>
        <w:t xml:space="preserve">scaffold. They have the same ring skeleton but different functional</w:t>
      </w:r>
      <w:r>
        <w:t xml:space="preserve"> </w:t>
      </w:r>
      <w:r>
        <w:t xml:space="preserve">groups, so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differ mostly in the</w:t>
      </w:r>
      <w:r>
        <w:t xml:space="preserve"> </w:t>
      </w:r>
      <w:r>
        <w:t xml:space="preserve">decoration around the core.</w:t>
      </w:r>
    </w:p>
    <w:p>
      <w:pPr>
        <w:pStyle w:val="BodyText"/>
      </w:pPr>
      <w:r>
        <w:t xml:space="preserve">The hardest control is a constitutional isomer. For each test molecule</w:t>
      </w:r>
      <w:r>
        <w:t xml:space="preserve"> </w:t>
      </w:r>
      <w:r>
        <w:t xml:space="preserve">with a peer in the corpus of the same molecular formula, we compare</w:t>
      </w:r>
      <w:r>
        <w:t xml:space="preserve"> </w:t>
      </w:r>
      <w:r>
        <w:t xml:space="preserve">against up to three such peers. Constitutional isomers share atom</w:t>
      </w:r>
      <w:r>
        <w:t xml:space="preserve"> </w:t>
      </w:r>
      <w:r>
        <w:t xml:space="preserve">counts and elemental composition but differ in connectivity, which is</w:t>
      </w:r>
      <w:r>
        <w:t xml:space="preserve"> </w:t>
      </w:r>
      <w:r>
        <w:t xml:space="preserve">exactly the setting a natural-product dereplication pipeline faces</w:t>
      </w:r>
      <w:r>
        <w:t xml:space="preserve"> </w:t>
      </w:r>
      <w:r>
        <w:t xml:space="preserve">after a molecular-formula lookup.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Structure-verification discrimination for the three negative</w:t>
      </w:r>
      <w:r>
        <w:t xml:space="preserve"> </w:t>
      </w:r>
      <w:r>
        <w:t xml:space="preserve">controls, at per-atom conformal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Correct joint pass</w:t>
            </w:r>
          </w:p>
        </w:tc>
        <w:tc>
          <w:tcPr/>
          <w:p>
            <w:pPr>
              <w:pStyle w:val="Compact"/>
            </w:pPr>
            <w:r>
              <w:t xml:space="preserve">Wrong joint pass</w:t>
            </w:r>
          </w:p>
        </w:tc>
        <w:tc>
          <w:tcPr/>
          <w:p>
            <w:pPr>
              <w:pStyle w:val="Compact"/>
            </w:pPr>
            <w:r>
              <w:t xml:space="preserve">Discrimination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Constitutional isomer (headline)</w:t>
            </w:r>
          </w:p>
        </w:tc>
        <w:tc>
          <w:tcPr/>
          <w:p>
            <w:pPr>
              <w:pStyle w:val="Compact"/>
            </w:pPr>
            <m:oMath>
              <m:r>
                <m:t>77.0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(n=74)</w:t>
            </w:r>
          </w:p>
        </w:tc>
        <w:tc>
          <w:tcPr/>
          <w:p>
            <w:pPr>
              <w:pStyle w:val="Compact"/>
            </w:pPr>
            <m:oMath>
              <m:r>
                <m:t>21.7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3.5</m:t>
              </m:r>
              <m:r>
                <m:rPr>
                  <m:sty m:val="b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Scaffold neighbour</w:t>
            </w:r>
          </w:p>
        </w:tc>
        <w:tc>
          <w:tcPr/>
          <w:p>
            <w:pPr>
              <w:pStyle w:val="Compact"/>
            </w:pPr>
            <m:oMath>
              <m:r>
                <m:t>62.4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(n=93)</w:t>
            </w:r>
          </w:p>
        </w:tc>
        <w:tc>
          <w:tcPr/>
          <w:p>
            <w:pPr>
              <w:pStyle w:val="Compact"/>
            </w:pPr>
            <m:oMath>
              <m:r>
                <m:t>5.2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12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pair (lower bound)</w:t>
            </w:r>
          </w:p>
        </w:tc>
        <w:tc>
          <w:tcPr/>
          <w:p>
            <w:pPr>
              <w:pStyle w:val="Compact"/>
            </w:pPr>
            <m:oMath>
              <m:r>
                <m:t>72.9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(n=155)</w:t>
            </w:r>
          </w:p>
        </w:tc>
        <w:tc>
          <w:tcPr/>
          <w:p>
            <w:pPr>
              <w:pStyle w:val="Compact"/>
            </w:pPr>
            <m:oMath>
              <m:r>
                <m:t>1.3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55</m:t>
              </m:r>
              <m:r>
                <m:rPr>
                  <m:sty m:val="p"/>
                </m:rPr>
                <m:t>×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425344"/>
            <wp:effectExtent b="0" l="0" r="0" t="0"/>
            <wp:docPr descr="Figure 4. Joint pass rates on the three wrong-candidate controls. 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" title="" id="38" name="Picture"/>
            <a:graphic>
              <a:graphicData uri="http://schemas.openxmlformats.org/drawingml/2006/picture">
                <pic:pic>
                  <pic:nvPicPr>
                    <pic:cNvPr descr="../2d/figures/fig_wrong_struct_v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 Joint pass rates on the three wrong-candidate controls.</w:t>
      </w:r>
      <w:r>
        <w:t xml:space="preserve"> </w:t>
      </w:r>
      <w:r>
        <w:t xml:space="preserve">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 a</w:t>
      </w:r>
      <w:r>
        <w:t xml:space="preserve"> </w:t>
      </w:r>
      <w:r>
        <w:t xml:space="preserve">standalone binary accept/reject system. The use case this supports is</w:t>
      </w:r>
      <w:r>
        <w:t xml:space="preserve"> </w:t>
      </w:r>
      <w:r>
        <w:t xml:space="preserve">candidate ranking: given a list of plausible structures for an unknown</w:t>
      </w:r>
      <w:r>
        <w:t xml:space="preserve"> </w:t>
      </w:r>
      <w:r>
        <w:t xml:space="preserve">compound, rank them by their worst-residual score against the observed</w:t>
      </w:r>
      <w:r>
        <w:t xml:space="preserve"> </w:t>
      </w:r>
      <w:r>
        <w:t xml:space="preserve">HSQC, then send the top few for expert review with HMBC and COSY. The</w:t>
      </w:r>
      <w:r>
        <w:t xml:space="preserve"> </w:t>
      </w:r>
      <w:r>
        <w:t xml:space="preserve">method does not replace binary structure assignment, and we do not</w:t>
      </w:r>
      <w:r>
        <w:t xml:space="preserve"> </w:t>
      </w:r>
      <w:r>
        <w:t xml:space="preserve">claim it does.</w:t>
      </w:r>
    </w:p>
    <w:bookmarkEnd w:id="40"/>
    <w:bookmarkStart w:id="41" w:name="scaffold-ood-generalizatio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Scaffold-OOD generalization</w:t>
      </w:r>
    </w:p>
    <w:p>
      <w:pPr>
        <w:pStyle w:val="FirstParagraph"/>
      </w:pPr>
      <w:r>
        <w:t xml:space="preserve">Random 80/10/10 splits tend to overstate generalization, because the</w:t>
      </w:r>
      <w:r>
        <w:t xml:space="preserve"> </w:t>
      </w:r>
      <w:r>
        <w:t xml:space="preserve">test molecules often share scaffolds with training molecules. We</w:t>
      </w:r>
      <w:r>
        <w:t xml:space="preserve"> </w:t>
      </w:r>
      <w:r>
        <w:t xml:space="preserve">retrained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headline on a Bemis–Murcko</w:t>
      </w:r>
      <w:r>
        <w:t xml:space="preserve"> </w:t>
      </w:r>
      <w:r>
        <w:t xml:space="preserve">scaffold-stratified split instead: the largest scaffold (benzene</w:t>
      </w:r>
      <w:r>
        <w:t xml:space="preserve"> </w:t>
      </w:r>
      <w:r>
        <w:t xml:space="preserve">derivatives) is placed in the training set, and the remaining</w:t>
      </w:r>
      <w:r>
        <w:t xml:space="preserve"> </w:t>
      </w:r>
      <w:r>
        <w:t xml:space="preserve">scaffolds are shuffled across val and test so that no test molecule</w:t>
      </w:r>
      <w:r>
        <w:t xml:space="preserve"> </w:t>
      </w:r>
      <w:r>
        <w:t xml:space="preserve">shares its Murcko scaffold with any training molecule. Table 4 gives</w:t>
      </w:r>
      <w:r>
        <w:t xml:space="preserve"> </w:t>
      </w:r>
      <w:r>
        <w:t xml:space="preserve">the result.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Random vs scaffold-OOD generalization. Scaffold-OOD uses</w:t>
      </w:r>
      <w:r>
        <w:t xml:space="preserve"> </w:t>
      </w:r>
      <w:r>
        <w:t xml:space="preserve">Bemis–Murcko scaffold stratification, which gives different test-set</w:t>
      </w:r>
      <w:r>
        <w:t xml:space="preserve"> </w:t>
      </w:r>
      <w:r>
        <w:t xml:space="preserve">sizes across seeds (155, 261, 261); we report the average.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80/10/10 (main)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Scaffold-OOD (Bemis–Murcko)</w:t>
            </w:r>
          </w:p>
        </w:tc>
        <w:tc>
          <w:tcPr/>
          <w:p>
            <w:pPr>
              <w:pStyle w:val="Compact"/>
            </w:pPr>
            <m:oMath>
              <m:r>
                <m:t>6.06</m:t>
              </m:r>
              <m:r>
                <m:rPr>
                  <m:sty m:val="p"/>
                </m:rPr>
                <m:t>±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</w:pPr>
            <w:r>
              <w:t xml:space="preserve">226 (avg)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grows by 1.5 ppm under the scaffold-stratified</w:t>
      </w:r>
      <w:r>
        <w:t xml:space="preserve"> </w:t>
      </w:r>
      <w:r>
        <w:t xml:space="preserve">split,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barely moves. This asymmetry is</w:t>
      </w:r>
      <w:r>
        <w:t xml:space="preserve"> </w:t>
      </w:r>
      <w:r>
        <w:t xml:space="preserve">consistent with NMR chemistry. Proton shifts are dominated by the</w:t>
      </w:r>
      <w:r>
        <w:t xml:space="preserve"> </w:t>
      </w:r>
      <w:r>
        <w:t xml:space="preserve">local bonding environment, which transfers across scaffolds; carbon</w:t>
      </w:r>
      <w:r>
        <w:t xml:space="preserve"> </w:t>
      </w:r>
      <w:r>
        <w:t xml:space="preserve">shifts are sensitive to longer-range electronic effects that depend</w:t>
      </w:r>
      <w:r>
        <w:t xml:space="preserve"> </w:t>
      </w:r>
      <w:r>
        <w:t xml:space="preserve">on the surrounding ring system, which does not transfer.</w:t>
      </w:r>
    </w:p>
    <w:bookmarkEnd w:id="41"/>
    <w:bookmarkStart w:id="42" w:name="robustness-to-realistic-hsqc-degradation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Robustness to realistic HSQC degradation</w:t>
      </w:r>
    </w:p>
    <w:p>
      <w:pPr>
        <w:pStyle w:val="FirstParagraph"/>
      </w:pPr>
      <w:r>
        <w:t xml:space="preserve">A reasonable concern is that our HSQC targets, derived from</w:t>
      </w:r>
      <w:r>
        <w:t xml:space="preserve"> </w:t>
      </w:r>
      <w:r>
        <w:t xml:space="preserve">NMRShiftDB2’s atom-assigned spectra, are too clean compared to peak</w:t>
      </w:r>
      <w:r>
        <w:t xml:space="preserve"> </w:t>
      </w:r>
      <w:r>
        <w:t xml:space="preserve">lists scraped from real published papers. NMRShiftDB2’s own HSQC</w:t>
      </w:r>
      <w:r>
        <w:t xml:space="preserve"> </w:t>
      </w:r>
      <w:r>
        <w:t xml:space="preserve">records turn out to be empty stubs in the SDF dump (the 2-D spectra</w:t>
      </w:r>
      <w:r>
        <w:t xml:space="preserve"> </w:t>
      </w:r>
      <w:r>
        <w:t xml:space="preserve">are referenced in the metadata but the peak-list fields are blank), so</w:t>
      </w:r>
      <w:r>
        <w:t xml:space="preserve"> </w:t>
      </w:r>
      <w:r>
        <w:t xml:space="preserve">we cannot train against the native records directly. Instead we</w:t>
      </w:r>
      <w:r>
        <w:t xml:space="preserve"> </w:t>
      </w:r>
      <w:r>
        <w:t xml:space="preserve">simulated the kinds of corruption a literature-mining pipeline would</w:t>
      </w:r>
      <w:r>
        <w:t xml:space="preserve"> </w:t>
      </w:r>
      <w:r>
        <w:t xml:space="preserve">produce. Our</w:t>
      </w:r>
      <w:r>
        <w:t xml:space="preserve"> </w:t>
      </w:r>
      <w:r>
        <w:rPr>
          <w:rStyle w:val="VerbatimChar"/>
        </w:rPr>
        <w:t xml:space="preserve">src/nmr2d/realistic_hsqc.py</w:t>
      </w:r>
      <w:r>
        <w:t xml:space="preserve"> </w:t>
      </w:r>
      <w:r>
        <w:t xml:space="preserve">pipeline applies four</w:t>
      </w:r>
      <w:r>
        <w:t xml:space="preserve"> </w:t>
      </w:r>
      <w:r>
        <w:t xml:space="preserve">degradation modes independently: per-peak Gaussian noise 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C, per-molecule solvent offsets drawn from a Gaussian,</w:t>
      </w:r>
      <w:r>
        <w:t xml:space="preserve"> </w:t>
      </w:r>
      <w:r>
        <w:t xml:space="preserve">random peak dropout, and single-linkage peak merging within a</w:t>
      </w:r>
      <w:r>
        <w:t xml:space="preserve"> </w:t>
      </w:r>
      <w:r>
        <w:t xml:space="preserve">resolution tolerance. We retrained the full 2-D SSL model on four</w:t>
      </w:r>
      <w:r>
        <w:t xml:space="preserve"> </w:t>
      </w:r>
      <w:r>
        <w:t xml:space="preserve">recipes: a clean baseline, a realistic setting at typical literature</w:t>
      </w:r>
      <w:r>
        <w:t xml:space="preserve"> </w:t>
      </w:r>
      <w:r>
        <w:t xml:space="preserve">noise levels, a setting that adds peak merging, and an aggressive</w:t>
      </w:r>
      <w:r>
        <w:t xml:space="preserve"> </w:t>
      </w:r>
      <w:r>
        <w:t xml:space="preserve">worst case.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Realistic HSQC degradation stress test (3 seeds per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baseline</w:t>
            </w:r>
          </w:p>
        </w:tc>
        <w:tc>
          <w:tcPr/>
          <w:p>
            <w:pPr>
              <w:pStyle w:val="Compact"/>
            </w:pPr>
            <m:oMath>
              <m:r>
                <m:t>5.93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Realistic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solvent offsets)</w:t>
            </w:r>
          </w:p>
        </w:tc>
        <w:tc>
          <w:tcPr/>
          <w:p>
            <w:pPr>
              <w:pStyle w:val="Compact"/>
            </w:pPr>
            <m:oMath>
              <m:r>
                <m:t>5.82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+ peak merging</w:t>
            </w:r>
          </w:p>
        </w:tc>
        <w:tc>
          <w:tcPr/>
          <w:p>
            <w:pPr>
              <w:pStyle w:val="Compact"/>
            </w:pPr>
            <m:oMath>
              <m:r>
                <m:t>6.35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Aggressive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large solvent offsets, merging)</w:t>
            </w:r>
          </w:p>
        </w:tc>
        <w:tc>
          <w:tcPr/>
          <w:p>
            <w:pPr>
              <w:pStyle w:val="Compact"/>
            </w:pPr>
            <m:oMath>
              <m:r>
                <m:t>6.43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0.65</m:t>
              </m:r>
            </m:oMath>
          </w:p>
        </w:tc>
      </w:tr>
    </w:tbl>
    <w:p>
      <w:pPr>
        <w:pStyle w:val="BodyText"/>
      </w:pPr>
      <w:r>
        <w:t xml:space="preserve">At realistic noise levels both nuclei stay within 0.1 ppm of the clean</w:t>
      </w:r>
      <w:r>
        <w:t xml:space="preserve"> </w:t>
      </w:r>
      <w:r>
        <w:t xml:space="preserve">baseline.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number actually drops slightly, which is</w:t>
      </w:r>
      <w:r>
        <w:t xml:space="preserve"> </w:t>
      </w:r>
      <w:r>
        <w:t xml:space="preserve">consistent with a regularization effect at moderate noise. The</w:t>
      </w:r>
      <w:r>
        <w:t xml:space="preserve"> </w:t>
      </w:r>
      <w:r>
        <w:t xml:space="preserve">aggressive worst case costs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0.13 ppm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None of these degradation modes break the method, so</w:t>
      </w:r>
      <w:r>
        <w:t xml:space="preserve"> </w:t>
      </w:r>
      <w:r>
        <w:t xml:space="preserve">literature-grade noise is unlikely to be the binding constraint.</w:t>
      </w:r>
    </w:p>
    <w:p>
      <w:r>
        <w:pict>
          <v:rect style="width:0;height:1.5pt" o:hralign="center" o:hrstd="t" o:hr="t"/>
        </w:pict>
      </w:r>
    </w:p>
    <w:bookmarkEnd w:id="42"/>
    <w:bookmarkStart w:id="43" w:name="Xb85cc4a43ac94b71dda961d850c52be0dfe80ad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Hyperparameter sensitivity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) and axis-aligned decomposition</w:t>
      </w:r>
    </w:p>
    <w:p>
      <w:pPr>
        <w:pStyle w:val="FirstParagraph"/>
      </w:pPr>
      <w:r>
        <w:rPr>
          <w:b/>
          <w:bCs/>
        </w:rPr>
        <w:t xml:space="preserve">Table 6.</w:t>
      </w:r>
      <w:r>
        <w:t xml:space="preserve"> </w:t>
      </w:r>
      <w:r>
        <w:t xml:space="preserve">3-seed</w:t>
      </w:r>
      <w:r>
        <w:t xml:space="preserve"> </w:t>
      </w:r>
      <m:oMath>
        <m:r>
          <m:t>K</m:t>
        </m:r>
      </m:oMath>
      <w:r>
        <w:t xml:space="preserve">-sweep and</w:t>
      </w:r>
      <w:r>
        <w:t xml:space="preserve"> </w:t>
      </w:r>
      <m:oMath>
        <m:r>
          <m:t>λ</m:t>
        </m:r>
      </m:oMath>
      <w:r>
        <w:t xml:space="preserve">-sweep (20 epochs each).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5.31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0.78</m:t>
              </m:r>
              <m:r>
                <m:rPr>
                  <m:sty m:val="p"/>
                </m:rPr>
                <m:t>±</m:t>
              </m:r>
              <m:r>
                <m:t>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  <m:r>
                <m:rPr>
                  <m:sty m:val="p"/>
                </m:rPr>
                <m:t>±</m:t>
              </m:r>
              <m:r>
                <m:t>0.18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0.60</m:t>
              </m:r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m:oMath>
              <m:r>
                <m:t>5.40</m:t>
              </m:r>
              <m:r>
                <m:rPr>
                  <m:sty m:val="p"/>
                </m:rPr>
                <m:t>±</m:t>
              </m:r>
              <m:r>
                <m:t>0.57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0.63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5.32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0.55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m:oMath>
              <m:r>
                <m:t>5.36</m:t>
              </m:r>
              <m:r>
                <m:rPr>
                  <m:sty m:val="p"/>
                </m:rPr>
                <m:t>±</m:t>
              </m:r>
              <m:r>
                <m:t>0.12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0.57</m:t>
              </m:r>
              <m:r>
                <m:rPr>
                  <m:sty m:val="p"/>
                </m:rPr>
                <m:t>±</m:t>
              </m:r>
              <m:r>
                <m:t>0.23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5.55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0.77</m:t>
              </m:r>
              <m:r>
                <m:rPr>
                  <m:sty m:val="p"/>
                </m:rPr>
                <m:t>±</m:t>
              </m:r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5.32</m:t>
              </m:r>
              <m:r>
                <m:rPr>
                  <m:sty m:val="p"/>
                </m:rPr>
                <m:t>±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0.55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t>5.03</m:t>
              </m:r>
              <m:r>
                <m:rPr>
                  <m:sty m:val="p"/>
                </m:rPr>
                <m:t>±</m:t>
              </m:r>
              <m:r>
                <m:t>0.26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0.41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4.72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0.37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minimizes both nuclei in the sweep, 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best SSL weight. Both choices are used in the 30-epoch headline of</w:t>
      </w:r>
      <w:r>
        <w:t xml:space="preserve"> </w:t>
      </w:r>
      <w:r>
        <w:t xml:space="preserve">Table 1. At the same hyperparameter setting,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reaches</w:t>
      </w:r>
      <w:r>
        <w:t xml:space="preserve"> </w:t>
      </w:r>
      <m:oMath>
        <m:r>
          <m:t>5.52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which is</w:t>
      </w:r>
      <w:r>
        <w:t xml:space="preserve"> </w:t>
      </w:r>
      <w:r>
        <w:t xml:space="preserve">within noise of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at one-eighth the cost. For</w:t>
      </w:r>
      <w:r>
        <w:t xml:space="preserve"> </w:t>
      </w:r>
      <w:r>
        <w:t xml:space="preserve">deployment we recommend the axis-aligned variant. We keep the</w:t>
      </w:r>
      <w:r>
        <w:t xml:space="preserve"> </w:t>
      </w:r>
      <w:r>
        <w:t xml:space="preserve">sliced-random construction in the paper because it is the cleaner</w:t>
      </w:r>
      <w:r>
        <w:t xml:space="preserve"> </w:t>
      </w:r>
      <w:r>
        <w:t xml:space="preserve">mathematical scaffolding, but the axis-aligned form is the version a</w:t>
      </w:r>
      <w:r>
        <w:t xml:space="preserve"> </w:t>
      </w:r>
      <w:r>
        <w:t xml:space="preserve">practitioner should run.</w:t>
      </w:r>
    </w:p>
    <w:bookmarkEnd w:id="43"/>
    <w:bookmarkStart w:id="44" w:name="per-carbon-type-error-decomposition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Per-carbon-type error decomposition</w:t>
      </w:r>
    </w:p>
    <w:p>
      <w:pPr>
        <w:pStyle w:val="FirstParagraph"/>
      </w:pPr>
      <w:r>
        <w:rPr>
          <w:b/>
          <w:bCs/>
        </w:rPr>
        <w:t xml:space="preserve">Table 7.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decomposed by carbon type.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Carbon type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MAE (ppm)</w:t>
            </w:r>
          </w:p>
        </w:tc>
        <w:tc>
          <w:tcPr/>
          <w:p>
            <w:pPr>
              <w:pStyle w:val="Compact"/>
            </w:pPr>
            <w:r>
              <w:t xml:space="preserve">90-th percentile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m:oMath>
              <m:r>
                <m:t>2.86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5.39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Aromatic C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m:oMath>
              <m:r>
                <m:t>4.87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10.71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m:oMath>
              <m:r>
                <m:t>6.24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Carbonyl / imino C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m:oMath>
              <m:r>
                <m:t>8.03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16.14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quaternary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m:oMath>
              <m:r>
                <m:t>11.33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23.68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Olefinic C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m:oMath>
              <m:r>
                <m:t>11.79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23.16</m:t>
              </m:r>
            </m:oMath>
          </w:p>
        </w:tc>
      </w:tr>
    </w:tbl>
    <w:p>
      <w:pPr>
        <w:pStyle w:val="BodyText"/>
      </w:pPr>
      <w:r>
        <w:t xml:space="preserve">The heavy tail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distribution sits on olefinic</w:t>
      </w:r>
      <w:r>
        <w:t xml:space="preserve"> </w:t>
      </w:r>
      <w:r>
        <w:t xml:space="preserve">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 carbons. Each of these classes accounts for</w:t>
      </w:r>
      <w:r>
        <w:t xml:space="preserve"> </w:t>
      </w:r>
      <w:r>
        <w:t xml:space="preserve">under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test atoms, so the network sees correspondingly few</w:t>
      </w:r>
      <w:r>
        <w:t xml:space="preserve"> </w:t>
      </w:r>
      <w:r>
        <w:t xml:space="preserve">training examples of each. Scaling the training corpus beyond 1,542</w:t>
      </w:r>
      <w:r>
        <w:t xml:space="preserve"> </w:t>
      </w:r>
      <w:r>
        <w:t xml:space="preserve">molecules is the direct way to bring this tail down.</w:t>
      </w:r>
    </w:p>
    <w:bookmarkEnd w:id="44"/>
    <w:bookmarkStart w:id="45" w:name="X7b6874972503bbdaba94466a8128ea1d54f7d2c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Split-conformal calibration and the molecule-level coverage question</w:t>
      </w:r>
    </w:p>
    <w:p>
      <w:pPr>
        <w:pStyle w:val="FirstParagraph"/>
      </w:pPr>
      <w:r>
        <w:t xml:space="preserve">Split-conformal calibration on the validation split (</w:t>
      </w:r>
      <w:r>
        <w:rPr>
          <w:i/>
          <w:iCs/>
        </w:rPr>
        <w:t xml:space="preserve">Experimental details: Split-conformal calibration</w:t>
      </w:r>
      <w:r>
        <w:t xml:space="preserve">)</w:t>
      </w:r>
      <w:r>
        <w:t xml:space="preserve"> </w:t>
      </w:r>
      <w:r>
        <w:t xml:space="preserve">gives quantiles of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at the nominal per-atom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</w:t>
      </w:r>
      <w:r>
        <w:t xml:space="preserve"> </w:t>
      </w:r>
      <w:r>
        <w:t xml:space="preserve">The Bonferroni table below was computed on a parallel calibration</w:t>
      </w:r>
      <w:r>
        <w:t xml:space="preserve"> </w:t>
      </w:r>
      <w:r>
        <w:t xml:space="preserve">run on the same validation split with marginally tighter quantiles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ppm,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ppm); the small numerical</w:t>
      </w:r>
      <w:r>
        <w:t xml:space="preserve"> </w:t>
      </w:r>
      <w:r>
        <w:t xml:space="preserve">difference reflects validation-split sampling variance and is</w:t>
      </w:r>
      <w:r>
        <w:t xml:space="preserve"> </w:t>
      </w:r>
      <w:r>
        <w:t xml:space="preserve">unimportant for the per-atom-versus-Bonferroni comparison.</w:t>
      </w:r>
    </w:p>
    <w:p>
      <w:pPr>
        <w:pStyle w:val="BodyText"/>
      </w:pPr>
      <w:r>
        <w:t xml:space="preserve">A molecule-level</w:t>
      </w:r>
      <w:r>
        <w:t xml:space="preserve"> </w:t>
      </w:r>
      <w:r>
        <w:t xml:space="preserve">“all peaks of this molecule lie within their</w:t>
      </w:r>
      <w:r>
        <w:t xml:space="preserve"> </w:t>
      </w:r>
      <w:r>
        <w:t xml:space="preserve">conformal intervals”</w:t>
      </w:r>
      <w:r>
        <w:t xml:space="preserve"> </w:t>
      </w:r>
      <w:r>
        <w:t xml:space="preserve">decision is not the same statistical object as</w:t>
      </w:r>
      <w:r>
        <w:t xml:space="preserve"> </w:t>
      </w:r>
      <w:r>
        <w:t xml:space="preserve">the per-atom guarantee. Under an independence assumption the joint</w:t>
      </w:r>
      <w:r>
        <w:t xml:space="preserve"> </w:t>
      </w:r>
      <w:r>
        <w:t xml:space="preserve">coverage for a molecule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HSQC peaks would be roughly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, which is about</w:t>
      </w:r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. The empirical</w:t>
      </w:r>
      <w:r>
        <w:t xml:space="preserve"> </w:t>
      </w:r>
      <w:r>
        <w:t xml:space="preserve">uncorrected joint pass rate on the test set is</w:t>
      </w:r>
      <w:r>
        <w:t xml:space="preserve"> </w:t>
      </w:r>
      <m:oMath>
        <m:r>
          <m:t>66.5</m:t>
        </m:r>
        <m:r>
          <m:rPr>
            <m:sty m:val="p"/>
          </m:rPr>
          <m:t>%</m:t>
        </m:r>
      </m:oMath>
      <w:r>
        <w:t xml:space="preserve">, well above</w:t>
      </w:r>
      <w:r>
        <w:t xml:space="preserve"> </w:t>
      </w:r>
      <w:r>
        <w:t xml:space="preserve">the independence bound but well below the per-atom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level.</w:t>
      </w:r>
      <w:r>
        <w:t xml:space="preserve"> </w:t>
      </w:r>
      <w:r>
        <w:t xml:space="preserve">A Bonferroni correction recovers a formal molecule-level guarantee:</w:t>
      </w:r>
      <w:r>
        <w:t xml:space="preserve"> </w:t>
      </w:r>
      <w:r>
        <w:t xml:space="preserve">we set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w:r>
        <w:t xml:space="preserve">molecule and use the corresponding atom-level quantile.</w:t>
      </w:r>
    </w:p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Conformal 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(validation</w:t>
      </w:r>
      <w:r>
        <w:t xml:space="preserve"> </w:t>
      </w:r>
      <w:r>
        <w:t xml:space="preserve">calibration, test evaluation).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w:r>
              <w:t xml:space="preserve">Joint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Per-atom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1.03</m:t>
              </m:r>
            </m:oMath>
          </w:p>
        </w:tc>
        <w:tc>
          <w:tcPr/>
          <w:p>
            <w:pPr>
              <w:pStyle w:val="Compact"/>
            </w:pPr>
            <w:r>
              <w:t xml:space="preserve">66.5</w:t>
            </w:r>
            <w:r>
              <w:t xml:space="preserve"> </w:t>
            </w:r>
            <m:oMath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(uncorrected)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0.0083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24.1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1.62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median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0.0042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28.6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1.98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max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37.0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3.31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Bonferroni molecule-adaptive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94.8</m:t>
              </m:r>
              <m:r>
                <m:rPr>
                  <m:sty m:val="b"/>
                </m:rPr>
                <m:t>%</m:t>
              </m:r>
            </m:oMath>
            <w:r>
              <w:t xml:space="preserve"> </w:t>
            </w:r>
            <w:r>
              <w:t xml:space="preserve">(147 / 155)</w:t>
            </w:r>
          </w:p>
        </w:tc>
      </w:tr>
    </w:tbl>
    <w:p>
      <w:pPr>
        <w:pStyle w:val="BodyText"/>
      </w:pPr>
      <w:r>
        <w:t xml:space="preserve">The Bonferroni-corrected joint pass rate lands at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theoretical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target. This is a rigorous</w:t>
      </w:r>
      <w:r>
        <w:t xml:space="preserve"> </w:t>
      </w:r>
      <w:r>
        <w:t xml:space="preserve">molecule-level guarantee, but the corrected intervals are substantially</w:t>
      </w:r>
      <w:r>
        <w:t xml:space="preserve"> </w:t>
      </w:r>
      <w:r>
        <w:t xml:space="preserve">wider than the per-atom version (28.6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at the</w:t>
      </w:r>
      <w:r>
        <w:t xml:space="preserve"> </w:t>
      </w:r>
      <w:r>
        <w:t xml:space="preserve">median HSQC peak count). We therefore separate the two deliverables:</w:t>
      </w:r>
      <w:r>
        <w:t xml:space="preserve"> </w:t>
      </w:r>
      <w:r>
        <w:t xml:space="preserve">the per-atom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intervals are tight and</w:t>
      </w:r>
      <w:r>
        <w:t xml:space="preserve"> </w:t>
      </w:r>
      <w:r>
        <w:t xml:space="preserve">chemistry-actionable for outlier flagging, while the</w:t>
      </w:r>
      <w:r>
        <w:t xml:space="preserve"> </w:t>
      </w:r>
      <w:r>
        <w:t xml:space="preserve">Bonferroni-corrected intervals are mathematically sound but too wide</w:t>
      </w:r>
      <w:r>
        <w:t xml:space="preserve"> </w:t>
      </w:r>
      <w:r>
        <w:t xml:space="preserve">for day-to-day structure verification. A tighter inference technique,</w:t>
      </w:r>
      <w:r>
        <w:t xml:space="preserve"> </w:t>
      </w:r>
      <w:r>
        <w:t xml:space="preserve">such as locally adaptive conformal prediction or conformalized</w:t>
      </w:r>
      <w:r>
        <w:t xml:space="preserve"> </w:t>
      </w:r>
      <w:r>
        <w:t xml:space="preserve">quantile regression, is the obvious next step.</w:t>
      </w:r>
    </w:p>
    <w:bookmarkEnd w:id="45"/>
    <w:bookmarkEnd w:id="46"/>
    <w:bookmarkStart w:id="51" w:name="discus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Discussion</w:t>
      </w:r>
    </w:p>
    <w:bookmarkStart w:id="47" w:name="what-the-results-actually-show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results actually show</w:t>
      </w:r>
    </w:p>
    <w:p>
      <w:pPr>
        <w:pStyle w:val="FirstParagraph"/>
      </w:pPr>
      <w:r>
        <w:t xml:space="preserve">An unassigned HSQC peak set carries enough information to train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predictor to sub-0.5 ppm MAE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labels, and the causal audit (</w:t>
      </w:r>
      <w:r>
        <w:rPr>
          <w:i/>
          <w:iCs/>
        </w:rPr>
        <w:t xml:space="preserve">Causal audit</w:t>
      </w:r>
      <w:r>
        <w:t xml:space="preserve">) confirms the</w:t>
      </w:r>
      <w:r>
        <w:t xml:space="preserve"> </w:t>
      </w:r>
      <w:r>
        <w:t xml:space="preserve">mechanism. The same loss, layered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supervision,</w:t>
      </w:r>
      <w:r>
        <w:t xml:space="preserve"> </w:t>
      </w:r>
      <w:r>
        <w:t xml:space="preserve">improves both nuclei. Peak dropout, merging, solvent offsets, and</w:t>
      </w:r>
      <w:r>
        <w:t xml:space="preserve"> </w:t>
      </w:r>
      <w:r>
        <w:t xml:space="preserve">Gaussian noise in the realistic range cost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a few hundredths of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Split-conformal</w:t>
      </w:r>
      <w:r>
        <w:t xml:space="preserve"> </w:t>
      </w:r>
      <w:r>
        <w:t xml:space="preserve">calibration gives the predictor an honest per-atom uncertainty</w:t>
      </w:r>
      <w:r>
        <w:t xml:space="preserve"> </w:t>
      </w:r>
      <w:r>
        <w:t xml:space="preserve">quantification; a Bonferroni correction recovers a rigorous</w:t>
      </w:r>
      <w:r>
        <w:t xml:space="preserve"> </w:t>
      </w:r>
      <w:r>
        <w:t xml:space="preserve">molecule-level guarantee, at the cost of considerably wider intervals.</w:t>
      </w:r>
    </w:p>
    <w:bookmarkEnd w:id="47"/>
    <w:bookmarkStart w:id="48" w:name="honest-reframing-of-the-2-d-structure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Honest reframing of the 2-D structure</w:t>
      </w:r>
    </w:p>
    <w:p>
      <w:pPr>
        <w:pStyle w:val="FirstParagraph"/>
      </w:pPr>
      <w:r>
        <w:t xml:space="preserve">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matches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</w:t>
      </w:r>
      <w:r>
        <w:t xml:space="preserve"> </w:t>
      </w:r>
      <w:r>
        <w:t xml:space="preserve">noise at eight times lower cost (see</w:t>
      </w:r>
      <w:r>
        <w:t xml:space="preserve"> </w:t>
      </w:r>
      <w:r>
        <w:rPr>
          <w:i/>
          <w:iCs/>
        </w:rPr>
        <w:t xml:space="preserve">Hyperparameter sensitivity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coordinates of the target distribution contribute almost</w:t>
      </w:r>
      <w:r>
        <w:t xml:space="preserve"> </w:t>
      </w:r>
      <w:r>
        <w:t xml:space="preserve">independently; applying the 1-D sort-match loss to each coordinate</w:t>
      </w:r>
      <w:r>
        <w:t xml:space="preserve"> </w:t>
      </w:r>
      <w:r>
        <w:t xml:space="preserve">separately captures essentially all of the signal that the sliced</w:t>
      </w:r>
      <w:r>
        <w:t xml:space="preserve"> </w:t>
      </w:r>
      <w:r>
        <w:t xml:space="preserve">construction picks up. The sliced-Wasserstein framing is the cleaner</w:t>
      </w:r>
      <w:r>
        <w:t xml:space="preserve"> </w:t>
      </w:r>
      <w:r>
        <w:t xml:space="preserve">theoretical 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but for deployment the axis-aligned</w:t>
      </w:r>
      <w:r>
        <w:t xml:space="preserve"> </w:t>
      </w:r>
      <w:r>
        <w:t xml:space="preserve">variant is what practitioners should use. Reading the paper charitably,</w:t>
      </w:r>
      <w:r>
        <w:t xml:space="preserve"> </w:t>
      </w:r>
      <w:r>
        <w:t xml:space="preserve">the method is two parallel 1-D sort-match problems coupled through a</w:t>
      </w:r>
      <w:r>
        <w:t xml:space="preserve"> </w:t>
      </w:r>
      <w:r>
        <w:t xml:space="preserve">shared encoder, and the 2-D machinery is an upper bound rather than</w:t>
      </w:r>
      <w:r>
        <w:t xml:space="preserve"> </w:t>
      </w:r>
      <w:r>
        <w:t xml:space="preserve">the working engine.</w:t>
      </w:r>
    </w:p>
    <w:bookmarkEnd w:id="48"/>
    <w:bookmarkStart w:id="49" w:name="limitation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Limitations</w:t>
      </w:r>
    </w:p>
    <w:p>
      <w:pPr>
        <w:pStyle w:val="FirstParagraph"/>
      </w:pPr>
      <w:r>
        <w:t xml:space="preserve">We state these explicitly; each is a concrete direction for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Synthetic HSQC supervision, not scraped literature peak lists.</w:t>
      </w:r>
      <w:r>
        <w:t xml:space="preserve"> </w:t>
      </w:r>
      <w:r>
        <w:t xml:space="preserve">We</w:t>
      </w:r>
      <w:r>
        <w:t xml:space="preserve"> </w:t>
      </w:r>
      <w:r>
        <w:t xml:space="preserve">verified that NMRShiftDB2’s native HSQC records are empty field</w:t>
      </w:r>
      <w:r>
        <w:t xml:space="preserve"> </w:t>
      </w:r>
      <w:r>
        <w:t xml:space="preserve">stubs: the 2-D spectra are referenced in the metadata but the peak</w:t>
      </w:r>
      <w:r>
        <w:t xml:space="preserve"> </w:t>
      </w:r>
      <w:r>
        <w:t xml:space="preserve">lists are not written into the SDF dump. Our training targets are</w:t>
      </w:r>
      <w:r>
        <w:t xml:space="preserve"> </w:t>
      </w:r>
      <w:r>
        <w:t xml:space="preserve">therefore derived by averaging the per-H shifts on each H-bearing</w:t>
      </w:r>
      <w:r>
        <w:t xml:space="preserve"> </w:t>
      </w:r>
      <w:r>
        <w:t xml:space="preserve">carbon from the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spectrum. This preserves the</w:t>
      </w:r>
      <w:r>
        <w:t xml:space="preserve"> </w:t>
      </w:r>
      <w:r>
        <w:t xml:space="preserve">combinatorial structure of a real HSQC peak list but not its</w:t>
      </w:r>
      <w:r>
        <w:t xml:space="preserve"> </w:t>
      </w:r>
      <w:r>
        <w:t xml:space="preserve">experimental noise characteristics.</w:t>
      </w:r>
      <w:r>
        <w:t xml:space="preserve"> </w:t>
      </w:r>
      <w:r>
        <w:rPr>
          <w:i/>
          <w:iCs/>
        </w:rPr>
        <w:t xml:space="preserve">Robustness to realistic HSQC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establishes</w:t>
      </w:r>
      <w:r>
        <w:t xml:space="preserve"> </w:t>
      </w:r>
      <w:r>
        <w:t xml:space="preserve">robustness to a model of realistic degradation but does not</w:t>
      </w:r>
      <w:r>
        <w:t xml:space="preserve"> </w:t>
      </w:r>
      <w:r>
        <w:t xml:space="preserve">substitute for an actual scraped-literature evaluation.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single largest outstanding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Absolute accuracy below published baselines on both</w:t>
      </w:r>
      <w:r>
        <w:rPr>
          <w:b/>
          <w:bCs/>
        </w:rPr>
        <w:t xml:space="preserve"> </w:t>
      </w:r>
      <w:r>
        <w:rPr>
          <w:b/>
          <w:bCs/>
        </w:rPr>
        <w:t xml:space="preserve">supervision regimes.</w:t>
      </w:r>
      <w:r>
        <w:t xml:space="preserve"> </w:t>
      </w:r>
      <w:r>
        <w:t xml:space="preserve">NMRNet [1], the fully supervised</w:t>
      </w:r>
      <w:r>
        <w:t xml:space="preserve"> </w:t>
      </w:r>
      <w:r>
        <w:t xml:space="preserve">state of the art, achieves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the</w:t>
      </w:r>
      <w:r>
        <w:t xml:space="preserve"> </w:t>
      </w:r>
      <m:oMath>
        <m:r>
          <m:rPr>
            <m:sty m:val="p"/>
          </m:rPr>
          <m:t>∼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NMRShiftDB2</w:t>
      </w:r>
      <w:r>
        <w:t xml:space="preserve"> </w:t>
      </w:r>
      <w:r>
        <w:t xml:space="preserve">corpus. Jin et al. [11], the concurrent unassigned-HSQC</w:t>
      </w:r>
      <w:r>
        <w:t xml:space="preserve"> </w:t>
      </w:r>
      <w:r>
        <w:t xml:space="preserve">semi-supervised baseline, reach 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 of literature-extracted</w:t>
      </w:r>
      <w:r>
        <w:t xml:space="preserve"> </w:t>
      </w:r>
      <w:r>
        <w:t xml:space="preserve">spectra. Our combined variant reaches</w:t>
      </w:r>
      <w:r>
        <w:t xml:space="preserve"> </w:t>
      </w:r>
      <m:oMath>
        <m:r>
          <m:t>3.23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a 1,542-molecule filtered subset — roughly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times less training data than either baseline, with a</w:t>
      </w:r>
      <w:r>
        <w:t xml:space="preserve"> </w:t>
      </w:r>
      <w:r>
        <w:t xml:space="preserve">correspondingly larger MAE. We do not claim to beat either</w:t>
      </w:r>
      <w:r>
        <w:t xml:space="preserve"> </w:t>
      </w:r>
      <w:r>
        <w:t xml:space="preserve">baseline on headline accuracy, and the loss family and</w:t>
      </w:r>
      <w:r>
        <w:t xml:space="preserve"> </w:t>
      </w:r>
      <w:r>
        <w:t xml:space="preserve">calibration advances in this paper are orthogonal to the</w:t>
      </w:r>
      <w:r>
        <w:t xml:space="preserve"> </w:t>
      </w:r>
      <w:r>
        <w:t xml:space="preserve">scale-driven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Diastereotopic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 averaging excludes stereochemistry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assignment.</w:t>
      </w:r>
      <w:r>
        <w:t xml:space="preserve"> </w:t>
      </w:r>
      <w:r>
        <w:t xml:space="preserve">We average the attached-H shifts on each heavy atom</w:t>
      </w:r>
      <w:r>
        <w:t xml:space="preserve"> </w:t>
      </w:r>
      <w:r>
        <w:t xml:space="preserve">into a single value, which matches natural-product dereplication</w:t>
      </w:r>
      <w:r>
        <w:t xml:space="preserve"> </w:t>
      </w:r>
      <w:r>
        <w:t xml:space="preserve">conventions but discards diastereotopic information. The scope of</w:t>
      </w:r>
      <w:r>
        <w:t xml:space="preserve"> </w:t>
      </w:r>
      <w:r>
        <w:t xml:space="preserve">the structure-verification claim is therefore restricted to</w:t>
      </w:r>
      <w:r>
        <w:t xml:space="preserve"> </w:t>
      </w:r>
      <w:r>
        <w:t xml:space="preserve">scaffold-level dereplication, not to diastereomer assignment. A</w:t>
      </w:r>
      <w:r>
        <w:t xml:space="preserve"> </w:t>
      </w:r>
      <w:r>
        <w:t xml:space="preserve">variant that preserves per-hydrogen atom identity is</w:t>
      </w:r>
      <w:r>
        <w:t xml:space="preserve"> </w:t>
      </w:r>
      <w:r>
        <w:t xml:space="preserve">straightforward and left to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 verification is a ranker, not a classifier.</w:t>
      </w:r>
      <w:r>
        <w:t xml:space="preserve"> </w:t>
      </w:r>
      <w:r>
        <w:t xml:space="preserve">The</w:t>
      </w:r>
      <w:r>
        <w:t xml:space="preserve"> </w:t>
      </w:r>
      <w:r>
        <w:t xml:space="preserve">22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</w:t>
      </w:r>
      <w:r>
        <w:t xml:space="preserve"> </w:t>
      </w:r>
      <w:r>
        <w:t xml:space="preserve">standalone binary accept/reject. The method is explicitly positioned</w:t>
      </w:r>
      <w:r>
        <w:t xml:space="preserve"> </w:t>
      </w:r>
      <w:r>
        <w:t xml:space="preserve">as a candidate ranker for dereplication pipelines, not as a</w:t>
      </w:r>
      <w:r>
        <w:t xml:space="preserve"> </w:t>
      </w:r>
      <w:r>
        <w:t xml:space="preserve">replacement for expert-interpreted HMBC/COSY/NOESY spectra.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Bonferroni-corrected molecule-level intervals are too wide for</w:t>
      </w:r>
      <w:r>
        <w:rPr>
          <w:b/>
          <w:bCs/>
        </w:rPr>
        <w:t xml:space="preserve"> </w:t>
      </w:r>
      <w:r>
        <w:rPr>
          <w:b/>
          <w:bCs/>
        </w:rPr>
        <w:t xml:space="preserve">routine use.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is not a useful</w:t>
      </w:r>
      <w:r>
        <w:t xml:space="preserve"> </w:t>
      </w:r>
      <w:r>
        <w:t xml:space="preserve">deployment interval. Locally-adaptive conformal prediction or</w:t>
      </w:r>
      <w:r>
        <w:t xml:space="preserve"> </w:t>
      </w:r>
      <w:r>
        <w:t xml:space="preserve">peak-count-conditional quantile regression is the obvious</w:t>
      </w:r>
      <w:r>
        <w:t xml:space="preserve"> </w:t>
      </w:r>
      <w:r>
        <w:t xml:space="preserve">remediation; we have not implemented it here.</w:t>
      </w:r>
    </w:p>
    <w:bookmarkEnd w:id="49"/>
    <w:bookmarkStart w:id="50" w:name="where-this-sits-in-the-landscap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Where this sits in the landscape</w:t>
      </w:r>
    </w:p>
    <w:p>
      <w:pPr>
        <w:pStyle w:val="FirstParagraph"/>
      </w:pPr>
      <w:r>
        <w:t xml:space="preserve">The method is not a replacement for NMRNet and related single-nucleus</w:t>
      </w:r>
      <w:r>
        <w:t xml:space="preserve"> </w:t>
      </w:r>
      <w:r>
        <w:t xml:space="preserve">atom-assigned predictors. It is a second, complementary supervision</w:t>
      </w:r>
      <w:r>
        <w:t xml:space="preserve"> </w:t>
      </w:r>
      <w:r>
        <w:t xml:space="preserve">signal. In practice, the recommended recipe is to use whatever</w:t>
      </w:r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data is available to train the supervised head,</w:t>
      </w:r>
      <w:r>
        <w:t xml:space="preserve"> </w:t>
      </w:r>
      <w:r>
        <w:t xml:space="preserve">add the axis-aligned sort-match loss on the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</m:e>
          <m:sup>
            <m:r>
              <m:t>1</m:t>
            </m:r>
          </m:sup>
        </m:sSup>
      </m:oMath>
      <w:r>
        <w:t xml:space="preserve">H,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m:oMath>
        <m:r>
          <m:rPr>
            <m:sty m:val="p"/>
          </m:rPr>
          <m:t>)</m:t>
        </m:r>
      </m:oMath>
      <w:r>
        <w:t xml:space="preserve"> </w:t>
      </w:r>
      <w:r>
        <w:t xml:space="preserve">multiset for every molecule that has an HSQC peak list, and calibrate</w:t>
      </w:r>
      <w:r>
        <w:t xml:space="preserve"> </w:t>
      </w:r>
      <w:r>
        <w:t xml:space="preserve">the predictor with split-conformal on a held-out validation split.</w:t>
      </w:r>
      <w:r>
        <w:t xml:space="preserve"> </w:t>
      </w:r>
      <w:r>
        <w:t xml:space="preserve">Per-atom intervals are useful for outlier flagging, and the</w:t>
      </w:r>
      <w:r>
        <w:t xml:space="preserve"> </w:t>
      </w:r>
      <w:r>
        <w:t xml:space="preserve">worst-residual score can rank candidate structures in a dereplication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The validation in this paper is on HSQC peak sets derived from</w:t>
      </w:r>
      <w:r>
        <w:t xml:space="preserve"> </w:t>
      </w:r>
      <w:r>
        <w:t xml:space="preserve">NMRShiftDB2 atom-assigned spectra rather than scraped literature data.</w:t>
      </w:r>
      <w:r>
        <w:t xml:space="preserve"> </w:t>
      </w:r>
      <w:r>
        <w:t xml:space="preserve">Running the same pipeline on real literature peak lists is the most</w:t>
      </w:r>
      <w:r>
        <w:t xml:space="preserve"> </w:t>
      </w:r>
      <w:r>
        <w:t xml:space="preserve">important outstanding step; we flag it here instead of burying it.</w:t>
      </w:r>
    </w:p>
    <w:bookmarkEnd w:id="50"/>
    <w:bookmarkEnd w:id="51"/>
    <w:bookmarkStart w:id="52" w:name="conclusio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Conclusions</w:t>
      </w:r>
    </w:p>
    <w:p>
      <w:pPr>
        <w:pStyle w:val="FirstParagraph"/>
      </w:pPr>
      <w:r>
        <w:t xml:space="preserve">HSQC 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 </w:t>
      </w:r>
      <w:r>
        <w:t xml:space="preserve">carry enough supervisory signal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chemical-shift predictor without any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labels.</w:t>
      </w:r>
      <w:r>
        <w:t xml:space="preserve"> </w:t>
      </w:r>
      <w:r>
        <w:t xml:space="preserve">The general feasibility of unassigned-HSQC set supervision for</w:t>
      </w:r>
      <w:r>
        <w:t xml:space="preserve"> </w:t>
      </w:r>
      <w:r>
        <w:t xml:space="preserve">joint H/C prediction was established in concurrent work by Jin et</w:t>
      </w:r>
      <w:r>
        <w:t xml:space="preserve"> </w:t>
      </w:r>
      <w:r>
        <w:t xml:space="preserve">al. [11] via exact Hungarian bipartite matching at million-spectrum</w:t>
      </w:r>
      <w:r>
        <w:t xml:space="preserve"> </w:t>
      </w:r>
      <w:r>
        <w:t xml:space="preserve">scale. The contributions of the present paper are four technical</w:t>
      </w:r>
      <w:r>
        <w:t xml:space="preserve"> </w:t>
      </w:r>
      <w:r>
        <w:t xml:space="preserve">and statistical advances that sit alongside — not against — that</w:t>
      </w:r>
      <w:r>
        <w:t xml:space="preserve"> </w:t>
      </w:r>
      <w:r>
        <w:t xml:space="preserve">result, in the order stated in</w:t>
      </w:r>
      <w:r>
        <w:t xml:space="preserve"> </w:t>
      </w:r>
      <w:r>
        <w:rPr>
          <w:i/>
          <w:iCs/>
        </w:rPr>
        <w:t xml:space="preserve">Background: Related work and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contributions of this paper</w:t>
      </w:r>
      <w:r>
        <w:t xml:space="preserve">. First, a Bonferroni-corrected</w:t>
      </w:r>
      <w:r>
        <w:t xml:space="preserve"> </w:t>
      </w:r>
      <w:r>
        <w:t xml:space="preserve">split-conformal calibration that delivers a 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alongside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per-atom coverage; we are not aware of a prior</w:t>
      </w:r>
      <w:r>
        <w:t xml:space="preserve"> </w:t>
      </w:r>
      <w:r>
        <w:t xml:space="preserve">NMR chemical-shift predictor that ships with a formal</w:t>
      </w:r>
      <w:r>
        <w:t xml:space="preserve"> </w:t>
      </w:r>
      <w:r>
        <w:t xml:space="preserve">molecule-level uncertainty certificate, and Jin et al. [11] report</w:t>
      </w:r>
      <w:r>
        <w:t xml:space="preserve"> </w:t>
      </w:r>
      <w:r>
        <w:t xml:space="preserve">point predictions only. Second, a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</w:t>
      </w:r>
      <w:r>
        <w:t xml:space="preserve"> </w:t>
      </w:r>
      <w:r>
        <w:t xml:space="preserve">that rules out gradient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as the</w:t>
      </w:r>
      <w:r>
        <w:t xml:space="preserve"> </w:t>
      </w:r>
      <w:r>
        <w:t xml:space="preserve">source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signal and localizes the supervision at the</w:t>
      </w:r>
      <w:r>
        <w:t xml:space="preserve"> </w:t>
      </w:r>
      <w:r>
        <w:t xml:space="preserve">HSQC target itself. Third, a sliced sort-match loss that replaces</w:t>
      </w:r>
      <w:r>
        <w:t xml:space="preserve"> </w:t>
      </w:r>
      <w:r>
        <w:t xml:space="preserve">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Hungarian update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</w:t>
      </w:r>
      <w:r>
        <w:t xml:space="preserve"> </w:t>
      </w:r>
      <w:r>
        <w:t xml:space="preserve">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keeping training</w:t>
      </w:r>
      <w:r>
        <w:t xml:space="preserve"> </w:t>
      </w:r>
      <w:r>
        <w:t xml:space="preserve">tractable at small-lab scale and 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.</w:t>
      </w:r>
      <w:r>
        <w:t xml:space="preserve"> </w:t>
      </w:r>
      <w:r>
        <w:t xml:space="preserve">Fourth, an explicit constitutional-isomer discrimination</w:t>
      </w:r>
      <w:r>
        <w:t xml:space="preserve"> </w:t>
      </w:r>
      <w:r>
        <w:t xml:space="preserve">experiment showing a 3.5-fold correct-to-wrong ratio, positioned</w:t>
      </w:r>
      <w:r>
        <w:t xml:space="preserve"> </w:t>
      </w:r>
      <w:r>
        <w:t xml:space="preserve">as a dereplication ranker rather than a standalone accept/reject</w:t>
      </w:r>
      <w:r>
        <w:t xml:space="preserve"> </w:t>
      </w:r>
      <w:r>
        <w:t xml:space="preserve">classifier. On a 1,542-molecule NMRShiftDB2</w:t>
      </w:r>
      <w:r>
        <w:t xml:space="preserve"> </w:t>
      </w:r>
      <w:r>
        <w:t xml:space="preserve">filtered-subset benchmark, the four-layer GIN reaches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</w:t>
      </w:r>
      <w:r>
        <w:t xml:space="preserve"> </w:t>
      </w:r>
      <w:r>
        <w:t xml:space="preserve">MAE with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labels; 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combined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ppm. These headline numbers sit behind both</w:t>
      </w:r>
      <w:r>
        <w:t xml:space="preserve"> </w:t>
      </w:r>
      <w:r>
        <w:t xml:space="preserve">NMRNet [1] and Jin et al. [11] on absolute accuracy by roughly the</w:t>
      </w:r>
      <w:r>
        <w:t xml:space="preserve"> </w:t>
      </w:r>
      <w:r>
        <w:t xml:space="preserve">ratio of training-corpus sizes, and we do not claim otherwise; the</w:t>
      </w:r>
      <w:r>
        <w:t xml:space="preserve"> </w:t>
      </w:r>
      <w:r>
        <w:t xml:space="preserve">contributions of this paper are in loss family, audit, calibration,</w:t>
      </w:r>
      <w:r>
        <w:t xml:space="preserve"> </w:t>
      </w:r>
      <w:r>
        <w:t xml:space="preserve">and downstream deployment, not in scaling. The single largest</w:t>
      </w:r>
      <w:r>
        <w:t xml:space="preserve"> </w:t>
      </w:r>
      <w:r>
        <w:t xml:space="preserve">outstanding step — running the same pipeline on HSQC peak lists</w:t>
      </w:r>
      <w:r>
        <w:t xml:space="preserve"> </w:t>
      </w:r>
      <w:r>
        <w:t xml:space="preserve">scraped from published literature rather than on multisets derived</w:t>
      </w:r>
      <w:r>
        <w:t xml:space="preserve"> </w:t>
      </w:r>
      <w:r>
        <w:t xml:space="preserve">from atom-assigned spectra — is flagged as future work.</w:t>
      </w:r>
    </w:p>
    <w:bookmarkEnd w:id="52"/>
    <w:bookmarkStart w:id="62" w:name="declaratio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Declarations</w:t>
      </w:r>
    </w:p>
    <w:bookmarkStart w:id="53" w:name="availability-of-data-and-material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Availability of data and materials</w:t>
      </w:r>
    </w:p>
    <w:p>
      <w:pPr>
        <w:pStyle w:val="FirstParagraph"/>
      </w:pPr>
      <w:r>
        <w:t xml:space="preserve">All experiments use the publicly available NMRShiftDB2 SDF dump</w:t>
      </w:r>
      <w:r>
        <w:t xml:space="preserve"> </w:t>
      </w:r>
      <w:r>
        <w:t xml:space="preserve">(</w:t>
      </w:r>
      <w:r>
        <w:rPr>
          <w:rStyle w:val="VerbatimChar"/>
        </w:rPr>
        <w:t xml:space="preserve">nmrshiftdb2withsignals.sd</w:t>
      </w:r>
      <w:r>
        <w:t xml:space="preserve">), release 2026-03-15, distributed under</w:t>
      </w:r>
      <w:r>
        <w:t xml:space="preserve"> </w:t>
      </w:r>
      <w:r>
        <w:t xml:space="preserve">CC-BY-SA via SourceForge. The exact filtered 1,542-molecule subset</w:t>
      </w:r>
      <w:r>
        <w:t xml:space="preserve"> </w:t>
      </w:r>
      <w:r>
        <w:t xml:space="preserve">used in this paper is reproducible deterministically from the</w:t>
      </w:r>
      <w:r>
        <w:t xml:space="preserve"> </w:t>
      </w:r>
      <w:r>
        <w:t xml:space="preserve">dataset construction filters in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 </w:t>
      </w:r>
      <w:r>
        <w:t xml:space="preserve">applied to</w:t>
      </w:r>
      <w:r>
        <w:t xml:space="preserve"> </w:t>
      </w:r>
      <w:r>
        <w:t xml:space="preserve">seed-0 random split indices from</w:t>
      </w:r>
      <w:r>
        <w:t xml:space="preserve"> </w:t>
      </w:r>
      <w:r>
        <w:rPr>
          <w:rStyle w:val="VerbatimChar"/>
        </w:rPr>
        <w:t xml:space="preserve">experiments/run_2d_experiment.py</w:t>
      </w:r>
      <w:r>
        <w:t xml:space="preserve">.</w:t>
      </w:r>
      <w:r>
        <w:t xml:space="preserve"> </w:t>
      </w:r>
      <w:r>
        <w:t xml:space="preserve">Trained model checkpoints, conformal quantile tables, per-seed</w:t>
      </w:r>
      <w:r>
        <w:t xml:space="preserve"> </w:t>
      </w:r>
      <w:r>
        <w:t xml:space="preserve">result JSON files, and figure-generation scripts are archived in</w:t>
      </w:r>
      <w:r>
        <w:t xml:space="preserve"> </w:t>
      </w:r>
      <w:r>
        <w:t xml:space="preserve">the public repository listed under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, at the</w:t>
      </w:r>
      <w:r>
        <w:t xml:space="preserve"> </w:t>
      </w:r>
      <w:r>
        <w:t xml:space="preserve">submission-frozen git tag referenced below.</w:t>
      </w:r>
    </w:p>
    <w:bookmarkEnd w:id="53"/>
    <w:bookmarkStart w:id="54" w:name="code-availability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Code availability</w:t>
      </w:r>
    </w:p>
    <w:p>
      <w:pPr>
        <w:pStyle w:val="FirstParagraph"/>
      </w:pPr>
      <w:r>
        <w:t xml:space="preserve">Source code, experiment-orchestration scripts, test harness, and</w:t>
      </w:r>
      <w:r>
        <w:t xml:space="preserve"> </w:t>
      </w:r>
      <w:r>
        <w:t xml:space="preserve">figure-generation code are publicly available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under the MIT</w:t>
      </w:r>
      <w:r>
        <w:t xml:space="preserve"> </w:t>
      </w:r>
      <w:r>
        <w:t xml:space="preserve">license (software) and CC-BY 4.0 (documentation and figures). The</w:t>
      </w:r>
      <w:r>
        <w:t xml:space="preserve"> </w:t>
      </w:r>
      <w:r>
        <w:rPr>
          <w:b/>
          <w:bCs/>
        </w:rPr>
        <w:t xml:space="preserve">submission-frozen version</w:t>
      </w:r>
      <w:r>
        <w:t xml:space="preserve"> </w:t>
      </w:r>
      <w:r>
        <w:t xml:space="preserve">is archived as the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and the corresponding GitHub release. A</w:t>
      </w:r>
      <w:r>
        <w:t xml:space="preserve"> </w:t>
      </w:r>
      <w:r>
        <w:t xml:space="preserve">mapping from each table and figure in this paper to its exact</w:t>
      </w:r>
      <w:r>
        <w:t xml:space="preserve"> </w:t>
      </w:r>
      <w:r>
        <w:t xml:space="preserve">generation script and result JSON is provided in the file</w:t>
      </w:r>
      <w:r>
        <w:t xml:space="preserve"> </w:t>
      </w:r>
      <w:r>
        <w:rPr>
          <w:rStyle w:val="VerbatimChar"/>
        </w:rPr>
        <w:t xml:space="preserve">docs/paper_final/ARTIFACT_MAP.md</w:t>
      </w:r>
      <w:r>
        <w:t xml:space="preserve"> </w:t>
      </w:r>
      <w:r>
        <w:t xml:space="preserve">at that tag, so each headline</w:t>
      </w:r>
      <w:r>
        <w:t xml:space="preserve"> </w:t>
      </w:r>
      <w:r>
        <w:t xml:space="preserve">number in the paper can be traced to a specific command. Operating</w:t>
      </w:r>
      <w:r>
        <w:t xml:space="preserve"> </w:t>
      </w:r>
      <w:r>
        <w:t xml:space="preserve">system, Python version, and dependency versions are pinned in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The end-to-end training pipeline is</w:t>
      </w:r>
      <w:r>
        <w:t xml:space="preserve"> </w:t>
      </w:r>
      <w:r>
        <w:t xml:space="preserve">launched by</w:t>
      </w:r>
      <w:r>
        <w:t xml:space="preserve"> </w:t>
      </w:r>
      <w:r>
        <w:rPr>
          <w:rStyle w:val="VerbatimChar"/>
        </w:rPr>
        <w:t xml:space="preserve">python3 experiments/run_option_b_master.py --seeds 0 1 2</w:t>
      </w:r>
      <w:r>
        <w:t xml:space="preserve">;</w:t>
      </w:r>
      <w:r>
        <w:t xml:space="preserve"> </w:t>
      </w:r>
      <w:r>
        <w:t xml:space="preserve">the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 by</w:t>
      </w:r>
      <w:r>
        <w:t xml:space="preserve"> </w:t>
      </w:r>
      <w:r>
        <w:rPr>
          <w:rStyle w:val="VerbatimChar"/>
        </w:rPr>
        <w:t xml:space="preserve">python3 experiments/run_h_zero_ablation.py</w:t>
      </w:r>
      <w:r>
        <w:t xml:space="preserve">;</w:t>
      </w:r>
      <w:r>
        <w:t xml:space="preserve"> </w:t>
      </w:r>
      <w:r>
        <w:t xml:space="preserve">and the Bonferroni-corrected conformal calibration by</w:t>
      </w:r>
      <w:r>
        <w:t xml:space="preserve"> </w:t>
      </w:r>
      <w:r>
        <w:rPr>
          <w:rStyle w:val="VerbatimChar"/>
        </w:rPr>
        <w:t xml:space="preserve">python3 experiments/compute_bonferroni_conformal.py</w:t>
      </w:r>
      <w:r>
        <w:t xml:space="preserve">. A Zenodo</w:t>
      </w:r>
      <w:r>
        <w:t xml:space="preserve"> </w:t>
      </w:r>
      <w:r>
        <w:t xml:space="preserve">DOI for the frozen release will be added to the final</w:t>
      </w:r>
      <w:r>
        <w:t xml:space="preserve"> </w:t>
      </w:r>
      <w:r>
        <w:t xml:space="preserve">camera-ready version on acceptance.</w:t>
      </w:r>
    </w:p>
    <w:bookmarkEnd w:id="54"/>
    <w:bookmarkStart w:id="55" w:name="abbreviations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Abbreviations</w:t>
      </w:r>
    </w:p>
    <w:p>
      <w:pPr>
        <w:pStyle w:val="FirstParagraph"/>
      </w:pPr>
      <w:r>
        <w:t xml:space="preserve">NMR, nuclear magnetic resonance; HSQC, heteronuclear single quantum</w:t>
      </w:r>
      <w:r>
        <w:t xml:space="preserve"> </w:t>
      </w:r>
      <w:r>
        <w:t xml:space="preserve">coherence; SSL, semi-supervised learning; MAE, mean absolute error;</w:t>
      </w:r>
      <w:r>
        <w:t xml:space="preserve"> </w:t>
      </w:r>
      <w:r>
        <w:t xml:space="preserve">GIN, graph isomorphism network; SW, sliced Wasserstein; OOD,</w:t>
      </w:r>
      <w:r>
        <w:t xml:space="preserve"> </w:t>
      </w:r>
      <w:r>
        <w:t xml:space="preserve">out-of-distribution; CC-BY, Creative Commons Attribution; ppm, parts</w:t>
      </w:r>
      <w:r>
        <w:t xml:space="preserve"> </w:t>
      </w:r>
      <w:r>
        <w:t xml:space="preserve">per million.</w:t>
      </w:r>
    </w:p>
    <w:bookmarkEnd w:id="55"/>
    <w:bookmarkStart w:id="56" w:name="competing-interests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Competing interests</w:t>
      </w:r>
    </w:p>
    <w:p>
      <w:pPr>
        <w:pStyle w:val="FirstParagraph"/>
      </w:pPr>
      <w:r>
        <w:t xml:space="preserve">The author declares that they have no competing interests.</w:t>
      </w:r>
    </w:p>
    <w:bookmarkEnd w:id="56"/>
    <w:bookmarkStart w:id="57" w:name="funding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7"/>
    <w:bookmarkStart w:id="58" w:name="authors-contributions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Authors’ contributions</w:t>
      </w:r>
    </w:p>
    <w:p>
      <w:pPr>
        <w:pStyle w:val="FirstParagraph"/>
      </w:pPr>
      <w:r>
        <w:t xml:space="preserve">Z.D. conceived the study, designed the methodology, implemented the</w:t>
      </w:r>
      <w:r>
        <w:t xml:space="preserve"> </w:t>
      </w:r>
      <w:r>
        <w:t xml:space="preserve">software, performed all experiments and data analyses, validated the</w:t>
      </w:r>
      <w:r>
        <w:t xml:space="preserve"> </w:t>
      </w:r>
      <w:r>
        <w:t xml:space="preserve">numerical results, curated the dataset, produced the figures and</w:t>
      </w:r>
      <w:r>
        <w:t xml:space="preserve"> </w:t>
      </w:r>
      <w:r>
        <w:t xml:space="preserve">tables, drafted and revised the manuscript, and is responsible for all</w:t>
      </w:r>
      <w:r>
        <w:t xml:space="preserve"> </w:t>
      </w:r>
      <w:r>
        <w:t xml:space="preserve">final claims.</w:t>
      </w:r>
    </w:p>
    <w:bookmarkEnd w:id="58"/>
    <w:bookmarkStart w:id="59" w:name="acknowledgemen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Acknowledgements</w:t>
      </w:r>
    </w:p>
    <w:p>
      <w:pPr>
        <w:pStyle w:val="FirstParagraph"/>
      </w:pPr>
      <w:r>
        <w:t xml:space="preserve">The author thanks the maintainers of NMRShiftDB2 (Kuhn and Schlörer</w:t>
      </w:r>
      <w:r>
        <w:t xml:space="preserve"> </w:t>
      </w:r>
      <w:r>
        <w:t xml:space="preserve">[9]) for making the underlying spectral data freely available under</w:t>
      </w:r>
      <w:r>
        <w:t xml:space="preserve"> </w:t>
      </w:r>
      <w:r>
        <w:t xml:space="preserve">CC-BY-SA, and the Yusuf Hamied Department of Chemistry at the</w:t>
      </w:r>
      <w:r>
        <w:t xml:space="preserve"> </w:t>
      </w:r>
      <w:r>
        <w:t xml:space="preserve">University of Cambridge for supporting independent open-source work</w:t>
      </w:r>
      <w:r>
        <w:t xml:space="preserve"> </w:t>
      </w:r>
      <w:r>
        <w:t xml:space="preserve">in chemoinformatics. Code, figures, and manuscript drafts were</w:t>
      </w:r>
      <w:r>
        <w:t xml:space="preserve"> </w:t>
      </w:r>
      <w:r>
        <w:t xml:space="preserve">developed with AI assistance (Anthropic Claude Opus 4.6) under the</w:t>
      </w:r>
      <w:r>
        <w:t xml:space="preserve"> </w:t>
      </w:r>
      <w:r>
        <w:t xml:space="preserve">author’s direction; the author verified every methodological</w:t>
      </w:r>
      <w:r>
        <w:t xml:space="preserve"> </w:t>
      </w:r>
      <w:r>
        <w:t xml:space="preserve">choice and numerical result against the source JSON files in the</w:t>
      </w:r>
      <w:r>
        <w:t xml:space="preserve"> </w:t>
      </w:r>
      <w:r>
        <w:t xml:space="preserve">repository, and takes sole responsibility for all final claims.</w:t>
      </w:r>
      <w:r>
        <w:t xml:space="preserve"> </w:t>
      </w:r>
      <w:r>
        <w:t xml:space="preserve">Each headline number in this paper is traceable to a specific</w:t>
      </w:r>
      <w:r>
        <w:t xml:space="preserve"> </w:t>
      </w:r>
      <w:r>
        <w:t xml:space="preserve">script, seed, and result file at the submission-frozen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via the artefact map (see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).</w:t>
      </w:r>
    </w:p>
    <w:bookmarkEnd w:id="59"/>
    <w:bookmarkStart w:id="60" w:name="Xd182db0490b2de20bd2b4e4cc8698599182035f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Ethics approval and consent to participate</w:t>
      </w:r>
    </w:p>
    <w:p>
      <w:pPr>
        <w:pStyle w:val="FirstParagraph"/>
      </w:pPr>
      <w:r>
        <w:t xml:space="preserve">Not applicable. This work uses only publicly available NMR spectral</w:t>
      </w:r>
      <w:r>
        <w:t xml:space="preserve"> </w:t>
      </w:r>
      <w:r>
        <w:t xml:space="preserve">data of small organic molecules and involves no human or animal</w:t>
      </w:r>
      <w:r>
        <w:t xml:space="preserve"> </w:t>
      </w:r>
      <w:r>
        <w:t xml:space="preserve">subjects.</w:t>
      </w:r>
    </w:p>
    <w:bookmarkEnd w:id="60"/>
    <w:bookmarkStart w:id="61" w:name="consent-for-publication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61"/>
    <w:bookmarkEnd w:id="62"/>
    <w:bookmarkStart w:id="63" w:name="referenc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References</w:t>
      </w:r>
    </w:p>
    <w:p>
      <w:pPr>
        <w:pStyle w:val="FirstParagraph"/>
      </w:pPr>
      <w:r>
        <w:t xml:space="preserve">[1] Xu F, Guo W, Wang F, Yao L, Wang H, Tang F, et al. (2025) Toward</w:t>
      </w:r>
      <w:r>
        <w:t xml:space="preserve"> </w:t>
      </w:r>
      <w:r>
        <w:t xml:space="preserve">a unified benchmark and framework for deep learning-based prediction</w:t>
      </w:r>
      <w:r>
        <w:t xml:space="preserve"> </w:t>
      </w:r>
      <w:r>
        <w:t xml:space="preserve">of nuclear magnetic resonance chemical shifts.</w:t>
      </w:r>
      <w:r>
        <w:t xml:space="preserve"> </w:t>
      </w:r>
      <w:r>
        <w:rPr>
          <w:i/>
          <w:iCs/>
        </w:rPr>
        <w:t xml:space="preserve">Nat Comput Sci</w:t>
      </w:r>
      <w:r>
        <w:t xml:space="preserve"> </w:t>
      </w:r>
      <w:r>
        <w:t xml:space="preserve">5:292–300. https://doi.org/10.1038/s43588-025-00783-z</w:t>
      </w:r>
    </w:p>
    <w:p>
      <w:pPr>
        <w:pStyle w:val="BodyText"/>
      </w:pPr>
      <w:r>
        <w:t xml:space="preserve">[2] Dong Z (2026) A sort-match theorem for unassigned-set regression</w:t>
      </w:r>
      <w:r>
        <w:t xml:space="preserve"> </w:t>
      </w:r>
      <w:r>
        <w:t xml:space="preserve">with application to one-dimensional NMR chemical shift prediction.</w:t>
      </w:r>
      <w:r>
        <w:t xml:space="preserve"> </w:t>
      </w:r>
      <w:r>
        <w:t xml:space="preserve">Companion working note, archived at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of the project repository.</w:t>
      </w:r>
      <w:r>
        <w:t xml:space="preserve"> </w:t>
      </w:r>
      <w:r>
        <w:t xml:space="preserve">https://github.com/dongzhaohe321418-lab/nmr-ssl/releases/tag/v2.0-jin-revision</w:t>
      </w:r>
      <w:r>
        <w:t xml:space="preserve"> </w:t>
      </w:r>
      <w:r>
        <w:t xml:space="preserve">The theorem and its full proof are reproduced self-contained in</w:t>
      </w:r>
      <w:r>
        <w:t xml:space="preserve"> </w:t>
      </w:r>
      <w:r>
        <w:t xml:space="preserve">Supplementary Information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of the present paper.</w:t>
      </w:r>
    </w:p>
    <w:p>
      <w:pPr>
        <w:pStyle w:val="BodyText"/>
      </w:pPr>
      <w:r>
        <w:t xml:space="preserve">[3] Bonneel N, Rabin J, Peyré G, Pfister H (2015) Sliced and Radon</w:t>
      </w:r>
      <w:r>
        <w:t xml:space="preserve"> </w:t>
      </w:r>
      <w:r>
        <w:t xml:space="preserve">Wasserstein barycenters of measures.</w:t>
      </w:r>
      <w:r>
        <w:t xml:space="preserve"> </w:t>
      </w:r>
      <w:r>
        <w:rPr>
          <w:i/>
          <w:iCs/>
        </w:rPr>
        <w:t xml:space="preserve">J Math Imaging Vis</w:t>
      </w:r>
      <w:r>
        <w:t xml:space="preserve"> </w:t>
      </w:r>
      <w:r>
        <w:t xml:space="preserve">51:22–45. https://doi.org/10.1007/s10851-014-0506-3</w:t>
      </w:r>
    </w:p>
    <w:p>
      <w:pPr>
        <w:pStyle w:val="BodyText"/>
      </w:pPr>
      <w:r>
        <w:t xml:space="preserve">[4] Vovk V, Gammerman A, Shafer G (2005)</w:t>
      </w:r>
      <w:r>
        <w:t xml:space="preserve"> </w:t>
      </w:r>
      <w:r>
        <w:rPr>
          <w:i/>
          <w:iCs/>
        </w:rPr>
        <w:t xml:space="preserve">Algorithmic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in a Random World</w:t>
      </w:r>
      <w:r>
        <w:t xml:space="preserve">. Springer, New York.</w:t>
      </w:r>
      <w:r>
        <w:t xml:space="preserve"> </w:t>
      </w:r>
      <w:r>
        <w:t xml:space="preserve">https://doi.org/10.1007/b106715</w:t>
      </w:r>
    </w:p>
    <w:p>
      <w:pPr>
        <w:pStyle w:val="BodyText"/>
      </w:pPr>
      <w:r>
        <w:t xml:space="preserve">[5] Lei J, G’Sell M, Rinaldo A, Tibshirani RJ, Wasserman L (2018)</w:t>
      </w:r>
      <w:r>
        <w:t xml:space="preserve"> </w:t>
      </w:r>
      <w:r>
        <w:t xml:space="preserve">Distribution-free predictive inference for regression.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 </w:t>
      </w:r>
      <w:r>
        <w:t xml:space="preserve">113:1094–1111.</w:t>
      </w:r>
      <w:r>
        <w:t xml:space="preserve"> </w:t>
      </w:r>
      <w:r>
        <w:t xml:space="preserve">https://doi.org/10.1080/01621459.2017.1307116</w:t>
      </w:r>
    </w:p>
    <w:p>
      <w:pPr>
        <w:pStyle w:val="BodyText"/>
      </w:pPr>
      <w:r>
        <w:t xml:space="preserve">[6] Hardy GH, Littlewood JE, Pólya G (1934)</w:t>
      </w:r>
      <w:r>
        <w:t xml:space="preserve"> </w:t>
      </w:r>
      <w:r>
        <w:rPr>
          <w:i/>
          <w:iCs/>
        </w:rPr>
        <w:t xml:space="preserve">Inequalities</w:t>
      </w:r>
      <w:r>
        <w:t xml:space="preserve">.</w:t>
      </w:r>
      <w:r>
        <w:t xml:space="preserve"> </w:t>
      </w:r>
      <w:r>
        <w:t xml:space="preserve">Cambridge University Press, Cambridge.</w:t>
      </w:r>
    </w:p>
    <w:p>
      <w:pPr>
        <w:pStyle w:val="BodyText"/>
      </w:pPr>
      <w:r>
        <w:t xml:space="preserve">[7] Xu K, Hu W, Leskovec J, Jegelka S (2019) How powerful are graph</w:t>
      </w:r>
      <w:r>
        <w:t xml:space="preserve"> </w:t>
      </w:r>
      <w:r>
        <w:t xml:space="preserve">neural networks? In:</w:t>
      </w:r>
      <w:r>
        <w:t xml:space="preserve"> </w:t>
      </w:r>
      <w:r>
        <w:rPr>
          <w:i/>
          <w:iCs/>
        </w:rPr>
        <w:t xml:space="preserve">Proceedings of the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Learning Representations (ICLR)</w:t>
      </w:r>
      <w:r>
        <w:t xml:space="preserve">.</w:t>
      </w:r>
      <w:r>
        <w:t xml:space="preserve"> </w:t>
      </w:r>
      <w:r>
        <w:t xml:space="preserve">https://arxiv.org/abs/1810.00826</w:t>
      </w:r>
    </w:p>
    <w:p>
      <w:pPr>
        <w:pStyle w:val="BodyText"/>
      </w:pPr>
      <w:r>
        <w:t xml:space="preserve">[8] Landrum G (2024) RDKit: open-source cheminformatics software.</w:t>
      </w:r>
      <w:r>
        <w:t xml:space="preserve"> </w:t>
      </w:r>
      <w:r>
        <w:t xml:space="preserve">https://www.rdkit.org. Accessed 15 Mar 2026.</w:t>
      </w:r>
    </w:p>
    <w:p>
      <w:pPr>
        <w:pStyle w:val="BodyText"/>
      </w:pPr>
      <w:r>
        <w:t xml:space="preserve">[9] Kuhn S, Schlörer NE (2015) Facilitating quality control for</w:t>
      </w:r>
      <w:r>
        <w:t xml:space="preserve"> </w:t>
      </w:r>
      <w:r>
        <w:t xml:space="preserve">spectra assignments of small organic molecules: nmrshiftdb2 — a</w:t>
      </w:r>
      <w:r>
        <w:t xml:space="preserve"> </w:t>
      </w:r>
      <w:r>
        <w:t xml:space="preserve">free in-house NMR database with integrated LIMS for academic service</w:t>
      </w:r>
      <w:r>
        <w:t xml:space="preserve"> </w:t>
      </w:r>
      <w:r>
        <w:t xml:space="preserve">laboratories.</w:t>
      </w:r>
      <w:r>
        <w:t xml:space="preserve"> </w:t>
      </w:r>
      <w:r>
        <w:rPr>
          <w:i/>
          <w:iCs/>
        </w:rPr>
        <w:t xml:space="preserve">Magn Reson Chem</w:t>
      </w:r>
      <w:r>
        <w:t xml:space="preserve"> </w:t>
      </w:r>
      <w:r>
        <w:t xml:space="preserve">53:582–589.</w:t>
      </w:r>
      <w:r>
        <w:t xml:space="preserve"> </w:t>
      </w:r>
      <w:r>
        <w:t xml:space="preserve">https://doi.org/10.1002/mrc.4263</w:t>
      </w:r>
    </w:p>
    <w:p>
      <w:pPr>
        <w:pStyle w:val="BodyText"/>
      </w:pPr>
      <w:r>
        <w:t xml:space="preserve">[10] Paszke A, Gross S, Massa F, Lerer A, Bradbury J, Chanan G,</w:t>
      </w:r>
      <w:r>
        <w:t xml:space="preserve"> </w:t>
      </w:r>
      <w:r>
        <w:t xml:space="preserve">et al. (2019) PyTorch: an imperative style, high-performance deep</w:t>
      </w:r>
      <w:r>
        <w:t xml:space="preserve"> </w:t>
      </w:r>
      <w:r>
        <w:t xml:space="preserve">learning library. In:</w:t>
      </w:r>
      <w:r>
        <w:t xml:space="preserve"> </w:t>
      </w:r>
      <w:r>
        <w:rPr>
          <w:i/>
          <w:iCs/>
        </w:rPr>
        <w:t xml:space="preserve">Advances in Neural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Processing Systems (NeurIPS)</w:t>
      </w:r>
      <w:r>
        <w:t xml:space="preserve"> </w:t>
      </w:r>
      <w:r>
        <w:t xml:space="preserve">32:8024–8035.</w:t>
      </w:r>
      <w:r>
        <w:t xml:space="preserve"> </w:t>
      </w:r>
      <w:r>
        <w:t xml:space="preserve">https://arxiv.org/abs/1912.01703</w:t>
      </w:r>
    </w:p>
    <w:p>
      <w:pPr>
        <w:pStyle w:val="BodyText"/>
      </w:pPr>
      <w:r>
        <w:t xml:space="preserve">[11] Jin Y, Wang Y, Wang JJ, Zhu R, Ke G, E W (2026) From human labels</w:t>
      </w:r>
      <w:r>
        <w:t xml:space="preserve"> </w:t>
      </w:r>
      <w:r>
        <w:t xml:space="preserve">to literature: semi-supervised learning of NMR chemical shifts at</w:t>
      </w:r>
      <w:r>
        <w:t xml:space="preserve"> </w:t>
      </w:r>
      <w:r>
        <w:t xml:space="preserve">scale.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arXiv:2601.18524, posted 26 January</w:t>
      </w:r>
      <w:r>
        <w:t xml:space="preserve"> </w:t>
      </w:r>
      <w:r>
        <w:t xml:space="preserve">2026. Concurrent independent work: establishes unassigned-HSQC set</w:t>
      </w:r>
      <w:r>
        <w:t xml:space="preserve"> </w:t>
      </w:r>
      <w:r>
        <w:t xml:space="preserve">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via exact</w:t>
      </w:r>
      <w:r>
        <w:t xml:space="preserve"> </w:t>
      </w:r>
      <w:r>
        <w:t xml:space="preserve">Hungarian bipartite matching at million-spectrum scale.</w:t>
      </w:r>
      <w:r>
        <w:t xml:space="preserve"> </w:t>
      </w:r>
      <w:r>
        <w:t xml:space="preserve">https://arxiv.org/abs/2601.18524</w:t>
      </w:r>
    </w:p>
    <w:bookmarkEnd w:id="63"/>
    <w:bookmarkStart w:id="72" w:name="supplementary-informatio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Supplementary Information</w:t>
      </w:r>
    </w:p>
    <w:bookmarkStart w:id="64" w:name="X5c58102ca15f995243ac29786ba5531a6b9efc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S1. Per-seed results for the headline 2-D SSL variant</w:t>
      </w:r>
    </w:p>
    <w:p>
      <w:pPr>
        <w:pStyle w:val="FirstParagraph"/>
      </w:pPr>
      <w:r>
        <w:rPr>
          <w:b/>
          <w:bCs/>
        </w:rPr>
        <w:t xml:space="preserve">Table S1.</w:t>
      </w:r>
      <w:r>
        <w:t xml:space="preserve"> </w:t>
      </w:r>
      <w:r>
        <w:t xml:space="preserve">Per-seed test MAE for the low-label 2-D SSL headline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30 epochs,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labelled fraction).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4.689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0.332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4.451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4.464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0.376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4.535</m:t>
              </m:r>
              <m:r>
                <m:rPr>
                  <m:sty m:val="p"/>
                </m:rPr>
                <m:t>±</m:t>
              </m:r>
              <m:r>
                <m:t>0.110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0.353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</w:p>
        </w:tc>
      </w:tr>
    </w:tbl>
    <w:bookmarkEnd w:id="64"/>
    <w:bookmarkStart w:id="65" w:name="X7abdf929fb5ec18e60e14001a1661e7a96088c4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S2. Per-seed results for the combined full-supervision variant</w:t>
      </w:r>
    </w:p>
    <w:p>
      <w:pPr>
        <w:pStyle w:val="FirstParagraph"/>
      </w:pPr>
      <w:r>
        <w:rPr>
          <w:b/>
          <w:bCs/>
        </w:rPr>
        <w:t xml:space="preserve">Table S2.</w:t>
      </w:r>
      <w:r>
        <w:t xml:space="preserve"> </w:t>
      </w:r>
      <w:r>
        <w:t xml:space="preserve">Per-seed test MAE for the combined recipe (full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2-D SSL,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30 epochs).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3.338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0.288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3.104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3.252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0.275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3.231</m:t>
              </m:r>
              <m:r>
                <m:rPr>
                  <m:sty m:val="p"/>
                </m:rPr>
                <m:t>±</m:t>
              </m:r>
              <m:r>
                <m:t>0.097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0.304</m:t>
              </m:r>
              <m:r>
                <m:rPr>
                  <m:sty m:val="p"/>
                </m:rPr>
                <m:t>±</m:t>
              </m:r>
              <m:r>
                <m:t>0.033</m:t>
              </m:r>
            </m:oMath>
          </w:p>
        </w:tc>
      </w:tr>
    </w:tbl>
    <w:bookmarkEnd w:id="65"/>
    <w:bookmarkStart w:id="66" w:name="X68f5fd3df4552559472ed1ba853d2d119dc39d9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S3. Novel (and neutral) multiplicity-augmented loss</w:t>
      </w:r>
    </w:p>
    <w:p>
      <w:pPr>
        <w:pStyle w:val="FirstParagraph"/>
      </w:pPr>
      <w:r>
        <w:t xml:space="preserve">A chemistry reviewer observed that real HSQC peak lists often carry</w:t>
      </w:r>
      <w:r>
        <w:t xml:space="preserve"> </w:t>
      </w:r>
      <w:r>
        <w:t xml:space="preserve">multiplicity edit-mode tags (CH / CH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/ CH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) that the raw</w:t>
      </w:r>
      <w:r>
        <w:t xml:space="preserve"> </w:t>
      </w:r>
      <w:r>
        <w:t xml:space="preserve">sort-match loss discards. We added a small multiplicity-classification</w:t>
      </w:r>
      <w:r>
        <w:t xml:space="preserve"> </w:t>
      </w:r>
      <w:r>
        <w:t xml:space="preserve">head and a histogram-</w:t>
      </w:r>
      <m:oMath>
        <m:sSup>
          <m:e>
            <m:r>
              <m:t>ℓ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loss that compares the softmax-count</w:t>
      </w:r>
      <w:r>
        <w:t xml:space="preserve"> </w:t>
      </w:r>
      <w:r>
        <w:t xml:space="preserve">histogram of predicted classes against the observed histogram of true</w:t>
      </w:r>
      <w:r>
        <w:t xml:space="preserve"> </w:t>
      </w:r>
      <w:r>
        <w:t xml:space="preserve">classes, permutation-invariant across atoms within a molecule. The</w:t>
      </w:r>
      <w:r>
        <w:t xml:space="preserve"> </w:t>
      </w:r>
      <w:r>
        <w:t xml:space="preserve">histogram loss is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at the default weight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mul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Multiplicity-augmented 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+ multiplicity-hist loss (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mul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4.66</m:t>
              </m:r>
              <m:r>
                <m:rPr>
                  <m:sty m:val="p"/>
                </m:rPr>
                <m:t>±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0.39</m:t>
              </m:r>
              <m:r>
                <m:rPr>
                  <m:sty m:val="p"/>
                </m:rPr>
                <m:t>±</m:t>
              </m:r>
              <m:r>
                <m:t>0.04</m:t>
              </m:r>
            </m:oMath>
          </w:p>
        </w:tc>
      </w:tr>
    </w:tbl>
    <w:p>
      <w:pPr>
        <w:pStyle w:val="BodyText"/>
      </w:pPr>
      <w:r>
        <w:t xml:space="preserve">We include this as an honest negative result. The histogram loss only</w:t>
      </w:r>
      <w:r>
        <w:t xml:space="preserve"> </w:t>
      </w:r>
      <w:r>
        <w:t xml:space="preserve">constrains class counts and does not add useful gradient signal at the</w:t>
      </w:r>
      <w:r>
        <w:t xml:space="preserve"> </w:t>
      </w:r>
      <w:r>
        <w:t xml:space="preserve">default weight; a stronger per-peak classification loss, conditional on</w:t>
      </w:r>
      <w:r>
        <w:t xml:space="preserve"> </w:t>
      </w:r>
      <w:r>
        <w:t xml:space="preserve">a peak-to-atom alignment, is the obvious next step. Code:</w:t>
      </w:r>
      <w:r>
        <w:t xml:space="preserve"> </w:t>
      </w:r>
      <w:r>
        <w:rPr>
          <w:rStyle w:val="VerbatimChar"/>
        </w:rPr>
        <w:t xml:space="preserve">experiments/run_multiplicity_loss.py</w:t>
      </w:r>
      <w:r>
        <w:t xml:space="preserve">.</w:t>
      </w:r>
    </w:p>
    <w:bookmarkEnd w:id="66"/>
    <w:bookmarkStart w:id="67" w:name="X4c8c87df653732ccb80588aa8dd012b46712d56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S4. Cross-task gradient isolation (stop-gradient control)</w:t>
      </w:r>
    </w:p>
    <w:p>
      <w:pPr>
        <w:pStyle w:val="FirstParagraph"/>
      </w:pPr>
      <w:r>
        <w:t xml:space="preserve">An earlier version of this paper speculated that the</w:t>
      </w:r>
      <w:r>
        <w:t xml:space="preserve"> </w:t>
      </w:r>
      <w:r>
        <w:t xml:space="preserve">1-D-SSL-vs-2-D-SSL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might be caused by SSL gradient noise</w:t>
      </w:r>
      <w:r>
        <w:t xml:space="preserve"> </w:t>
      </w:r>
      <w:r>
        <w:t xml:space="preserve">leaking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through the shared encoder. We test this</w:t>
      </w:r>
      <w:r>
        <w:t xml:space="preserve"> </w:t>
      </w:r>
      <w:r>
        <w:t xml:space="preserve">directly by detaching the predicted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before they enter</w:t>
      </w:r>
      <w:r>
        <w:t xml:space="preserve"> </w:t>
      </w:r>
      <w:r>
        <w:t xml:space="preserve">the sliced sort-match loss, so the SSL gradient flows only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and the shared encoder.</w:t>
      </w:r>
    </w:p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Stop-gradient control (3 seeds, 30 epochs).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stop-grad on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through SSL</w:t>
            </w:r>
          </w:p>
        </w:tc>
        <w:tc>
          <w:tcPr/>
          <w:p>
            <w:pPr>
              <w:pStyle w:val="Compact"/>
            </w:pPr>
            <m:oMath>
              <m:r>
                <m:t>5.62</m:t>
              </m:r>
              <m:r>
                <m:rPr>
                  <m:sty m:val="p"/>
                </m:rPr>
                <m:t>±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0.76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</w:p>
        </w:tc>
      </w:tr>
    </w:tbl>
    <w:p>
      <w:pPr>
        <w:pStyle w:val="BodyText"/>
      </w:pPr>
      <w:r>
        <w:t xml:space="preserve">The stop-gradient variant is decisively worse on both nuclei, which</w:t>
      </w:r>
      <w:r>
        <w:t xml:space="preserve"> </w:t>
      </w:r>
      <w:r>
        <w:rPr>
          <w:b/>
          <w:bCs/>
        </w:rPr>
        <w:t xml:space="preserve">disproves</w:t>
      </w:r>
      <w:r>
        <w:t xml:space="preserve"> </w:t>
      </w:r>
      <w:r>
        <w:t xml:space="preserve">the leakage hypothesis: if leakage were the mechanism,</w:t>
      </w:r>
      <w:r>
        <w:t xml:space="preserve"> </w:t>
      </w:r>
      <w:r>
        <w:t xml:space="preserve">stop-grad would improve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C. Instead, the coupled gradient</w:t>
      </w:r>
      <w:r>
        <w:t xml:space="preserve"> </w:t>
      </w:r>
      <w:r>
        <w:t xml:space="preserve">through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is essential. Detaching it breaks the</w:t>
      </w:r>
      <w:r>
        <w:t xml:space="preserve"> </w:t>
      </w:r>
      <w:r>
        <w:t xml:space="preserve">2-D sort-match quality. The correct interpretation is that the tuned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weight makes the sliced loss act as a shared-encoder</w:t>
      </w:r>
      <w:r>
        <w:t xml:space="preserve"> </w:t>
      </w:r>
      <w:r>
        <w:t xml:space="preserve">regularizer that benefits both heads.</w:t>
      </w:r>
    </w:p>
    <w:bookmarkEnd w:id="67"/>
    <w:bookmarkStart w:id="68" w:name="Xac362633bca23a3a81c5637ec6ae6b55e9c72e8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S5. Pretrain-then-finetune transfer baseline</w:t>
      </w:r>
    </w:p>
    <w:p>
      <w:pPr>
        <w:pStyle w:val="FirstParagraph"/>
      </w:pPr>
      <w:r>
        <w:t xml:space="preserve">A two-phase alternative trains a dual-head model on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corpus in phase 1 and then fine-tunes with the 2-D SSL loss on</w:t>
      </w:r>
      <w:r>
        <w:t xml:space="preserve"> </w:t>
      </w:r>
      <w:r>
        <w:t xml:space="preserve">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-labelled split in phase 2. Three seeds, 30 epochs each.</w:t>
      </w:r>
    </w:p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Pretrain-then-finetune.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Phase-1 val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pretrain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2-D SSL finetune</w:t>
            </w:r>
          </w:p>
        </w:tc>
        <w:tc>
          <w:tcPr/>
          <w:p>
            <w:pPr>
              <w:pStyle w:val="Compact"/>
            </w:pPr>
            <m:oMath>
              <m:r>
                <m:t>3.45</m:t>
              </m:r>
              <m:r>
                <m:rPr>
                  <m:sty m:val="p"/>
                </m:rPr>
                <m:t>±</m:t>
              </m:r>
              <m:r>
                <m:t>0.08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3.53</m:t>
              </m:r>
              <m:r>
                <m:rPr>
                  <m:sty m:val="p"/>
                </m:rPr>
                <m:t>±</m:t>
              </m:r>
              <m:r>
                <m:t>0.13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 (no phase switch)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t>3.23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</w:tbl>
    <w:p>
      <w:pPr>
        <w:pStyle w:val="BodyText"/>
      </w:pPr>
      <w:r>
        <w:t xml:space="preserve">The combined recipe is strictly better on both nuclei. The</w:t>
      </w:r>
      <w:r>
        <w:t xml:space="preserve"> </w:t>
      </w:r>
      <w:r>
        <w:t xml:space="preserve">interpretation is that finetuning on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 in phase 2</w:t>
      </w:r>
      <w:r>
        <w:t xml:space="preserve"> </w:t>
      </w:r>
      <w:r>
        <w:t xml:space="preserve">discards most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signal that phase 1 paid for.</w:t>
      </w:r>
      <w:r>
        <w:t xml:space="preserve"> </w:t>
      </w:r>
      <w:r>
        <w:t xml:space="preserve">The recommended deployment recipe is therefore to use the combined loss</w:t>
      </w:r>
      <w:r>
        <w:t xml:space="preserve"> </w:t>
      </w:r>
      <w:r>
        <w:t xml:space="preserve">from the start, not a phase-switch finetune.</w:t>
      </w:r>
    </w:p>
    <w:bookmarkEnd w:id="68"/>
    <w:bookmarkStart w:id="69" w:name="Xafc89996a9351697fd4ab33d72463f0ddafa135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S6. Stereo-rich natural-product stress test</w:t>
      </w:r>
    </w:p>
    <w:p>
      <w:pPr>
        <w:pStyle w:val="FirstParagraph"/>
      </w:pPr>
      <w:r>
        <w:t xml:space="preserve">We ran the structure-verification check on five of the most</w:t>
      </w:r>
      <w:r>
        <w:t xml:space="preserve"> </w:t>
      </w:r>
      <w:r>
        <w:t xml:space="preserve">stereochemically complex test molecules, each with at least two</w:t>
      </w:r>
      <w:r>
        <w:t xml:space="preserve"> </w:t>
      </w:r>
      <w:r>
        <w:t xml:space="preserve">chiral or E/Z stereo elements and at least three HSQC peaks. One of</w:t>
      </w:r>
      <w:r>
        <w:t xml:space="preserve"> </w:t>
      </w:r>
      <w:r>
        <w:t xml:space="preserve">five passes the 95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joint check: a 33-atom diketopiperazine with</w:t>
      </w:r>
      <w:r>
        <w:t xml:space="preserve"> </w:t>
      </w:r>
      <w:r>
        <w:t xml:space="preserve">4 chiral centers and 12 HSQC peaks. The other four (a 44-atom</w:t>
      </w:r>
      <w:r>
        <w:t xml:space="preserve"> </w:t>
      </w:r>
      <w:r>
        <w:t xml:space="preserve">carotenoid fragment, a 39-atom diterpene, glucose, and a 31-atom</w:t>
      </w:r>
      <w:r>
        <w:t xml:space="preserve"> </w:t>
      </w:r>
      <w:r>
        <w:t xml:space="preserve">triterpene) fail because individual olefinic or quaternary carbons</w:t>
      </w:r>
      <w:r>
        <w:t xml:space="preserve"> </w:t>
      </w:r>
      <w:r>
        <w:t xml:space="preserve">exceed the conformal band; the worst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values fall</w:t>
      </w:r>
      <w:r>
        <w:t xml:space="preserve"> </w:t>
      </w:r>
      <w:r>
        <w:t xml:space="preserve">between 4 and 20 ppm. This failure pattern is consistent with Table</w:t>
      </w:r>
      <w:r>
        <w:t xml:space="preserve"> </w:t>
      </w:r>
      <w:r>
        <w:t xml:space="preserve">7: the heavy tail is concentrated on olefinic 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</w:t>
      </w:r>
      <w:r>
        <w:t xml:space="preserve"> </w:t>
      </w:r>
      <w:r>
        <w:t xml:space="preserve">carbons, which are precisely the atom types natural-product</w:t>
      </w:r>
      <w:r>
        <w:t xml:space="preserve"> </w:t>
      </w:r>
      <w:r>
        <w:t xml:space="preserve">scaffolds are rich in and precisely the atom types our</w:t>
      </w:r>
      <w:r>
        <w:t xml:space="preserve"> </w:t>
      </w:r>
      <w:r>
        <w:t xml:space="preserve">1,542-molecule training corpus under-represents. Scaling the training</w:t>
      </w:r>
      <w:r>
        <w:t xml:space="preserve"> </w:t>
      </w:r>
      <w:r>
        <w:t xml:space="preserve">pool is the direct remediation. Raw per-molecule results are in</w:t>
      </w:r>
      <w:r>
        <w:t xml:space="preserve"> </w:t>
      </w:r>
      <w:r>
        <w:rPr>
          <w:rStyle w:val="VerbatimChar"/>
        </w:rPr>
        <w:t xml:space="preserve">experiments/results_2d/stereo_demo.json</w:t>
      </w:r>
      <w:r>
        <w:t xml:space="preserve">.</w:t>
      </w:r>
    </w:p>
    <w:bookmarkEnd w:id="69"/>
    <w:bookmarkStart w:id="70" w:name="s7.-loss-code-audit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S7. Loss-code audit</w:t>
      </w:r>
    </w:p>
    <w:p>
      <w:pPr>
        <w:pStyle w:val="FirstParagraph"/>
      </w:pPr>
      <w:r>
        <w:t xml:space="preserve">An independent code review verified that the sliced sort-match</w:t>
      </w:r>
      <w:r>
        <w:t xml:space="preserve"> </w:t>
      </w:r>
      <w:r>
        <w:t xml:space="preserve">implementation in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 </w:t>
      </w:r>
      <w:r>
        <w:t xml:space="preserve">faithfully matches the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construction, that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corresponds</w:t>
      </w:r>
      <w:r>
        <w:t xml:space="preserve"> </w:t>
      </w:r>
      <w:r>
        <w:t xml:space="preserve">to the two canonical coordinate projections, that the ratio check in</w:t>
      </w:r>
      <w: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reports mean</w:t>
      </w:r>
      <w:r>
        <w:t xml:space="preserve"> </w:t>
      </w:r>
      <m:oMath>
        <m:r>
          <m:t>0.414</m:t>
        </m:r>
      </m:oMath>
      <w:r>
        <w:t xml:space="preserve"> </w:t>
      </w:r>
      <w:r>
        <w:t xml:space="preserve">with the expected range for</w:t>
      </w:r>
      <w:r>
        <w:t xml:space="preserve"> </w:t>
      </w:r>
      <w:r>
        <w:t xml:space="preserve">dimension-2 sliced Wasserstein, and that the gradient is finite and</w:t>
      </w:r>
      <w:r>
        <w:t xml:space="preserve"> </w:t>
      </w:r>
      <w:r>
        <w:t xml:space="preserve">non-NaN end-to-end. The verification test is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; it reproduces the mean ratio and</w:t>
      </w:r>
      <w:r>
        <w:t xml:space="preserve"> </w:t>
      </w:r>
      <w:r>
        <w:t xml:space="preserve">gradient-norm numbers to within the stated tolerances.</w:t>
      </w:r>
    </w:p>
    <w:bookmarkEnd w:id="70"/>
    <w:bookmarkStart w:id="71" w:name="X0e05e89032b88a65fb9660b0d425f629f1c515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S8. Self-contained statement and proof of the 1-D sort-match theorem</w:t>
      </w:r>
    </w:p>
    <w:p>
      <w:pPr>
        <w:pStyle w:val="FirstParagraph"/>
      </w:pPr>
      <w:r>
        <w:t xml:space="preserve">This section states and proves the 1-D sort-match theorem used in</w:t>
      </w:r>
      <w:r>
        <w:t xml:space="preserve"> </w:t>
      </w:r>
      <w:r>
        <w:rPr>
          <w:i/>
          <w:iCs/>
        </w:rPr>
        <w:t xml:space="preserve">Methods: Set-valued NMR supervision</w:t>
      </w:r>
      <w:r>
        <w:t xml:space="preserve"> </w:t>
      </w:r>
      <w:r>
        <w:t xml:space="preserve">and cited in the second half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Background: Related work and contributions</w:t>
      </w:r>
      <w:r>
        <w:t xml:space="preserve"> </w:t>
      </w:r>
      <w:r>
        <w:t xml:space="preserve">(third contribution).</w:t>
      </w:r>
      <w:r>
        <w:t xml:space="preserve"> </w:t>
      </w:r>
      <w:r>
        <w:t xml:space="preserve">The proof is a direct application of the Hardy–Littlewood–Pólya</w:t>
      </w:r>
      <w:r>
        <w:t xml:space="preserve"> </w:t>
      </w:r>
      <w:r>
        <w:t xml:space="preserve">rearrangement inequality [6] and is included here so that the</w:t>
      </w:r>
      <w:r>
        <w:t xml:space="preserve"> </w:t>
      </w:r>
      <w:r>
        <w:t xml:space="preserve">methodological backbone of the present paper is self-contained</w:t>
      </w:r>
      <w:r>
        <w:t xml:space="preserve"> </w:t>
      </w:r>
      <w:r>
        <w:t xml:space="preserve">within a single archival document, independently of any companion</w:t>
      </w:r>
      <w:r>
        <w:t xml:space="preserve"> </w:t>
      </w:r>
      <w:r>
        <w:t xml:space="preserve">preprint.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Fix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 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two real-valued tuples of</w:t>
      </w:r>
      <w:r>
        <w:t xml:space="preserve"> </w:t>
      </w:r>
      <w:r>
        <w:t xml:space="preserve">the same length. Write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statistics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(and similarly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). For a</w:t>
      </w:r>
      <w:r>
        <w:t xml:space="preserve"> </w:t>
      </w:r>
      <w:r>
        <w:t xml:space="preserve">permutation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define the matched squared error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sort-matched squared error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Theorem S8.1 (1-D sort-match is optimal bipartite matching).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Expand the squared error: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+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sum does not depend on</w:t>
      </w:r>
      <w:r>
        <w:t xml:space="preserve"> </w:t>
      </w:r>
      <m:oMath>
        <m:r>
          <m:t>π</m:t>
        </m:r>
      </m:oMath>
      <w:r>
        <w:t xml:space="preserve">. 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 bijection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the second sum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y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 is also independent of</w:t>
      </w:r>
      <w:r>
        <w:t xml:space="preserve"> </w:t>
      </w:r>
      <m:oMath>
        <m:r>
          <m:t>π</m:t>
        </m:r>
      </m:oMath>
      <w:r>
        <w:t xml:space="preserve">. The third</w:t>
      </w:r>
      <w:r>
        <w:t xml:space="preserve"> </w:t>
      </w:r>
      <w:r>
        <w:t xml:space="preserve">term is the inner product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 a permutation of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.</w:t>
      </w:r>
    </w:p>
    <w:p>
      <w:pPr>
        <w:pStyle w:val="BodyText"/>
      </w:pPr>
      <w:r>
        <w:t xml:space="preserve">By the Hardy–Littlewood–Pólya rearrangement inequality [6, §10.2],</w:t>
      </w:r>
      <w:r>
        <w:t xml:space="preserve"> </w:t>
      </w:r>
      <w:r>
        <w:t xml:space="preserve">for any real sequences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 and any permutation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σ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maximum on the right attained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identity (i.e. both sequences sorted in the same order). Applying</w:t>
      </w:r>
      <w:r>
        <w:t xml:space="preserve"> </w:t>
      </w:r>
      <w:r>
        <w:t xml:space="preserve">this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and absorbing</w:t>
      </w:r>
      <w:r>
        <w:t xml:space="preserve"> </w:t>
      </w:r>
      <w:r>
        <w:t xml:space="preserve">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the unsorted tuples into the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of the sorted tuples, the inner product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maximized</w:t>
      </w:r>
      <w:r>
        <w:t xml:space="preserve"> </w:t>
      </w:r>
      <w:r>
        <w:t xml:space="preserve">over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precisely when the two tuples are co-sorted —</w:t>
      </w:r>
      <w:r>
        <w:t xml:space="preserve"> </w:t>
      </w:r>
      <w:r>
        <w:t xml:space="preserve">that is, when 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one that sorts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into the same order 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 Equivalently, after first</w:t>
      </w:r>
      <w:r>
        <w:t xml:space="preserve"> </w:t>
      </w:r>
      <w:r>
        <w:t xml:space="preserve">sorting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 optimal matched assignment 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π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 turn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establishing the theorem.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Remark S8.2 (ties and multisets).</w:t>
      </w:r>
      <w:r>
        <w:t xml:space="preserve"> </w:t>
      </w:r>
      <w:r>
        <w:t xml:space="preserve">The theorem as stated holds</w:t>
      </w:r>
      <w:r>
        <w:t xml:space="preserve"> </w:t>
      </w:r>
      <w:r>
        <w:t xml:space="preserve">for real tuples; an identical argument gives the multiset version,</w:t>
      </w:r>
      <w:r>
        <w:t xml:space="preserve"> </w:t>
      </w:r>
      <w:r>
        <w:t xml:space="preserve">because the order statistics are well-defined under any consistent</w:t>
      </w:r>
      <w:r>
        <w:t xml:space="preserve"> </w:t>
      </w:r>
      <w:r>
        <w:t xml:space="preserve">tie-breaking rule and the rearrangement inequality is insensitive</w:t>
      </w:r>
      <w:r>
        <w:t xml:space="preserve"> </w:t>
      </w:r>
      <w:r>
        <w:t xml:space="preserve">to tie breaking.</w:t>
      </w:r>
    </w:p>
    <w:p>
      <w:pPr>
        <w:pStyle w:val="BodyText"/>
      </w:pPr>
      <w:r>
        <w:rPr>
          <w:b/>
          <w:bCs/>
        </w:rPr>
        <w:t xml:space="preserve">Remark S8.3 (from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Hungarian to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sort).</w:t>
      </w:r>
      <w:r>
        <w:t xml:space="preserve"> </w:t>
      </w:r>
      <w:r>
        <w:t xml:space="preserve">The</w:t>
      </w:r>
      <w:r>
        <w:t xml:space="preserve"> </w:t>
      </w:r>
      <w:r>
        <w:t xml:space="preserve">optimal bipartite matching between two</w:t>
      </w:r>
      <w:r>
        <w:t xml:space="preserve"> </w:t>
      </w:r>
      <m:oMath>
        <m:r>
          <m:t>n</m:t>
        </m:r>
      </m:oMath>
      <w:r>
        <w:t xml:space="preserve">-point sets 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achievable by any algorithm that solves the assignment problem</w:t>
      </w:r>
      <w:r>
        <w:t xml:space="preserve"> </w:t>
      </w:r>
      <w:r>
        <w:t xml:space="preserve">with cost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; in general this requires the</w:t>
      </w:r>
      <w:r>
        <w:t xml:space="preserve"> </w:t>
      </w:r>
      <w:r>
        <w:t xml:space="preserve">Hungarian algorithm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 Theorem S8.1 reduces the 1-D</w:t>
      </w:r>
      <w:r>
        <w:t xml:space="preserve"> </w:t>
      </w:r>
      <w:r>
        <w:t xml:space="preserve">case to a sort,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, with no loss of optimality. It</w:t>
      </w:r>
      <w:r>
        <w:t xml:space="preserve"> </w:t>
      </w:r>
      <w:r>
        <w:t xml:space="preserve">is this reduction — extended 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dimensions by the</w:t>
      </w:r>
      <w:r>
        <w:t xml:space="preserve"> </w:t>
      </w:r>
      <w:r>
        <w:t xml:space="preserve">sliced-Wasserstein construction [3] — that underlies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complexity of the sliced sort-match loss in the</w:t>
      </w:r>
      <w:r>
        <w:t xml:space="preserve"> </w:t>
      </w:r>
      <w:r>
        <w:t xml:space="preserve">present paper, and that motivates our use of a cheap approximation</w:t>
      </w:r>
      <w:r>
        <w:t xml:space="preserve"> </w:t>
      </w:r>
      <w:r>
        <w:t xml:space="preserve">in place of the exact Hungarian loss used by Jin et al. [11].</w:t>
      </w:r>
    </w:p>
    <w:p>
      <w:pPr>
        <w:pStyle w:val="BodyText"/>
      </w:pPr>
      <w:r>
        <w:rPr>
          <w:b/>
          <w:bCs/>
        </w:rPr>
        <w:t xml:space="preserve">Remark S8.4 (why the 2-D problem does not reduce to a single sort).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, the optimal-transport problem</w:t>
      </w:r>
      <w:r>
        <w:t xml:space="preserve"> </w:t>
      </w:r>
      <w:r>
        <w:t xml:space="preserve">between two empirical point distributions does not in general admit</w:t>
      </w:r>
      <w:r>
        <w:t xml:space="preserve"> </w:t>
      </w:r>
      <w:r>
        <w:t xml:space="preserve">a one-dimensional sort-based closed form, and Theorem S8.1 does not</w:t>
      </w:r>
      <w:r>
        <w:t xml:space="preserve"> </w:t>
      </w:r>
      <w:r>
        <w:t xml:space="preserve">extend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directly. The sliced-Wasserstein construction</w:t>
      </w:r>
      <w:r>
        <w:t xml:space="preserve"> </w:t>
      </w:r>
      <w:r>
        <w:t xml:space="preserve">of Bonneel et al. [3] uses this observation constructively: it</w:t>
      </w:r>
      <w:r>
        <w:t xml:space="preserve"> </w:t>
      </w:r>
      <w:r>
        <w:t xml:space="preserve">expresses the</w:t>
      </w:r>
      <w:r>
        <w:t xml:space="preserve"> </w:t>
      </w:r>
      <m:oMath>
        <m:r>
          <m:t>d</m:t>
        </m:r>
      </m:oMath>
      <w:r>
        <w:t xml:space="preserve">-dimensional problem as an expectation, over</w:t>
      </w:r>
      <w:r>
        <w:t xml:space="preserve"> </w:t>
      </w:r>
      <w:r>
        <w:t xml:space="preserve">random one-dimensional projections, of one-dimensional problems,</w:t>
      </w:r>
      <w:r>
        <w:t xml:space="preserve"> </w:t>
      </w:r>
      <w:r>
        <w:t xml:space="preserve">each of which is solved exactly by Theorem S8.1 applied to the</w:t>
      </w:r>
      <w:r>
        <w:t xml:space="preserve"> </w:t>
      </w:r>
      <w:r>
        <w:t xml:space="preserve">projected tuples. The sliced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therefore an unbiased average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exact 1-D solutions, and</w:t>
      </w:r>
      <w:r>
        <w:t xml:space="preserve"> </w:t>
      </w:r>
      <w:r>
        <w:t xml:space="preserve">our training loss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Methods:</w:t>
      </w:r>
      <w:r>
        <w:rPr>
          <w:i/>
          <w:iCs/>
        </w:rP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is a direct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built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applications of Theorem S8.1.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1H and 13C NMR chemical shifts jointly from unassigned 2-D HSQC peak sets</dc:title>
  <dc:creator/>
  <cp:keywords/>
  <dcterms:created xsi:type="dcterms:W3CDTF">2026-04-23T21:40:23Z</dcterms:created>
  <dcterms:modified xsi:type="dcterms:W3CDTF">2026-04-23T21:40:23Z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See structured abstract in the manuscript body.</vt:lpwstr>
  </property>
  <property fmtid="{D5CDD505-2E9C-101B-9397-08002B2CF9AE}" pid="3" name="date">
    <vt:lpwstr>April 2026</vt:lpwstr>
  </property>
  <property fmtid="{D5CDD505-2E9C-101B-9397-08002B2CF9AE}" pid="4" name="subtitle">
    <vt:lpwstr>A sliced sort-match weak-supervision recipe, causally audited and calibrated for dereplication</vt:lpwstr>
  </property>
</Properties>
</file>