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FB7DA">
      <w:pPr>
        <w:pStyle w:val="31"/>
      </w:pPr>
      <w:r>
        <w:t xml:space="preserve">Q&amp;A Preparation </w:t>
      </w:r>
      <w:bookmarkStart w:id="0" w:name="_GoBack"/>
      <w:bookmarkEnd w:id="0"/>
    </w:p>
    <w:p w14:paraId="2C344334">
      <w:pPr>
        <w:pStyle w:val="3"/>
      </w:pPr>
      <w:r>
        <w:t>Part 1: Likely Questions / 可能被问的问题</w:t>
      </w:r>
    </w:p>
    <w:p w14:paraId="2DA8A577">
      <w:pPr>
        <w:pStyle w:val="4"/>
      </w:pPr>
      <w:r>
        <w:t>Q1: Why 5x5 instead of 8x8?</w:t>
      </w:r>
    </w:p>
    <w:p w14:paraId="111D037C">
      <w:r>
        <w:rPr>
          <w:color w:val="646464"/>
        </w:rPr>
        <w:t>为什么选5x5而不是8x8？</w:t>
      </w:r>
    </w:p>
    <w:p w14:paraId="27636916">
      <w:r>
        <w:t>EN: Computational feasibility. Standard chess ~10^47 states. 5x5 has 625 actions, feasible on single GPU. Still strategically rich (weakly solved, value = draw).</w:t>
      </w:r>
    </w:p>
    <w:p w14:paraId="1B318927">
      <w:r>
        <w:rPr>
          <w:color w:val="0000A0"/>
        </w:rPr>
        <w:t>CN: 计算可行性。标准国际象棋~10^47状态。5x5只有625个动作，单GPU可训练。仍然策略丰富（弱解值=平局）。</w:t>
      </w:r>
    </w:p>
    <w:p w14:paraId="61CF6213">
      <w:pPr>
        <w:pStyle w:val="4"/>
      </w:pPr>
      <w:r>
        <w:t>Q2: Why is win rate so low (13-18%)?</w:t>
      </w:r>
    </w:p>
    <w:p w14:paraId="48A33196">
      <w:r>
        <w:rPr>
          <w:color w:val="646464"/>
        </w:rPr>
        <w:t>胜率为什么这么低？</w:t>
      </w:r>
    </w:p>
    <w:p w14:paraId="334F5BAD">
      <w:r>
        <w:t>EN: (1) Sparse terminal rewards -- feedback only at game end, 40-50 moves away. (2) Self-play instability. High draw rate = agents learned not to lose, not to win.</w:t>
      </w:r>
    </w:p>
    <w:p w14:paraId="4F896A37">
      <w:r>
        <w:rPr>
          <w:color w:val="0000A0"/>
        </w:rPr>
        <w:t>CN: (1) 稀疏终局奖励——40-50步后才有反馈。(2) 自对弈不稳定。高平局率=学会了不输，没学会赢。</w:t>
      </w:r>
    </w:p>
    <w:p w14:paraId="1DBB379F">
      <w:pPr>
        <w:pStyle w:val="4"/>
      </w:pPr>
      <w:r>
        <w:t>Q3: Q-value overestimation significance?</w:t>
      </w:r>
    </w:p>
    <w:p w14:paraId="623DBDF4">
      <w:r>
        <w:rPr>
          <w:color w:val="646464"/>
        </w:rPr>
        <w:t>Q值过高估计说明什么？</w:t>
      </w:r>
    </w:p>
    <w:p w14:paraId="5E5B1990">
      <w:r>
        <w:t>EN: Core finding. DQN max operator picks noisiest high estimate = positive bias. DDQN decouples selection/evaluation. DQN Q=1.89 &gt; DDQN 1.84. Confirms Van Hasselt 2016.</w:t>
      </w:r>
    </w:p>
    <w:p w14:paraId="59893745">
      <w:r>
        <w:rPr>
          <w:color w:val="0000A0"/>
        </w:rPr>
        <w:t>CN: 核心发现。DQN的max操作选最乐观估计=正偏差。DDQN解耦选择/评估。DQN Q=1.89 &gt; DDQN 1.84。验证Van Hasselt 2016。</w:t>
      </w:r>
    </w:p>
    <w:p w14:paraId="68289C38">
      <w:pPr>
        <w:pStyle w:val="4"/>
      </w:pPr>
      <w:r>
        <w:t>Q4: Why does MCTS dominate?</w:t>
      </w:r>
    </w:p>
    <w:p w14:paraId="1946945C">
      <w:r>
        <w:rPr>
          <w:color w:val="646464"/>
        </w:rPr>
        <w:t>为什么MCTS碾压？</w:t>
      </w:r>
    </w:p>
    <w:p w14:paraId="07F161A0">
      <w:r>
        <w:t>EN: Direct lookahead search, simulates future. No training needed. DQN must learn from experience. In small deterministic games, search &gt; learning. AlphaZero combined both.</w:t>
      </w:r>
    </w:p>
    <w:p w14:paraId="257BAF0F">
      <w:r>
        <w:rPr>
          <w:color w:val="0000A0"/>
        </w:rPr>
        <w:t>CN: 直接前瞻搜索，模拟未来。不需训练。DQN需从经验学习。小型确定性博弈中搜索&gt;学习。AlphaZero结合了两者。</w:t>
      </w:r>
    </w:p>
    <w:p w14:paraId="10D38E94">
      <w:pPr>
        <w:pStyle w:val="4"/>
      </w:pPr>
      <w:r>
        <w:t>Q5: Frozen-opponent self-play?</w:t>
      </w:r>
    </w:p>
    <w:p w14:paraId="368F3428">
      <w:r>
        <w:rPr>
          <w:color w:val="646464"/>
        </w:rPr>
        <w:t>冻结对手自对弈？</w:t>
      </w:r>
    </w:p>
    <w:p w14:paraId="3FDD565A">
      <w:r>
        <w:t>EN: Latest-version opponent = unstable (violates stationary MDP). Frozen copy = stable signal, refreshed every 500 eps. Like fictitious self-play.</w:t>
      </w:r>
    </w:p>
    <w:p w14:paraId="6D0C91AD">
      <w:r>
        <w:rPr>
          <w:color w:val="0000A0"/>
        </w:rPr>
        <w:t>CN: 对最新版本=不稳定（违反MDP假设）。冻结副本=稳定信号，每500局更新。类似虚拟自对弈。</w:t>
      </w:r>
    </w:p>
    <w:p w14:paraId="494FAAE8">
      <w:pPr>
        <w:pStyle w:val="4"/>
      </w:pPr>
      <w:r>
        <w:t>Q6: Would more training help?</w:t>
      </w:r>
    </w:p>
    <w:p w14:paraId="47741D08">
      <w:r>
        <w:rPr>
          <w:color w:val="646464"/>
        </w:rPr>
        <w:t>更多训练有用吗？</w:t>
      </w:r>
    </w:p>
    <w:p w14:paraId="2BF63E1F">
      <w:r>
        <w:t>EN: Some improvement, diminishing returns. Sparse reward bottleneck remains. Reward shaping would help more.</w:t>
      </w:r>
    </w:p>
    <w:p w14:paraId="10471EED">
      <w:r>
        <w:rPr>
          <w:color w:val="0000A0"/>
        </w:rPr>
        <w:t>CN: 会有一些提升，但收益递减。稀疏奖励瓶颈仍在。奖励塑形更有效。</w:t>
      </w:r>
    </w:p>
    <w:p w14:paraId="0B123817">
      <w:pPr>
        <w:pStyle w:val="4"/>
      </w:pPr>
      <w:r>
        <w:t>Q7: Why Huber loss not MSE?</w:t>
      </w:r>
    </w:p>
    <w:p w14:paraId="0B082AA6">
      <w:r>
        <w:rPr>
          <w:color w:val="646464"/>
        </w:rPr>
        <w:t>为什么用Huber不用MSE？</w:t>
      </w:r>
    </w:p>
    <w:p w14:paraId="5066B1DE">
      <w:r>
        <w:t>EN: MSE caused loss explosion (10^6). Huber = robust to outliers. Also Q-value clamped to [-2,2].</w:t>
      </w:r>
    </w:p>
    <w:p w14:paraId="07AE88F7">
      <w:r>
        <w:rPr>
          <w:color w:val="0000A0"/>
        </w:rPr>
        <w:t>CN: MSE导致loss爆炸(10^6)。Huber对异常值鲁棒。同时Q值裁剪到[-2,2]。</w:t>
      </w:r>
    </w:p>
    <w:p w14:paraId="6A7783F5">
      <w:pPr>
        <w:pStyle w:val="4"/>
      </w:pPr>
      <w:r>
        <w:t>Q8: Canonical encoding?</w:t>
      </w:r>
    </w:p>
    <w:p w14:paraId="6E8153D6">
      <w:r>
        <w:rPr>
          <w:color w:val="646464"/>
        </w:rPr>
        <w:t>规范编码怎么工作？</w:t>
      </w:r>
    </w:p>
    <w:p w14:paraId="019540A0">
      <w:r>
        <w:t>EN: State always from current player's view. Black's turn = rotate 180 + swap colors. One network plays both sides.</w:t>
      </w:r>
    </w:p>
    <w:p w14:paraId="680B5184">
      <w:r>
        <w:rPr>
          <w:color w:val="0000A0"/>
        </w:rPr>
        <w:t>CN: 状态永远从当前玩家视角。黑方时旋转180°+交换颜色。一个网络两个颜色都能下。</w:t>
      </w:r>
    </w:p>
    <w:p w14:paraId="45353B08">
      <w:pPr>
        <w:pStyle w:val="4"/>
      </w:pPr>
      <w:r>
        <w:t>Q9: Only 2 seeds enough?</w:t>
      </w:r>
    </w:p>
    <w:p w14:paraId="237ED49F">
      <w:r>
        <w:rPr>
          <w:color w:val="646464"/>
        </w:rPr>
        <w:t>只有2个seed够吗？</w:t>
      </w:r>
    </w:p>
    <w:p w14:paraId="2B65A4EB">
      <w:r>
        <w:t>EN: Limited, I acknowledge. Results consistent across seeds. Each ~6h on RTX 4060. Plan more seeds if time permits.</w:t>
      </w:r>
    </w:p>
    <w:p w14:paraId="157C6B09">
      <w:r>
        <w:rPr>
          <w:color w:val="0000A0"/>
        </w:rPr>
        <w:t>CN: 有限，我承认。结果在seed间一致。每个~6h。时间允许会跟多。</w:t>
      </w:r>
    </w:p>
    <w:p w14:paraId="4E877495">
      <w:pPr>
        <w:pStyle w:val="4"/>
      </w:pPr>
      <w:r>
        <w:t>Q10: What is the heuristic opponent?</w:t>
      </w:r>
    </w:p>
    <w:p w14:paraId="2E52D8CE">
      <w:r>
        <w:rPr>
          <w:color w:val="646464"/>
        </w:rPr>
        <w:t>启发式对手是什么？</w:t>
      </w:r>
    </w:p>
    <w:p w14:paraId="4D57987D">
      <w:r>
        <w:t>EN: Hand-coded rules: check &gt; capture &gt; random. Stronger than random (exploits tactics) but no strategy.</w:t>
      </w:r>
    </w:p>
    <w:p w14:paraId="03A3048B">
      <w:r>
        <w:rPr>
          <w:color w:val="0000A0"/>
        </w:rPr>
        <w:t>CN: 手写规则：将军&gt;吃子&gt;随机。比随机强（会利用战术）但没有战略。</w:t>
      </w:r>
    </w:p>
    <w:p w14:paraId="30F404C4">
      <w:pPr>
        <w:pStyle w:val="3"/>
      </w:pPr>
      <w:r>
        <w:t>Part 2: Ask the Professor / 问教授的问题</w:t>
      </w:r>
    </w:p>
    <w:p w14:paraId="590CCCDE">
      <w:pPr>
        <w:pStyle w:val="4"/>
      </w:pPr>
      <w:r>
        <w:t>Q1: Would reward shaping help or introduce bias?</w:t>
      </w:r>
    </w:p>
    <w:p w14:paraId="7985D1A9">
      <w:r>
        <w:rPr>
          <w:color w:val="646464"/>
        </w:rPr>
        <w:t>奖励塑形会有帮助还是引入偏差？</w:t>
      </w:r>
    </w:p>
    <w:p w14:paraId="0B5AD144">
      <w:r>
        <w:rPr>
          <w:i/>
        </w:rPr>
        <w:t>Why: shows you think about solutions.</w:t>
      </w:r>
    </w:p>
    <w:p w14:paraId="182493BA">
      <w:r>
        <w:t>Expected: potential-based shaping preserves optimal policy. Capture rewards common but may bias short-term.</w:t>
      </w:r>
    </w:p>
    <w:p w14:paraId="285638CB">
      <w:pPr>
        <w:pStyle w:val="4"/>
      </w:pPr>
      <w:r>
        <w:t>Q2: Would PPO be more suitable?</w:t>
      </w:r>
    </w:p>
    <w:p w14:paraId="6FF47D18">
      <w:r>
        <w:rPr>
          <w:color w:val="646464"/>
        </w:rPr>
        <w:t>PPO是否更适合？</w:t>
      </w:r>
    </w:p>
    <w:p w14:paraId="391DB10C">
      <w:r>
        <w:rPr>
          <w:i/>
        </w:rPr>
        <w:t>Why: shows breadth.</w:t>
      </w:r>
    </w:p>
    <w:p w14:paraId="7135F564">
      <w:r>
        <w:t>Expected: PPO more stable but on-policy. AlphaZero = MCTS + policy-value net.</w:t>
      </w:r>
    </w:p>
    <w:p w14:paraId="618DB73F">
      <w:pPr>
        <w:pStyle w:val="4"/>
      </w:pPr>
      <w:r>
        <w:t>Q3: Why so many draws theoretically?</w:t>
      </w:r>
    </w:p>
    <w:p w14:paraId="24D83FE7">
      <w:r>
        <w:rPr>
          <w:color w:val="646464"/>
        </w:rPr>
        <w:t>大量平局的理论解释？</w:t>
      </w:r>
    </w:p>
    <w:p w14:paraId="2EE86D72">
      <w:r>
        <w:rPr>
          <w:i/>
        </w:rPr>
        <w:t>Why: shows analytical depth.</w:t>
      </w:r>
    </w:p>
    <w:p w14:paraId="5F8607AC">
      <w:r>
        <w:t>Expected: gamma=0.99 discounts too much over 50 steps. Try gamma=1.0.</w:t>
      </w:r>
    </w:p>
    <w:p w14:paraId="1A6F443A">
      <w:pPr>
        <w:pStyle w:val="4"/>
      </w:pPr>
      <w:r>
        <w:t>Q4: Simplest way to add MCTS+DQN like AlphaZero?</w:t>
      </w:r>
    </w:p>
    <w:p w14:paraId="19C485F3">
      <w:r>
        <w:rPr>
          <w:color w:val="646464"/>
        </w:rPr>
        <w:t>最简单的MCTS+DQN结合方式？</w:t>
      </w:r>
    </w:p>
    <w:p w14:paraId="49DB0D18">
      <w:r>
        <w:rPr>
          <w:i/>
        </w:rPr>
        <w:t>Why: shows ambition.</w:t>
      </w:r>
    </w:p>
    <w:p w14:paraId="1E004F0C">
      <w:r>
        <w:t>Expected: use Q-net as rollout policy, or add policy head + MCTS targets.</w:t>
      </w:r>
    </w:p>
    <w:p w14:paraId="46738EF8">
      <w:pPr>
        <w:pStyle w:val="3"/>
      </w:pPr>
      <w:r>
        <w:t>Part 3: Tough Questions / 棘手问题</w:t>
      </w:r>
    </w:p>
    <w:p w14:paraId="7071F299">
      <w:pPr>
        <w:pStyle w:val="4"/>
      </w:pPr>
      <w:r>
        <w:t>"DQN barely beats random. Failure?"</w:t>
      </w:r>
    </w:p>
    <w:p w14:paraId="330B233C">
      <w:r>
        <w:t>EN: Limited result, not failure. Goal = compare algorithms, not solve chess. Confirmed DDQN theory. Low performance itself is an interesting finding about sparse rewards.</w:t>
      </w:r>
    </w:p>
    <w:p w14:paraId="27B45470">
      <w:r>
        <w:rPr>
          <w:color w:val="0000A0"/>
        </w:rPr>
        <w:t>CN: 受限结果，不是失败。目标=比较算法行为。验证了DDQN理论。低性能本身是关于稀疏奖励的有趣发现。</w:t>
      </w:r>
    </w:p>
    <w:p w14:paraId="512E9C6C">
      <w:pPr>
        <w:pStyle w:val="4"/>
      </w:pPr>
      <w:r>
        <w:t>"2 seeds not significant."</w:t>
      </w:r>
    </w:p>
    <w:p w14:paraId="2F644B58">
      <w:r>
        <w:t>EN: Correct, limited power. Consistent results encouraging. ~6h per seed, practical tradeoff.</w:t>
      </w:r>
    </w:p>
    <w:p w14:paraId="21FFB3D9">
      <w:r>
        <w:rPr>
          <w:color w:val="0000A0"/>
        </w:rPr>
        <w:t>CN: 正确，统计能力有限。结果一致性令人鼓舞。每 seed~6h，实际权衡。</w:t>
      </w:r>
    </w:p>
    <w:p w14:paraId="6C2E3087">
      <w:pPr>
        <w:pStyle w:val="4"/>
      </w:pPr>
      <w:r>
        <w:t>"Why not AlphaZero?"</w:t>
      </w:r>
    </w:p>
    <w:p w14:paraId="55480B77">
      <w:r>
        <w:t>EN: Different paradigm (MCTS+NN). This project isolates components: pure learning (DQN), improved learning (DDQN), pure planning (MCTS). Understanding parts before combining.</w:t>
      </w:r>
    </w:p>
    <w:p w14:paraId="5388B87F">
      <w:r>
        <w:rPr>
          <w:color w:val="0000A0"/>
        </w:rPr>
        <w:t>CN: 不同范式。本项目隔离各组件：纯学习(DQN)、改进学习(DDQN)、纯规划(MCTS)。组合前先理解各部分。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B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2170</Characters>
  <Lines>0</Lines>
  <Paragraphs>0</Paragraphs>
  <TotalTime>0</TotalTime>
  <ScaleCrop>false</ScaleCrop>
  <LinksUpToDate>false</LinksUpToDate>
  <CharactersWithSpaces>2450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WPS_1765068494</cp:lastModifiedBy>
  <dcterms:modified xsi:type="dcterms:W3CDTF">2026-04-14T04:01:22Z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eyJoZGlkIjoiM2E1ZDk3OTY4OTJmODcwNjRmZGI5YTljNjkxNTVkM2UiLCJ1c2VySWQiOiIxNzc5NTQyNTE3In0=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4FFEC21F39464DA88BA9FD1C337529FE_12</vt:lpwstr>
  </property>
</Properties>
</file>