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A51A0" w14:textId="77777777" w:rsidR="00091EDB" w:rsidRPr="00091EDB" w:rsidRDefault="00091EDB" w:rsidP="00091EDB">
      <w:pPr>
        <w:pStyle w:val="a3"/>
        <w:widowControl/>
        <w:spacing w:before="100" w:after="100" w:line="200" w:lineRule="atLeast"/>
        <w:ind w:firstLine="420"/>
        <w:rPr>
          <w:sz w:val="21"/>
          <w:szCs w:val="21"/>
          <w:lang w:eastAsia="zh-Hans"/>
        </w:rPr>
      </w:pPr>
      <w:r w:rsidRPr="00091EDB">
        <w:rPr>
          <w:rFonts w:hint="eastAsia"/>
          <w:sz w:val="21"/>
          <w:szCs w:val="21"/>
          <w:lang w:eastAsia="zh-Hans"/>
        </w:rPr>
        <w:t>相信大家对于孔子都不陌生</w:t>
      </w:r>
      <w:r w:rsidRPr="00091EDB">
        <w:rPr>
          <w:sz w:val="21"/>
          <w:szCs w:val="21"/>
          <w:lang w:eastAsia="zh-Hans"/>
        </w:rPr>
        <w:t>。</w:t>
      </w:r>
      <w:r w:rsidRPr="00091EDB">
        <w:rPr>
          <w:rFonts w:hint="eastAsia"/>
          <w:sz w:val="21"/>
          <w:szCs w:val="21"/>
          <w:lang w:eastAsia="zh-Hans"/>
        </w:rPr>
        <w:t>作为中国有史以来最伟大的教育家</w:t>
      </w:r>
      <w:r w:rsidRPr="00091EDB">
        <w:rPr>
          <w:sz w:val="21"/>
          <w:szCs w:val="21"/>
          <w:lang w:eastAsia="zh-Hans"/>
        </w:rPr>
        <w:t>，</w:t>
      </w:r>
      <w:r w:rsidRPr="00091EDB">
        <w:rPr>
          <w:rFonts w:hint="eastAsia"/>
          <w:sz w:val="21"/>
          <w:szCs w:val="21"/>
          <w:lang w:eastAsia="zh-Hans"/>
        </w:rPr>
        <w:t>思想家</w:t>
      </w:r>
      <w:r w:rsidRPr="00091EDB">
        <w:rPr>
          <w:sz w:val="21"/>
          <w:szCs w:val="21"/>
          <w:lang w:eastAsia="zh-Hans"/>
        </w:rPr>
        <w:t>，</w:t>
      </w:r>
      <w:r w:rsidRPr="00091EDB">
        <w:rPr>
          <w:rFonts w:hint="eastAsia"/>
          <w:sz w:val="21"/>
          <w:szCs w:val="21"/>
          <w:lang w:eastAsia="zh-Hans"/>
        </w:rPr>
        <w:t>哲学家</w:t>
      </w:r>
      <w:r w:rsidRPr="00091EDB">
        <w:rPr>
          <w:sz w:val="21"/>
          <w:szCs w:val="21"/>
          <w:lang w:eastAsia="zh-Hans"/>
        </w:rPr>
        <w:t>，</w:t>
      </w:r>
      <w:r w:rsidRPr="00091EDB">
        <w:rPr>
          <w:rFonts w:hint="eastAsia"/>
          <w:sz w:val="21"/>
          <w:szCs w:val="21"/>
          <w:lang w:eastAsia="zh-Hans"/>
        </w:rPr>
        <w:t>他的许多思想及行为至金对于我们仍具有教育意义</w:t>
      </w:r>
      <w:r w:rsidRPr="00091EDB">
        <w:rPr>
          <w:sz w:val="21"/>
          <w:szCs w:val="21"/>
          <w:lang w:eastAsia="zh-Hans"/>
        </w:rPr>
        <w:t>。</w:t>
      </w:r>
      <w:r w:rsidRPr="00091EDB">
        <w:rPr>
          <w:rFonts w:hint="eastAsia"/>
          <w:sz w:val="21"/>
          <w:szCs w:val="21"/>
          <w:lang w:eastAsia="zh-Hans"/>
        </w:rPr>
        <w:t>今天</w:t>
      </w:r>
      <w:r w:rsidRPr="00091EDB">
        <w:rPr>
          <w:sz w:val="21"/>
          <w:szCs w:val="21"/>
          <w:lang w:eastAsia="zh-Hans"/>
        </w:rPr>
        <w:t>，</w:t>
      </w:r>
      <w:r w:rsidRPr="00091EDB">
        <w:rPr>
          <w:rFonts w:hint="eastAsia"/>
          <w:sz w:val="21"/>
          <w:szCs w:val="21"/>
          <w:lang w:eastAsia="zh-Hans"/>
        </w:rPr>
        <w:t>我来与大家分享一句孔子的名言以及我对这句话的看法</w:t>
      </w:r>
      <w:r w:rsidRPr="00091EDB">
        <w:rPr>
          <w:sz w:val="21"/>
          <w:szCs w:val="21"/>
          <w:lang w:eastAsia="zh-Hans"/>
        </w:rPr>
        <w:t>。</w:t>
      </w:r>
    </w:p>
    <w:p w14:paraId="23CA6CA9" w14:textId="59CB5C00" w:rsidR="00786C39" w:rsidRPr="00091EDB" w:rsidRDefault="00091EDB" w:rsidP="00091EDB">
      <w:pPr>
        <w:pStyle w:val="a3"/>
        <w:widowControl/>
        <w:spacing w:before="100" w:after="100" w:line="200" w:lineRule="atLeast"/>
        <w:ind w:firstLine="420"/>
        <w:rPr>
          <w:rFonts w:ascii="Times New Roman" w:hAnsi="Times New Roman"/>
          <w:sz w:val="21"/>
          <w:szCs w:val="21"/>
        </w:rPr>
      </w:pPr>
      <w:r w:rsidRPr="00091EDB">
        <w:rPr>
          <w:rFonts w:ascii="Times New Roman" w:hAnsi="Times New Roman"/>
          <w:sz w:val="21"/>
          <w:szCs w:val="21"/>
        </w:rPr>
        <w:t xml:space="preserve">The man who says he can and the man who says he can’t are both correct. </w:t>
      </w:r>
    </w:p>
    <w:p w14:paraId="6995563F" w14:textId="765744CA" w:rsidR="00091EDB" w:rsidRPr="00091EDB" w:rsidRDefault="00091EDB" w:rsidP="00091EDB">
      <w:pPr>
        <w:pStyle w:val="a3"/>
        <w:widowControl/>
        <w:spacing w:before="100" w:after="100" w:line="200" w:lineRule="atLeast"/>
        <w:ind w:firstLine="420"/>
        <w:rPr>
          <w:rFonts w:hint="eastAsia"/>
          <w:sz w:val="21"/>
          <w:szCs w:val="21"/>
          <w:lang w:eastAsia="zh-Hans"/>
        </w:rPr>
      </w:pPr>
      <w:r w:rsidRPr="00091EDB">
        <w:rPr>
          <w:rFonts w:ascii="Times New Roman" w:hAnsi="Times New Roman" w:hint="eastAsia"/>
          <w:sz w:val="21"/>
          <w:szCs w:val="21"/>
        </w:rPr>
        <w:t>知之为知之，不知为不知，是知也。</w:t>
      </w:r>
    </w:p>
    <w:p w14:paraId="40FCDF6A" w14:textId="77777777" w:rsidR="00786C39" w:rsidRPr="00091EDB" w:rsidRDefault="00091EDB" w:rsidP="00091EDB">
      <w:pPr>
        <w:pStyle w:val="a3"/>
        <w:widowControl/>
        <w:spacing w:before="100" w:after="100" w:line="200" w:lineRule="atLeast"/>
        <w:ind w:firstLineChars="200" w:firstLine="420"/>
        <w:rPr>
          <w:rFonts w:ascii="PingFang SC" w:eastAsia="PingFang SC" w:hAnsi="PingFang SC" w:cs="PingFang SC"/>
          <w:color w:val="333333"/>
          <w:sz w:val="21"/>
          <w:szCs w:val="21"/>
          <w:lang w:eastAsia="zh-Hans"/>
        </w:rPr>
      </w:pPr>
      <w:r w:rsidRPr="00091EDB">
        <w:rPr>
          <w:rFonts w:ascii="PingFang SC" w:eastAsia="PingFang SC" w:hAnsi="PingFang SC" w:cs="PingFang SC" w:hint="eastAsia"/>
          <w:color w:val="333333"/>
          <w:sz w:val="21"/>
          <w:szCs w:val="21"/>
          <w:lang w:eastAsia="zh-Hans"/>
        </w:rPr>
        <w:t>几</w:t>
      </w:r>
      <w:r w:rsidRPr="00091EDB">
        <w:rPr>
          <w:rFonts w:ascii="PingFang SC" w:eastAsia="PingFang SC" w:hAnsi="PingFang SC" w:cs="PingFang SC" w:hint="eastAsia"/>
          <w:color w:val="333333"/>
          <w:sz w:val="21"/>
          <w:szCs w:val="21"/>
          <w:lang w:eastAsia="zh-Hans"/>
        </w:rPr>
        <w:t>乎所有人在一生中都会被反反复复的询问这个问题“你知道吗”</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答案很简单“</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知道”或者“不知道”</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但是诚实回答出这个问题却比较困难</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有些人明明不知道</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却为了面子或好胜的心理说自己“知道”</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有些人明明知道</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却为了迎合别人或其他原因</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装作自己不知道</w:t>
      </w:r>
      <w:r w:rsidRPr="00091EDB">
        <w:rPr>
          <w:rFonts w:ascii="PingFang SC" w:eastAsia="PingFang SC" w:hAnsi="PingFang SC" w:cs="PingFang SC"/>
          <w:color w:val="333333"/>
          <w:sz w:val="21"/>
          <w:szCs w:val="21"/>
          <w:lang w:eastAsia="zh-Hans"/>
        </w:rPr>
        <w:t>。</w:t>
      </w:r>
    </w:p>
    <w:p w14:paraId="4013CF02" w14:textId="77777777" w:rsidR="00786C39" w:rsidRPr="00091EDB" w:rsidRDefault="00091EDB" w:rsidP="00091EDB">
      <w:pPr>
        <w:pStyle w:val="a3"/>
        <w:widowControl/>
        <w:spacing w:before="100" w:after="100" w:line="200" w:lineRule="atLeast"/>
        <w:ind w:firstLineChars="200" w:firstLine="420"/>
        <w:rPr>
          <w:rFonts w:ascii="PingFang SC" w:eastAsia="PingFang SC" w:hAnsi="PingFang SC" w:cs="PingFang SC"/>
          <w:color w:val="333333"/>
          <w:sz w:val="21"/>
          <w:szCs w:val="21"/>
          <w:lang w:eastAsia="zh-Hans"/>
        </w:rPr>
      </w:pPr>
      <w:r w:rsidRPr="00091EDB">
        <w:rPr>
          <w:rFonts w:ascii="PingFang SC" w:eastAsia="PingFang SC" w:hAnsi="PingFang SC" w:cs="PingFang SC" w:hint="eastAsia"/>
          <w:color w:val="333333"/>
          <w:sz w:val="21"/>
          <w:szCs w:val="21"/>
          <w:lang w:eastAsia="zh-Hans"/>
        </w:rPr>
        <w:t>前者会因一时的心理而错失学习新知识的机会</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后者会因某些原因错失学到更多新知识并展现自己的机会</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人们常说机会难得</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学到新知识更为难得</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但仅仅只是因为不诚实地回答一个问题</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你便错过了更多机会</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而这些机会可能改变你的现在</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或者未来</w:t>
      </w:r>
      <w:r w:rsidRPr="00091EDB">
        <w:rPr>
          <w:rFonts w:ascii="PingFang SC" w:eastAsia="PingFang SC" w:hAnsi="PingFang SC" w:cs="PingFang SC"/>
          <w:color w:val="333333"/>
          <w:sz w:val="21"/>
          <w:szCs w:val="21"/>
          <w:lang w:eastAsia="zh-Hans"/>
        </w:rPr>
        <w:t>。</w:t>
      </w:r>
    </w:p>
    <w:p w14:paraId="52F94FF9" w14:textId="77777777" w:rsidR="00786C39" w:rsidRPr="00091EDB" w:rsidRDefault="00091EDB" w:rsidP="00091EDB">
      <w:pPr>
        <w:pStyle w:val="a3"/>
        <w:widowControl/>
        <w:spacing w:before="100" w:after="100" w:line="200" w:lineRule="atLeast"/>
        <w:ind w:firstLineChars="200" w:firstLine="420"/>
        <w:rPr>
          <w:rFonts w:ascii="PingFang SC" w:eastAsia="PingFang SC" w:hAnsi="PingFang SC" w:cs="PingFang SC"/>
          <w:color w:val="333333"/>
          <w:sz w:val="21"/>
          <w:szCs w:val="21"/>
          <w:lang w:eastAsia="zh-Hans"/>
        </w:rPr>
      </w:pPr>
      <w:r w:rsidRPr="00091EDB">
        <w:rPr>
          <w:rFonts w:ascii="PingFang SC" w:eastAsia="PingFang SC" w:hAnsi="PingFang SC" w:cs="PingFang SC" w:hint="eastAsia"/>
          <w:color w:val="333333"/>
          <w:sz w:val="21"/>
          <w:szCs w:val="21"/>
          <w:lang w:eastAsia="zh-Hans"/>
        </w:rPr>
        <w:t>如孔子所言</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知道就是知道</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不知道就是不知道</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这句话的翻译不仅浅显易懂</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更将我们对这两种回答的真实想法描写了出来</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只要是诚实的回答</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便都是“</w:t>
      </w:r>
      <w:r w:rsidRPr="00091EDB">
        <w:rPr>
          <w:rFonts w:ascii="PingFang SC" w:eastAsia="PingFang SC" w:hAnsi="PingFang SC" w:cs="PingFang SC" w:hint="eastAsia"/>
          <w:color w:val="333333"/>
          <w:sz w:val="21"/>
          <w:szCs w:val="21"/>
          <w:lang w:eastAsia="zh-Hans"/>
        </w:rPr>
        <w:t>correct</w:t>
      </w:r>
      <w:r w:rsidRPr="00091EDB">
        <w:rPr>
          <w:rFonts w:ascii="PingFang SC" w:eastAsia="PingFang SC" w:hAnsi="PingFang SC" w:cs="PingFang SC" w:hint="eastAsia"/>
          <w:color w:val="333333"/>
          <w:sz w:val="21"/>
          <w:szCs w:val="21"/>
          <w:lang w:eastAsia="zh-Hans"/>
        </w:rPr>
        <w:t>”</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意为“正确的</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合理的</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得体的”</w:t>
      </w:r>
      <w:r w:rsidRPr="00091EDB">
        <w:rPr>
          <w:rFonts w:ascii="PingFang SC" w:eastAsia="PingFang SC" w:hAnsi="PingFang SC" w:cs="PingFang SC"/>
          <w:color w:val="333333"/>
          <w:sz w:val="21"/>
          <w:szCs w:val="21"/>
          <w:lang w:eastAsia="zh-Hans"/>
        </w:rPr>
        <w:t>。</w:t>
      </w:r>
    </w:p>
    <w:p w14:paraId="417DF1E7" w14:textId="77777777" w:rsidR="00786C39" w:rsidRPr="00091EDB" w:rsidRDefault="00091EDB" w:rsidP="00091EDB">
      <w:pPr>
        <w:pStyle w:val="a3"/>
        <w:widowControl/>
        <w:spacing w:before="100" w:after="100" w:line="200" w:lineRule="atLeast"/>
        <w:ind w:firstLineChars="200" w:firstLine="420"/>
        <w:rPr>
          <w:rFonts w:ascii="PingFang SC" w:eastAsia="PingFang SC" w:hAnsi="PingFang SC" w:cs="PingFang SC"/>
          <w:color w:val="333333"/>
          <w:sz w:val="21"/>
          <w:szCs w:val="21"/>
          <w:lang w:eastAsia="zh-Hans"/>
        </w:rPr>
      </w:pPr>
      <w:r w:rsidRPr="00091EDB">
        <w:rPr>
          <w:rFonts w:ascii="PingFang SC" w:eastAsia="PingFang SC" w:hAnsi="PingFang SC" w:cs="PingFang SC" w:hint="eastAsia"/>
          <w:color w:val="333333"/>
          <w:sz w:val="21"/>
          <w:szCs w:val="21"/>
          <w:lang w:eastAsia="zh-Hans"/>
        </w:rPr>
        <w:t>我们作为大一的新生</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在刚接触大学知识时</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难免有不懂的地方</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但是我们一定要诚实的回答</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知即知</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不知即不知</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不必为了自己的面子和虚荣心而掩盖自己真正的内心想法</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这对我们的学习无益</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更对我们的发展无益</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诚实袒露自</w:t>
      </w:r>
      <w:r w:rsidRPr="00091EDB">
        <w:rPr>
          <w:rFonts w:ascii="PingFang SC" w:eastAsia="PingFang SC" w:hAnsi="PingFang SC" w:cs="PingFang SC" w:hint="eastAsia"/>
          <w:color w:val="333333"/>
          <w:sz w:val="21"/>
          <w:szCs w:val="21"/>
          <w:lang w:eastAsia="zh-Hans"/>
        </w:rPr>
        <w:lastRenderedPageBreak/>
        <w:t>己内心的相法</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抓住所有学习新知识</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提高自己的机会</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一步步的充实现在</w:t>
      </w:r>
      <w:r w:rsidRPr="00091EDB">
        <w:rPr>
          <w:rFonts w:ascii="PingFang SC" w:eastAsia="PingFang SC" w:hAnsi="PingFang SC" w:cs="PingFang SC"/>
          <w:color w:val="333333"/>
          <w:sz w:val="21"/>
          <w:szCs w:val="21"/>
          <w:lang w:eastAsia="zh-Hans"/>
        </w:rPr>
        <w:t>，</w:t>
      </w:r>
      <w:r w:rsidRPr="00091EDB">
        <w:rPr>
          <w:rFonts w:ascii="PingFang SC" w:eastAsia="PingFang SC" w:hAnsi="PingFang SC" w:cs="PingFang SC" w:hint="eastAsia"/>
          <w:color w:val="333333"/>
          <w:sz w:val="21"/>
          <w:szCs w:val="21"/>
          <w:lang w:eastAsia="zh-Hans"/>
        </w:rPr>
        <w:t>像更好的未来进发</w:t>
      </w:r>
      <w:r w:rsidRPr="00091EDB">
        <w:rPr>
          <w:rFonts w:ascii="PingFang SC" w:eastAsia="PingFang SC" w:hAnsi="PingFang SC" w:cs="PingFang SC"/>
          <w:color w:val="333333"/>
          <w:sz w:val="21"/>
          <w:szCs w:val="21"/>
          <w:lang w:eastAsia="zh-Hans"/>
        </w:rPr>
        <w:t>。</w:t>
      </w:r>
    </w:p>
    <w:p w14:paraId="17B5FAB8" w14:textId="77777777" w:rsidR="00786C39" w:rsidRDefault="00786C39">
      <w:pPr>
        <w:pStyle w:val="a3"/>
        <w:widowControl/>
        <w:ind w:firstLineChars="200" w:firstLine="480"/>
        <w:rPr>
          <w:rFonts w:ascii="PingFang SC" w:eastAsia="PingFang SC" w:hAnsi="PingFang SC" w:cs="PingFang SC"/>
          <w:color w:val="333333"/>
          <w:lang w:eastAsia="zh-Hans"/>
        </w:rPr>
      </w:pPr>
    </w:p>
    <w:p w14:paraId="3B60297B" w14:textId="77777777" w:rsidR="00786C39" w:rsidRDefault="00786C39">
      <w:pPr>
        <w:widowControl/>
        <w:ind w:firstLineChars="200" w:firstLine="562"/>
        <w:jc w:val="left"/>
        <w:rPr>
          <w:rFonts w:ascii="Arial" w:eastAsia="宋体" w:hAnsi="Arial" w:cs="Arial"/>
          <w:b/>
          <w:bCs/>
          <w:color w:val="333333"/>
          <w:kern w:val="0"/>
          <w:sz w:val="28"/>
          <w:szCs w:val="28"/>
          <w:shd w:val="clear" w:color="auto" w:fill="FFFFFF"/>
          <w:lang w:eastAsia="zh-Hans" w:bidi="ar"/>
        </w:rPr>
      </w:pPr>
    </w:p>
    <w:p w14:paraId="001526AC" w14:textId="77777777" w:rsidR="00091EDB" w:rsidRDefault="00091EDB" w:rsidP="00091EDB">
      <w:pPr>
        <w:ind w:firstLine="420"/>
        <w:rPr>
          <w:rFonts w:ascii="Times New Roman" w:hAnsi="Times New Roman" w:cs="Times New Roman"/>
          <w:sz w:val="24"/>
        </w:rPr>
      </w:pPr>
      <w:r w:rsidRPr="00DF7CF9">
        <w:rPr>
          <w:rFonts w:ascii="Times New Roman" w:hAnsi="Times New Roman" w:cs="Times New Roman"/>
          <w:sz w:val="24"/>
        </w:rPr>
        <w:t>I believe we are all familiar with Confucius.I believe you are all familiar with </w:t>
      </w:r>
    </w:p>
    <w:p w14:paraId="46794A6F" w14:textId="77777777" w:rsidR="00091EDB" w:rsidRPr="00DF7CF9" w:rsidRDefault="00091EDB" w:rsidP="00091EDB">
      <w:pPr>
        <w:rPr>
          <w:rFonts w:ascii="Times New Roman" w:hAnsi="Times New Roman" w:cs="Times New Roman"/>
          <w:sz w:val="24"/>
        </w:rPr>
      </w:pPr>
      <w:r w:rsidRPr="00DF7CF9">
        <w:rPr>
          <w:rFonts w:ascii="Times New Roman" w:hAnsi="Times New Roman" w:cs="Times New Roman"/>
          <w:sz w:val="24"/>
        </w:rPr>
        <w:t>Confucius. As the greatest educator, thinker and philosopher that China has ever known, many of his thoughts and actions are still of educational significance to us. Today, I would like to share with you a quote from Confucius and my thoughts on it.</w:t>
      </w:r>
    </w:p>
    <w:p w14:paraId="362955C6" w14:textId="77777777" w:rsidR="00091EDB" w:rsidRDefault="00091EDB" w:rsidP="00091EDB">
      <w:pPr>
        <w:pStyle w:val="a3"/>
        <w:widowControl/>
        <w:spacing w:before="100" w:after="100"/>
        <w:ind w:firstLine="420"/>
        <w:rPr>
          <w:rFonts w:ascii="Times New Roman" w:hAnsi="Times New Roman"/>
        </w:rPr>
      </w:pPr>
      <w:r w:rsidRPr="00DF7CF9">
        <w:rPr>
          <w:rFonts w:ascii="Times New Roman" w:hAnsi="Times New Roman"/>
        </w:rPr>
        <w:t>The man who says he can</w:t>
      </w:r>
      <w:r>
        <w:rPr>
          <w:rFonts w:ascii="Times New Roman" w:hAnsi="Times New Roman"/>
        </w:rPr>
        <w:t xml:space="preserve"> </w:t>
      </w:r>
      <w:r w:rsidRPr="00DF7CF9">
        <w:rPr>
          <w:rFonts w:ascii="Times New Roman" w:hAnsi="Times New Roman"/>
        </w:rPr>
        <w:t>and the man who says he can</w:t>
      </w:r>
      <w:r>
        <w:rPr>
          <w:rFonts w:ascii="Times New Roman" w:hAnsi="Times New Roman"/>
        </w:rPr>
        <w:t xml:space="preserve">’t </w:t>
      </w:r>
      <w:r w:rsidRPr="00DF7CF9">
        <w:rPr>
          <w:rFonts w:ascii="Times New Roman" w:hAnsi="Times New Roman"/>
        </w:rPr>
        <w:t>are both correct.</w:t>
      </w:r>
      <w:r>
        <w:rPr>
          <w:rFonts w:ascii="Times New Roman" w:hAnsi="Times New Roman"/>
        </w:rPr>
        <w:t xml:space="preserve"> </w:t>
      </w:r>
      <w:r w:rsidRPr="00DF7CF9">
        <w:rPr>
          <w:rFonts w:ascii="Times New Roman" w:hAnsi="Times New Roman"/>
        </w:rPr>
        <w:t>What</w:t>
      </w:r>
      <w:r>
        <w:rPr>
          <w:rFonts w:ascii="Times New Roman" w:hAnsi="Times New Roman"/>
        </w:rPr>
        <w:t xml:space="preserve"> </w:t>
      </w:r>
      <w:r w:rsidRPr="00DF7CF9">
        <w:rPr>
          <w:rFonts w:ascii="Times New Roman" w:hAnsi="Times New Roman"/>
        </w:rPr>
        <w:t>you know is what you know, and what You don’t know is what you know.</w:t>
      </w:r>
    </w:p>
    <w:p w14:paraId="6ACC5F0C" w14:textId="77777777" w:rsidR="00091EDB" w:rsidRDefault="00091EDB" w:rsidP="00091EDB">
      <w:pPr>
        <w:pStyle w:val="a3"/>
        <w:widowControl/>
        <w:spacing w:before="100" w:after="100"/>
        <w:ind w:firstLine="420"/>
        <w:rPr>
          <w:rFonts w:ascii="Times New Roman" w:hAnsi="Times New Roman"/>
        </w:rPr>
      </w:pPr>
      <w:r w:rsidRPr="00DF7CF9">
        <w:rPr>
          <w:rFonts w:ascii="Times New Roman" w:hAnsi="Times New Roman"/>
        </w:rPr>
        <w:t>Almost all of us will be asked the question "Did you know" over and over again</w:t>
      </w:r>
      <w:r>
        <w:rPr>
          <w:rFonts w:ascii="Times New Roman" w:hAnsi="Times New Roman"/>
        </w:rPr>
        <w:t xml:space="preserve"> </w:t>
      </w:r>
      <w:r w:rsidRPr="00DF7CF9">
        <w:rPr>
          <w:rFonts w:ascii="Times New Roman" w:hAnsi="Times New Roman"/>
        </w:rPr>
        <w:t> in </w:t>
      </w:r>
      <w:r>
        <w:rPr>
          <w:rFonts w:ascii="Times New Roman" w:hAnsi="Times New Roman" w:hint="eastAsia"/>
        </w:rPr>
        <w:t xml:space="preserve"> </w:t>
      </w:r>
      <w:r w:rsidRPr="00DF7CF9">
        <w:rPr>
          <w:rFonts w:ascii="Times New Roman" w:hAnsi="Times New Roman"/>
        </w:rPr>
        <w:t>our lives, and the answer is simple: yes or no. But it is difficult to answer this question honestly. Some people clearly do not know, but for the sake of face or competitive psychology say they "know"</w:t>
      </w:r>
      <w:r>
        <w:rPr>
          <w:rFonts w:ascii="Times New Roman" w:hAnsi="Times New Roman"/>
        </w:rPr>
        <w:t>.</w:t>
      </w:r>
      <w:r w:rsidRPr="00DF7CF9">
        <w:rPr>
          <w:rFonts w:ascii="Times New Roman" w:hAnsi="Times New Roman"/>
        </w:rPr>
        <w:t>Some people do know, but pretend they do</w:t>
      </w:r>
      <w:r>
        <w:rPr>
          <w:rFonts w:ascii="Times New Roman" w:hAnsi="Times New Roman"/>
        </w:rPr>
        <w:t>n’t</w:t>
      </w:r>
      <w:r w:rsidRPr="00DF7CF9">
        <w:rPr>
          <w:rFonts w:ascii="Times New Roman" w:hAnsi="Times New Roman"/>
        </w:rPr>
        <w:t>, to please others or for other reasons.The former will miss the opportunity to learn new knowledge because of temporary psychology, the latter will miss the opportunity to learn more new knowledge and show themselves for some reason. They say opportunities are rare, and learning something new is even rarer, but you</w:t>
      </w:r>
      <w:r>
        <w:rPr>
          <w:rFonts w:ascii="Times New Roman" w:hAnsi="Times New Roman"/>
        </w:rPr>
        <w:t>’</w:t>
      </w:r>
      <w:r w:rsidRPr="00DF7CF9">
        <w:rPr>
          <w:rFonts w:ascii="Times New Roman" w:hAnsi="Times New Roman"/>
        </w:rPr>
        <w:t>re missing out on even more </w:t>
      </w:r>
      <w:r>
        <w:rPr>
          <w:rFonts w:ascii="Times New Roman" w:hAnsi="Times New Roman"/>
        </w:rPr>
        <w:t xml:space="preserve"> </w:t>
      </w:r>
      <w:r w:rsidRPr="00DF7CF9">
        <w:rPr>
          <w:rFonts w:ascii="Times New Roman" w:hAnsi="Times New Roman"/>
        </w:rPr>
        <w:t>opportunities simply by not answering a question honestly. These opportunities can </w:t>
      </w:r>
      <w:r>
        <w:rPr>
          <w:rFonts w:ascii="Times New Roman" w:hAnsi="Times New Roman"/>
        </w:rPr>
        <w:t xml:space="preserve">  </w:t>
      </w:r>
      <w:r w:rsidRPr="00DF7CF9">
        <w:rPr>
          <w:rFonts w:ascii="Times New Roman" w:hAnsi="Times New Roman"/>
        </w:rPr>
        <w:t>change your present, or your future.</w:t>
      </w:r>
    </w:p>
    <w:p w14:paraId="3D67528F" w14:textId="77777777" w:rsidR="00091EDB" w:rsidRDefault="00091EDB" w:rsidP="00091EDB">
      <w:pPr>
        <w:ind w:firstLine="420"/>
        <w:rPr>
          <w:rFonts w:ascii="Times New Roman" w:hAnsi="Times New Roman" w:cs="Times New Roman"/>
          <w:sz w:val="24"/>
        </w:rPr>
      </w:pPr>
      <w:r w:rsidRPr="009A09A7">
        <w:rPr>
          <w:rFonts w:ascii="Times New Roman" w:hAnsi="Times New Roman" w:cs="Times New Roman"/>
          <w:sz w:val="24"/>
        </w:rPr>
        <w:t>As Confucius said, Knowing is knowing, not knowing is not knowing. The translation of this sentence is not only easy to understand, but also describes how we really think about the two kinds of answers: as long as it is an honest answer, it is "correct", meaning "correct, reasonable, appropriate ".</w:t>
      </w:r>
      <w:r w:rsidRPr="009A09A7">
        <w:rPr>
          <w:rFonts w:ascii="Times New Roman" w:hAnsi="Times New Roman" w:cs="Times New Roman"/>
          <w:sz w:val="24"/>
        </w:rPr>
        <w:cr/>
      </w:r>
    </w:p>
    <w:p w14:paraId="3FD713E3" w14:textId="77777777" w:rsidR="00091EDB" w:rsidRPr="00DF7CF9" w:rsidRDefault="00091EDB" w:rsidP="00091EDB">
      <w:pPr>
        <w:ind w:firstLine="420"/>
        <w:rPr>
          <w:rFonts w:ascii="Times New Roman" w:hAnsi="Times New Roman" w:cs="Times New Roman" w:hint="eastAsia"/>
          <w:sz w:val="24"/>
        </w:rPr>
      </w:pPr>
      <w:r w:rsidRPr="009A09A7">
        <w:rPr>
          <w:rFonts w:ascii="Times New Roman" w:hAnsi="Times New Roman" w:cs="Times New Roman"/>
          <w:sz w:val="24"/>
        </w:rPr>
        <w:t xml:space="preserve">As freshmen, we are in the first contact with university knowledge, inevitably there </w:t>
      </w:r>
      <w:r w:rsidRPr="009A09A7">
        <w:rPr>
          <w:rFonts w:ascii="Times New Roman" w:hAnsi="Times New Roman" w:cs="Times New Roman"/>
          <w:sz w:val="24"/>
        </w:rPr>
        <w:cr/>
        <w:t>are something that wo don’t understand. But we must answer honestly, know that is to know, do not know that do not know. Don’t have to cover  up vanity and our true inner thoughts, this is useless for our learning, more useless for our development. Be honest about how you feel about yourself and seize all opportunities to learn new things and improve yourself, step by step enriching the present as you move toward a better future.</w:t>
      </w:r>
      <w:r w:rsidRPr="009A09A7">
        <w:rPr>
          <w:rFonts w:ascii="Times New Roman" w:hAnsi="Times New Roman" w:cs="Times New Roman"/>
          <w:sz w:val="24"/>
        </w:rPr>
        <w:cr/>
      </w:r>
    </w:p>
    <w:p w14:paraId="732415D8" w14:textId="77777777" w:rsidR="00786C39" w:rsidRPr="00091EDB" w:rsidRDefault="00786C39">
      <w:pPr>
        <w:ind w:firstLineChars="200" w:firstLine="420"/>
        <w:rPr>
          <w:lang w:eastAsia="zh-Hans"/>
        </w:rPr>
      </w:pPr>
    </w:p>
    <w:sectPr w:rsidR="00786C39" w:rsidRPr="00091E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A8C08" w14:textId="77777777" w:rsidR="006E58E8" w:rsidRDefault="006E58E8" w:rsidP="006E58E8">
      <w:r>
        <w:separator/>
      </w:r>
    </w:p>
  </w:endnote>
  <w:endnote w:type="continuationSeparator" w:id="0">
    <w:p w14:paraId="18675583" w14:textId="77777777" w:rsidR="006E58E8" w:rsidRDefault="006E58E8" w:rsidP="006E5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PingFang SC">
    <w:altName w:val="微软雅黑"/>
    <w:charset w:val="86"/>
    <w:family w:val="auto"/>
    <w:pitch w:val="default"/>
    <w:sig w:usb0="00000000" w:usb1="00000000" w:usb2="00000000" w:usb3="00000000" w:csb0="0016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6E838" w14:textId="77777777" w:rsidR="006E58E8" w:rsidRDefault="006E58E8" w:rsidP="006E58E8">
      <w:r>
        <w:separator/>
      </w:r>
    </w:p>
  </w:footnote>
  <w:footnote w:type="continuationSeparator" w:id="0">
    <w:p w14:paraId="14B78EE3" w14:textId="77777777" w:rsidR="006E58E8" w:rsidRDefault="006E58E8" w:rsidP="006E58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oNotDisplayPageBoundaries/>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CD7B42AD"/>
    <w:rsid w:val="CD7B42AD"/>
    <w:rsid w:val="D755D297"/>
    <w:rsid w:val="FF9B0CCD"/>
    <w:rsid w:val="00091EDB"/>
    <w:rsid w:val="006E58E8"/>
    <w:rsid w:val="00786C39"/>
    <w:rsid w:val="0DF1E535"/>
    <w:rsid w:val="3FB9419B"/>
    <w:rsid w:val="79F78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A2326A"/>
  <w15:docId w15:val="{6EFD28F5-6764-42E2-9CC7-64343E5C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a5"/>
    <w:rsid w:val="006E58E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E58E8"/>
    <w:rPr>
      <w:rFonts w:asciiTheme="minorHAnsi" w:eastAsiaTheme="minorEastAsia" w:hAnsiTheme="minorHAnsi" w:cstheme="minorBidi"/>
      <w:kern w:val="2"/>
      <w:sz w:val="18"/>
      <w:szCs w:val="18"/>
    </w:rPr>
  </w:style>
  <w:style w:type="paragraph" w:styleId="a6">
    <w:name w:val="footer"/>
    <w:basedOn w:val="a"/>
    <w:link w:val="a7"/>
    <w:rsid w:val="006E58E8"/>
    <w:pPr>
      <w:tabs>
        <w:tab w:val="center" w:pos="4153"/>
        <w:tab w:val="right" w:pos="8306"/>
      </w:tabs>
      <w:snapToGrid w:val="0"/>
      <w:jc w:val="left"/>
    </w:pPr>
    <w:rPr>
      <w:sz w:val="18"/>
      <w:szCs w:val="18"/>
    </w:rPr>
  </w:style>
  <w:style w:type="character" w:customStyle="1" w:styleId="a7">
    <w:name w:val="页脚 字符"/>
    <w:basedOn w:val="a0"/>
    <w:link w:val="a6"/>
    <w:rsid w:val="006E58E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wesia</dc:creator>
  <cp:lastModifiedBy>dong zijing</cp:lastModifiedBy>
  <cp:revision>2</cp:revision>
  <dcterms:created xsi:type="dcterms:W3CDTF">2022-10-23T18:44:00Z</dcterms:created>
  <dcterms:modified xsi:type="dcterms:W3CDTF">2022-10-23T04:39:00Z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2052-4.3.0.7280</vt:lpwstr>
  </property>
  <property fmtid="{D5CDD505-2E9C-101B-9397-08002B2CF9AE}" pid="3" name="ICV">
    <vt:lpwstr>04E445DCCE686F271BBE5463967CF5AA</vt:lpwstr>
  </property>
</Properties>
</file>