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3D5522" w14:textId="77777777" w:rsidR="002B761B" w:rsidRDefault="002B761B" w:rsidP="002B761B">
      <w:pPr>
        <w:ind w:firstLineChars="200" w:firstLine="964"/>
        <w:rPr>
          <w:rFonts w:ascii="黑体" w:eastAsia="黑体" w:hAnsi="黑体"/>
          <w:b/>
          <w:color w:val="000000"/>
          <w:sz w:val="48"/>
          <w:szCs w:val="32"/>
        </w:rPr>
      </w:pPr>
    </w:p>
    <w:tbl>
      <w:tblPr>
        <w:tblpPr w:leftFromText="180" w:rightFromText="180" w:vertAnchor="page" w:horzAnchor="margin" w:tblpXSpec="right" w:tblpY="1876"/>
        <w:tblW w:w="39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34"/>
        <w:gridCol w:w="2430"/>
      </w:tblGrid>
      <w:tr w:rsidR="002B761B" w14:paraId="2A3A55DF" w14:textId="77777777" w:rsidTr="008621DF">
        <w:trPr>
          <w:trHeight w:val="657"/>
        </w:trPr>
        <w:tc>
          <w:tcPr>
            <w:tcW w:w="1534" w:type="dxa"/>
          </w:tcPr>
          <w:p w14:paraId="49F7C3C1" w14:textId="77777777" w:rsidR="002B761B" w:rsidRDefault="002B761B" w:rsidP="008621DF">
            <w:pPr>
              <w:rPr>
                <w:rFonts w:ascii="黑体" w:eastAsia="黑体" w:hAnsi="黑体"/>
                <w:b/>
                <w:color w:val="000000"/>
              </w:rPr>
            </w:pPr>
            <w:r>
              <w:rPr>
                <w:rFonts w:ascii="黑体" w:eastAsia="黑体" w:hAnsi="黑体" w:hint="eastAsia"/>
                <w:b/>
                <w:color w:val="000000"/>
                <w:sz w:val="28"/>
              </w:rPr>
              <w:t>所在学院</w:t>
            </w:r>
          </w:p>
        </w:tc>
        <w:tc>
          <w:tcPr>
            <w:tcW w:w="2430" w:type="dxa"/>
          </w:tcPr>
          <w:p w14:paraId="411DAB1D" w14:textId="57A2CF55" w:rsidR="002B761B" w:rsidRPr="002B761B" w:rsidRDefault="002B761B" w:rsidP="002B761B">
            <w:pPr>
              <w:jc w:val="center"/>
              <w:rPr>
                <w:rFonts w:ascii="黑体" w:eastAsia="黑体" w:hAnsi="黑体"/>
                <w:b/>
                <w:bCs/>
                <w:color w:val="000000"/>
                <w:sz w:val="28"/>
                <w:szCs w:val="28"/>
              </w:rPr>
            </w:pPr>
            <w:r w:rsidRPr="002B761B">
              <w:rPr>
                <w:rFonts w:ascii="黑体" w:eastAsia="黑体" w:hAnsi="黑体" w:hint="eastAsia"/>
                <w:b/>
                <w:bCs/>
                <w:color w:val="000000"/>
                <w:sz w:val="28"/>
                <w:szCs w:val="28"/>
              </w:rPr>
              <w:t>人工智能学院</w:t>
            </w:r>
          </w:p>
        </w:tc>
      </w:tr>
    </w:tbl>
    <w:p w14:paraId="1AFD19CA" w14:textId="77777777" w:rsidR="002B761B" w:rsidRDefault="002B761B" w:rsidP="002B761B">
      <w:pPr>
        <w:ind w:firstLineChars="200" w:firstLine="964"/>
        <w:rPr>
          <w:rFonts w:ascii="黑体" w:eastAsia="黑体" w:hAnsi="黑体"/>
          <w:b/>
          <w:color w:val="000000"/>
          <w:sz w:val="48"/>
          <w:szCs w:val="32"/>
        </w:rPr>
      </w:pPr>
    </w:p>
    <w:p w14:paraId="7AD322AF" w14:textId="77777777" w:rsidR="002B761B" w:rsidRDefault="002B761B" w:rsidP="002B761B">
      <w:pPr>
        <w:ind w:firstLineChars="200" w:firstLine="964"/>
        <w:rPr>
          <w:rFonts w:ascii="黑体" w:eastAsia="黑体" w:hAnsi="黑体"/>
          <w:b/>
          <w:color w:val="000000"/>
          <w:sz w:val="48"/>
          <w:szCs w:val="32"/>
        </w:rPr>
      </w:pPr>
    </w:p>
    <w:p w14:paraId="10E69EA5" w14:textId="369B18C3" w:rsidR="002B761B" w:rsidRDefault="002B761B" w:rsidP="002B761B">
      <w:pPr>
        <w:ind w:firstLineChars="200" w:firstLine="964"/>
        <w:rPr>
          <w:rFonts w:ascii="黑体" w:eastAsia="黑体" w:hAnsi="黑体"/>
          <w:color w:val="000000"/>
          <w:sz w:val="40"/>
          <w:szCs w:val="44"/>
        </w:rPr>
      </w:pPr>
      <w:r>
        <w:rPr>
          <w:rFonts w:ascii="黑体" w:eastAsia="黑体" w:hAnsi="黑体" w:hint="eastAsia"/>
          <w:b/>
          <w:color w:val="000000"/>
          <w:sz w:val="48"/>
          <w:szCs w:val="32"/>
        </w:rPr>
        <w:t>《形势与政策》学期课程作业</w:t>
      </w:r>
    </w:p>
    <w:p w14:paraId="7A60D836" w14:textId="77777777" w:rsidR="002B761B" w:rsidRDefault="002B761B" w:rsidP="002B761B">
      <w:pPr>
        <w:outlineLvl w:val="0"/>
        <w:rPr>
          <w:rFonts w:eastAsia="仿宋_GB2312"/>
          <w:color w:val="000000"/>
          <w:sz w:val="32"/>
          <w:szCs w:val="32"/>
        </w:rPr>
      </w:pPr>
    </w:p>
    <w:p w14:paraId="70537943" w14:textId="77777777" w:rsidR="002B761B" w:rsidRDefault="002B761B" w:rsidP="002B761B">
      <w:pPr>
        <w:outlineLvl w:val="0"/>
        <w:rPr>
          <w:rFonts w:eastAsia="仿宋_GB2312"/>
          <w:color w:val="000000"/>
          <w:sz w:val="32"/>
          <w:szCs w:val="32"/>
        </w:rPr>
      </w:pPr>
    </w:p>
    <w:p w14:paraId="4D60040A" w14:textId="310A6B99" w:rsidR="002B761B" w:rsidRDefault="002B761B" w:rsidP="002B761B">
      <w:pPr>
        <w:ind w:firstLineChars="300" w:firstLine="840"/>
        <w:outlineLvl w:val="0"/>
        <w:rPr>
          <w:rFonts w:ascii="宋体" w:hAnsi="宋体"/>
          <w:color w:val="000000"/>
          <w:sz w:val="28"/>
          <w:szCs w:val="32"/>
        </w:rPr>
      </w:pPr>
      <w:r>
        <w:rPr>
          <w:rFonts w:ascii="黑体" w:eastAsia="黑体" w:hAnsi="黑体" w:hint="eastAsia"/>
          <w:color w:val="000000"/>
          <w:sz w:val="28"/>
        </w:rPr>
        <w:t>论文题目</w:t>
      </w:r>
      <w:r>
        <w:rPr>
          <w:rFonts w:ascii="宋体" w:hAnsi="宋体" w:hint="eastAsia"/>
          <w:color w:val="000000"/>
          <w:sz w:val="28"/>
          <w:szCs w:val="32"/>
        </w:rPr>
        <w:t>：</w:t>
      </w:r>
      <w:r>
        <w:rPr>
          <w:rFonts w:ascii="宋体" w:hAnsi="宋体" w:hint="eastAsia"/>
          <w:color w:val="000000"/>
          <w:sz w:val="28"/>
          <w:szCs w:val="32"/>
          <w:u w:val="single"/>
        </w:rPr>
        <w:t xml:space="preserve">      </w:t>
      </w:r>
      <w:r w:rsidR="00FC2EB5">
        <w:rPr>
          <w:rFonts w:ascii="宋体" w:hAnsi="宋体"/>
          <w:color w:val="000000"/>
          <w:sz w:val="28"/>
          <w:szCs w:val="32"/>
          <w:u w:val="single"/>
        </w:rPr>
        <w:t xml:space="preserve">   </w:t>
      </w:r>
      <w:r w:rsidR="00722756">
        <w:rPr>
          <w:rFonts w:ascii="宋体" w:hAnsi="宋体" w:hint="eastAsia"/>
          <w:color w:val="000000"/>
          <w:sz w:val="28"/>
          <w:szCs w:val="32"/>
          <w:u w:val="single"/>
        </w:rPr>
        <w:t>大学生就业</w:t>
      </w:r>
      <w:r w:rsidR="00FC2EB5">
        <w:rPr>
          <w:rFonts w:ascii="宋体" w:hAnsi="宋体" w:hint="eastAsia"/>
          <w:color w:val="000000"/>
          <w:sz w:val="28"/>
          <w:szCs w:val="32"/>
          <w:u w:val="single"/>
        </w:rPr>
        <w:t>问题</w:t>
      </w:r>
      <w:r>
        <w:rPr>
          <w:rFonts w:ascii="宋体" w:hAnsi="宋体" w:hint="eastAsia"/>
          <w:color w:val="000000"/>
          <w:sz w:val="28"/>
          <w:szCs w:val="32"/>
          <w:u w:val="single"/>
        </w:rPr>
        <w:t xml:space="preserve"> 　　</w:t>
      </w:r>
      <w:proofErr w:type="gramStart"/>
      <w:r>
        <w:rPr>
          <w:rFonts w:ascii="宋体" w:hAnsi="宋体" w:hint="eastAsia"/>
          <w:color w:val="000000"/>
          <w:sz w:val="28"/>
          <w:szCs w:val="32"/>
          <w:u w:val="single"/>
        </w:rPr>
        <w:t xml:space="preserve">　　</w:t>
      </w:r>
      <w:proofErr w:type="gramEnd"/>
      <w:r w:rsidR="00722756">
        <w:rPr>
          <w:rFonts w:ascii="宋体" w:hAnsi="宋体" w:hint="eastAsia"/>
          <w:color w:val="000000"/>
          <w:sz w:val="28"/>
          <w:szCs w:val="32"/>
          <w:u w:val="single"/>
        </w:rPr>
        <w:t xml:space="preserve"> </w:t>
      </w:r>
      <w:r w:rsidR="00FC2EB5">
        <w:rPr>
          <w:rFonts w:ascii="宋体" w:hAnsi="宋体"/>
          <w:color w:val="000000"/>
          <w:sz w:val="28"/>
          <w:szCs w:val="32"/>
          <w:u w:val="single"/>
        </w:rPr>
        <w:t xml:space="preserve">  </w:t>
      </w:r>
    </w:p>
    <w:p w14:paraId="7787C17B" w14:textId="12A5FFF7" w:rsidR="002B761B" w:rsidRDefault="002B761B" w:rsidP="002B761B">
      <w:pPr>
        <w:ind w:firstLineChars="300" w:firstLine="840"/>
        <w:outlineLvl w:val="0"/>
        <w:rPr>
          <w:rFonts w:ascii="宋体" w:hAnsi="宋体"/>
          <w:color w:val="000000"/>
          <w:sz w:val="28"/>
          <w:szCs w:val="32"/>
        </w:rPr>
      </w:pPr>
      <w:r>
        <w:rPr>
          <w:rFonts w:ascii="黑体" w:eastAsia="黑体" w:hAnsi="黑体" w:hint="eastAsia"/>
          <w:color w:val="000000"/>
          <w:sz w:val="28"/>
        </w:rPr>
        <w:t>姓名学号</w:t>
      </w:r>
      <w:r>
        <w:rPr>
          <w:rFonts w:ascii="宋体" w:hAnsi="宋体" w:hint="eastAsia"/>
          <w:color w:val="000000"/>
          <w:sz w:val="28"/>
          <w:szCs w:val="32"/>
        </w:rPr>
        <w:t>：</w:t>
      </w:r>
      <w:r>
        <w:rPr>
          <w:rFonts w:ascii="宋体" w:hAnsi="宋体" w:hint="eastAsia"/>
          <w:color w:val="000000"/>
          <w:sz w:val="28"/>
          <w:szCs w:val="32"/>
          <w:u w:val="single"/>
        </w:rPr>
        <w:t xml:space="preserve">         </w:t>
      </w:r>
      <w:r w:rsidR="00046270">
        <w:rPr>
          <w:rFonts w:ascii="宋体" w:hAnsi="宋体" w:hint="eastAsia"/>
          <w:color w:val="000000"/>
          <w:sz w:val="28"/>
          <w:szCs w:val="32"/>
          <w:u w:val="single"/>
        </w:rPr>
        <w:t>董自经1</w:t>
      </w:r>
      <w:r w:rsidR="00046270">
        <w:rPr>
          <w:rFonts w:ascii="宋体" w:hAnsi="宋体"/>
          <w:color w:val="000000"/>
          <w:sz w:val="28"/>
          <w:szCs w:val="32"/>
          <w:u w:val="single"/>
        </w:rPr>
        <w:t xml:space="preserve">9222126 </w:t>
      </w:r>
      <w:r>
        <w:rPr>
          <w:rFonts w:ascii="宋体" w:hAnsi="宋体" w:hint="eastAsia"/>
          <w:color w:val="000000"/>
          <w:sz w:val="28"/>
          <w:szCs w:val="32"/>
          <w:u w:val="single"/>
        </w:rPr>
        <w:t xml:space="preserve">           </w:t>
      </w:r>
    </w:p>
    <w:p w14:paraId="2E168153" w14:textId="38163C61" w:rsidR="002B761B" w:rsidRDefault="002B761B" w:rsidP="002B761B">
      <w:pPr>
        <w:ind w:firstLineChars="300" w:firstLine="840"/>
        <w:outlineLvl w:val="0"/>
        <w:rPr>
          <w:rFonts w:ascii="宋体" w:hAnsi="宋体"/>
          <w:color w:val="000000"/>
          <w:sz w:val="28"/>
          <w:szCs w:val="32"/>
        </w:rPr>
      </w:pPr>
      <w:r>
        <w:rPr>
          <w:rFonts w:ascii="黑体" w:eastAsia="黑体" w:hAnsi="黑体" w:hint="eastAsia"/>
          <w:color w:val="000000"/>
          <w:sz w:val="28"/>
        </w:rPr>
        <w:t>专业班级</w:t>
      </w:r>
      <w:r>
        <w:rPr>
          <w:rFonts w:ascii="宋体" w:hAnsi="宋体" w:hint="eastAsia"/>
          <w:color w:val="000000"/>
          <w:sz w:val="28"/>
          <w:szCs w:val="32"/>
        </w:rPr>
        <w:t>：</w:t>
      </w:r>
      <w:r>
        <w:rPr>
          <w:rFonts w:ascii="宋体" w:hAnsi="宋体" w:hint="eastAsia"/>
          <w:color w:val="000000"/>
          <w:sz w:val="28"/>
          <w:szCs w:val="32"/>
          <w:u w:val="single"/>
        </w:rPr>
        <w:t xml:space="preserve">          </w:t>
      </w:r>
      <w:r w:rsidR="00046270">
        <w:rPr>
          <w:rFonts w:ascii="宋体" w:hAnsi="宋体" w:hint="eastAsia"/>
          <w:color w:val="000000"/>
          <w:sz w:val="28"/>
          <w:szCs w:val="32"/>
          <w:u w:val="single"/>
        </w:rPr>
        <w:t xml:space="preserve"> </w:t>
      </w:r>
      <w:r w:rsidR="00046270">
        <w:rPr>
          <w:rFonts w:ascii="宋体" w:hAnsi="宋体"/>
          <w:color w:val="000000"/>
          <w:sz w:val="28"/>
          <w:szCs w:val="32"/>
          <w:u w:val="single"/>
        </w:rPr>
        <w:t xml:space="preserve"> </w:t>
      </w:r>
      <w:proofErr w:type="gramStart"/>
      <w:r w:rsidR="00046270">
        <w:rPr>
          <w:rFonts w:ascii="宋体" w:hAnsi="宋体" w:hint="eastAsia"/>
          <w:color w:val="000000"/>
          <w:sz w:val="28"/>
          <w:szCs w:val="32"/>
          <w:u w:val="single"/>
        </w:rPr>
        <w:t>计科</w:t>
      </w:r>
      <w:proofErr w:type="gramEnd"/>
      <w:r w:rsidR="00046270">
        <w:rPr>
          <w:rFonts w:ascii="宋体" w:hAnsi="宋体" w:hint="eastAsia"/>
          <w:color w:val="000000"/>
          <w:sz w:val="28"/>
          <w:szCs w:val="32"/>
          <w:u w:val="single"/>
        </w:rPr>
        <w:t>2</w:t>
      </w:r>
      <w:r w:rsidR="00046270">
        <w:rPr>
          <w:rFonts w:ascii="宋体" w:hAnsi="宋体"/>
          <w:color w:val="000000"/>
          <w:sz w:val="28"/>
          <w:szCs w:val="32"/>
          <w:u w:val="single"/>
        </w:rPr>
        <w:t xml:space="preserve">21 </w:t>
      </w:r>
      <w:r>
        <w:rPr>
          <w:rFonts w:ascii="宋体" w:hAnsi="宋体" w:hint="eastAsia"/>
          <w:color w:val="000000"/>
          <w:sz w:val="28"/>
          <w:szCs w:val="32"/>
          <w:u w:val="single"/>
        </w:rPr>
        <w:t xml:space="preserve">　　           </w:t>
      </w:r>
    </w:p>
    <w:p w14:paraId="306C0786" w14:textId="49CE8D1D" w:rsidR="002B761B" w:rsidRDefault="002B761B" w:rsidP="002B761B">
      <w:pPr>
        <w:ind w:firstLineChars="300" w:firstLine="840"/>
        <w:outlineLvl w:val="0"/>
        <w:rPr>
          <w:rFonts w:ascii="宋体" w:hAnsi="宋体"/>
          <w:color w:val="000000"/>
          <w:sz w:val="28"/>
          <w:szCs w:val="32"/>
          <w:u w:val="single"/>
        </w:rPr>
      </w:pPr>
      <w:r>
        <w:rPr>
          <w:rFonts w:ascii="黑体" w:eastAsia="黑体" w:hAnsi="黑体" w:hint="eastAsia"/>
          <w:color w:val="000000"/>
          <w:sz w:val="28"/>
        </w:rPr>
        <w:t>学年学期</w:t>
      </w:r>
      <w:r>
        <w:rPr>
          <w:rFonts w:ascii="宋体" w:hAnsi="宋体" w:hint="eastAsia"/>
          <w:color w:val="000000"/>
          <w:sz w:val="28"/>
          <w:szCs w:val="32"/>
        </w:rPr>
        <w:t>：</w:t>
      </w:r>
      <w:r>
        <w:rPr>
          <w:rFonts w:ascii="宋体" w:hAnsi="宋体" w:hint="eastAsia"/>
          <w:color w:val="000000"/>
          <w:sz w:val="28"/>
          <w:szCs w:val="32"/>
          <w:u w:val="single"/>
        </w:rPr>
        <w:t xml:space="preserve">      </w:t>
      </w:r>
      <w:r w:rsidR="00046270">
        <w:rPr>
          <w:rFonts w:ascii="宋体" w:hAnsi="宋体"/>
          <w:color w:val="000000"/>
          <w:sz w:val="28"/>
          <w:szCs w:val="32"/>
          <w:u w:val="single"/>
        </w:rPr>
        <w:t>2023-2024</w:t>
      </w:r>
      <w:r w:rsidR="00046270">
        <w:rPr>
          <w:rFonts w:ascii="宋体" w:hAnsi="宋体" w:hint="eastAsia"/>
          <w:color w:val="000000"/>
          <w:sz w:val="28"/>
          <w:szCs w:val="32"/>
          <w:u w:val="single"/>
        </w:rPr>
        <w:t>学年第一学期</w:t>
      </w:r>
      <w:r>
        <w:rPr>
          <w:rFonts w:ascii="宋体" w:hAnsi="宋体" w:hint="eastAsia"/>
          <w:color w:val="000000"/>
          <w:sz w:val="28"/>
          <w:szCs w:val="32"/>
          <w:u w:val="single"/>
        </w:rPr>
        <w:t xml:space="preserve">        </w:t>
      </w:r>
    </w:p>
    <w:p w14:paraId="3B696643" w14:textId="77777777" w:rsidR="002B761B" w:rsidRDefault="002B761B" w:rsidP="002B761B">
      <w:pPr>
        <w:ind w:firstLineChars="300" w:firstLine="840"/>
        <w:outlineLvl w:val="0"/>
        <w:rPr>
          <w:rFonts w:ascii="宋体" w:hAnsi="宋体"/>
          <w:color w:val="000000"/>
          <w:sz w:val="28"/>
          <w:szCs w:val="32"/>
          <w:u w:val="single"/>
        </w:rPr>
      </w:pPr>
    </w:p>
    <w:tbl>
      <w:tblPr>
        <w:tblpPr w:leftFromText="180" w:rightFromText="180" w:vertAnchor="text" w:horzAnchor="margin" w:tblpXSpec="center" w:tblpY="183"/>
        <w:tblW w:w="7810" w:type="dxa"/>
        <w:tblLook w:val="0000" w:firstRow="0" w:lastRow="0" w:firstColumn="0" w:lastColumn="0" w:noHBand="0" w:noVBand="0"/>
      </w:tblPr>
      <w:tblGrid>
        <w:gridCol w:w="1485"/>
        <w:gridCol w:w="2272"/>
        <w:gridCol w:w="2122"/>
        <w:gridCol w:w="1931"/>
      </w:tblGrid>
      <w:tr w:rsidR="002B761B" w14:paraId="68E6D966" w14:textId="77777777" w:rsidTr="008621DF">
        <w:trPr>
          <w:trHeight w:val="456"/>
        </w:trPr>
        <w:tc>
          <w:tcPr>
            <w:tcW w:w="7810" w:type="dxa"/>
            <w:gridSpan w:val="4"/>
          </w:tcPr>
          <w:p w14:paraId="5584F639" w14:textId="77777777" w:rsidR="002B761B" w:rsidRDefault="002B761B" w:rsidP="008621DF">
            <w:pPr>
              <w:ind w:firstLineChars="50" w:firstLine="160"/>
              <w:rPr>
                <w:rFonts w:ascii="黑体" w:eastAsia="黑体" w:hAnsi="黑体"/>
                <w:color w:val="000000"/>
              </w:rPr>
            </w:pPr>
            <w:r>
              <w:rPr>
                <w:rFonts w:ascii="黑体" w:eastAsia="黑体" w:hAnsi="黑体" w:hint="eastAsia"/>
                <w:color w:val="000000"/>
                <w:sz w:val="32"/>
              </w:rPr>
              <w:t>参考标准（在相应标准后的方框里打√）</w:t>
            </w:r>
          </w:p>
        </w:tc>
      </w:tr>
      <w:tr w:rsidR="002B761B" w14:paraId="57676ADC" w14:textId="77777777" w:rsidTr="008621DF">
        <w:trPr>
          <w:trHeight w:val="2770"/>
        </w:trPr>
        <w:tc>
          <w:tcPr>
            <w:tcW w:w="7810" w:type="dxa"/>
            <w:gridSpan w:val="4"/>
          </w:tcPr>
          <w:p w14:paraId="7B2EFF15" w14:textId="77777777" w:rsidR="002B761B" w:rsidRDefault="002B761B" w:rsidP="008621DF">
            <w:pPr>
              <w:ind w:right="420" w:firstLineChars="50" w:firstLine="140"/>
              <w:rPr>
                <w:rFonts w:ascii="宋体" w:hAnsi="宋体"/>
                <w:color w:val="000000"/>
                <w:sz w:val="28"/>
                <w:szCs w:val="28"/>
              </w:rPr>
            </w:pPr>
            <w:r>
              <w:rPr>
                <w:rFonts w:ascii="宋体" w:hAnsi="宋体" w:hint="eastAsia"/>
                <w:color w:val="000000"/>
                <w:sz w:val="28"/>
                <w:szCs w:val="28"/>
              </w:rPr>
              <w:t xml:space="preserve">选题正确新颖   </w:t>
            </w:r>
            <w:r>
              <w:rPr>
                <w:rFonts w:ascii="宋体" w:hAnsi="宋体" w:hint="eastAsia"/>
                <w:color w:val="000000"/>
                <w:sz w:val="28"/>
              </w:rPr>
              <w:t xml:space="preserve">优 □ </w:t>
            </w:r>
            <w:r>
              <w:rPr>
                <w:rFonts w:ascii="宋体" w:hAnsi="宋体"/>
                <w:color w:val="000000"/>
                <w:sz w:val="28"/>
              </w:rPr>
              <w:t xml:space="preserve">  </w:t>
            </w:r>
            <w:r>
              <w:rPr>
                <w:rFonts w:ascii="宋体" w:hAnsi="宋体" w:hint="eastAsia"/>
                <w:color w:val="000000"/>
                <w:sz w:val="28"/>
              </w:rPr>
              <w:t xml:space="preserve">良 □ </w:t>
            </w:r>
            <w:r>
              <w:rPr>
                <w:rFonts w:ascii="宋体" w:hAnsi="宋体"/>
                <w:color w:val="000000"/>
                <w:sz w:val="28"/>
              </w:rPr>
              <w:t xml:space="preserve">  </w:t>
            </w:r>
            <w:r>
              <w:rPr>
                <w:rFonts w:ascii="宋体" w:hAnsi="宋体" w:hint="eastAsia"/>
                <w:color w:val="000000"/>
                <w:sz w:val="28"/>
              </w:rPr>
              <w:t xml:space="preserve">合格 □ </w:t>
            </w:r>
            <w:r>
              <w:rPr>
                <w:rFonts w:ascii="宋体" w:hAnsi="宋体"/>
                <w:color w:val="000000"/>
                <w:sz w:val="28"/>
              </w:rPr>
              <w:t xml:space="preserve"> </w:t>
            </w:r>
            <w:r>
              <w:rPr>
                <w:rFonts w:ascii="宋体" w:hAnsi="宋体" w:hint="eastAsia"/>
                <w:color w:val="000000"/>
                <w:sz w:val="28"/>
              </w:rPr>
              <w:t>不合格 □</w:t>
            </w:r>
          </w:p>
          <w:p w14:paraId="54FCD172" w14:textId="77777777" w:rsidR="002B761B" w:rsidRDefault="002B761B" w:rsidP="008621DF">
            <w:pPr>
              <w:ind w:right="420" w:firstLineChars="50" w:firstLine="140"/>
              <w:rPr>
                <w:rFonts w:ascii="宋体" w:hAnsi="宋体"/>
                <w:color w:val="000000"/>
                <w:sz w:val="28"/>
              </w:rPr>
            </w:pPr>
            <w:r>
              <w:rPr>
                <w:rFonts w:ascii="宋体" w:hAnsi="宋体" w:hint="eastAsia"/>
                <w:color w:val="000000"/>
                <w:sz w:val="28"/>
              </w:rPr>
              <w:t xml:space="preserve">论证严密充分   优 □ </w:t>
            </w:r>
            <w:r>
              <w:rPr>
                <w:rFonts w:ascii="宋体" w:hAnsi="宋体"/>
                <w:color w:val="000000"/>
                <w:sz w:val="28"/>
              </w:rPr>
              <w:t xml:space="preserve">  </w:t>
            </w:r>
            <w:r>
              <w:rPr>
                <w:rFonts w:ascii="宋体" w:hAnsi="宋体" w:hint="eastAsia"/>
                <w:color w:val="000000"/>
                <w:sz w:val="28"/>
              </w:rPr>
              <w:t xml:space="preserve">良 □ </w:t>
            </w:r>
            <w:r>
              <w:rPr>
                <w:rFonts w:ascii="宋体" w:hAnsi="宋体"/>
                <w:color w:val="000000"/>
                <w:sz w:val="28"/>
              </w:rPr>
              <w:t xml:space="preserve">  </w:t>
            </w:r>
            <w:r>
              <w:rPr>
                <w:rFonts w:ascii="宋体" w:hAnsi="宋体" w:hint="eastAsia"/>
                <w:color w:val="000000"/>
                <w:sz w:val="28"/>
              </w:rPr>
              <w:t xml:space="preserve">合格 □ </w:t>
            </w:r>
            <w:r>
              <w:rPr>
                <w:rFonts w:ascii="宋体" w:hAnsi="宋体"/>
                <w:color w:val="000000"/>
                <w:sz w:val="28"/>
              </w:rPr>
              <w:t xml:space="preserve"> </w:t>
            </w:r>
            <w:r>
              <w:rPr>
                <w:rFonts w:ascii="宋体" w:hAnsi="宋体" w:hint="eastAsia"/>
                <w:color w:val="000000"/>
                <w:sz w:val="28"/>
              </w:rPr>
              <w:t>不合格 □</w:t>
            </w:r>
          </w:p>
          <w:p w14:paraId="01FBF655" w14:textId="77777777" w:rsidR="002B761B" w:rsidRDefault="002B761B" w:rsidP="008621DF">
            <w:pPr>
              <w:ind w:right="420" w:firstLineChars="50" w:firstLine="140"/>
              <w:rPr>
                <w:rFonts w:ascii="宋体" w:hAnsi="宋体"/>
                <w:color w:val="000000"/>
                <w:sz w:val="28"/>
                <w:szCs w:val="28"/>
              </w:rPr>
            </w:pPr>
            <w:r>
              <w:rPr>
                <w:rFonts w:ascii="宋体" w:hAnsi="宋体" w:hint="eastAsia"/>
                <w:color w:val="000000"/>
                <w:sz w:val="28"/>
                <w:szCs w:val="28"/>
              </w:rPr>
              <w:t xml:space="preserve">领会全面透彻   </w:t>
            </w:r>
            <w:r>
              <w:rPr>
                <w:rFonts w:ascii="宋体" w:hAnsi="宋体" w:hint="eastAsia"/>
                <w:color w:val="000000"/>
                <w:sz w:val="28"/>
              </w:rPr>
              <w:t xml:space="preserve">优 □ </w:t>
            </w:r>
            <w:r>
              <w:rPr>
                <w:rFonts w:ascii="宋体" w:hAnsi="宋体"/>
                <w:color w:val="000000"/>
                <w:sz w:val="28"/>
              </w:rPr>
              <w:t xml:space="preserve">  </w:t>
            </w:r>
            <w:r>
              <w:rPr>
                <w:rFonts w:ascii="宋体" w:hAnsi="宋体" w:hint="eastAsia"/>
                <w:color w:val="000000"/>
                <w:sz w:val="28"/>
              </w:rPr>
              <w:t xml:space="preserve">良 □ </w:t>
            </w:r>
            <w:r>
              <w:rPr>
                <w:rFonts w:ascii="宋体" w:hAnsi="宋体"/>
                <w:color w:val="000000"/>
                <w:sz w:val="28"/>
              </w:rPr>
              <w:t xml:space="preserve">  </w:t>
            </w:r>
            <w:r>
              <w:rPr>
                <w:rFonts w:ascii="宋体" w:hAnsi="宋体" w:hint="eastAsia"/>
                <w:color w:val="000000"/>
                <w:sz w:val="28"/>
              </w:rPr>
              <w:t xml:space="preserve">合格 □ </w:t>
            </w:r>
            <w:r>
              <w:rPr>
                <w:rFonts w:ascii="宋体" w:hAnsi="宋体"/>
                <w:color w:val="000000"/>
                <w:sz w:val="28"/>
              </w:rPr>
              <w:t xml:space="preserve"> </w:t>
            </w:r>
            <w:r>
              <w:rPr>
                <w:rFonts w:ascii="宋体" w:hAnsi="宋体" w:hint="eastAsia"/>
                <w:color w:val="000000"/>
                <w:sz w:val="28"/>
              </w:rPr>
              <w:t>不合格 □</w:t>
            </w:r>
          </w:p>
          <w:p w14:paraId="3A25CE48" w14:textId="77777777" w:rsidR="002B761B" w:rsidRDefault="002B761B" w:rsidP="008621DF">
            <w:pPr>
              <w:ind w:right="420" w:firstLineChars="50" w:firstLine="140"/>
              <w:rPr>
                <w:rFonts w:ascii="宋体" w:hAnsi="宋体"/>
                <w:color w:val="000000"/>
                <w:sz w:val="24"/>
                <w:szCs w:val="28"/>
              </w:rPr>
            </w:pPr>
            <w:r>
              <w:rPr>
                <w:rFonts w:ascii="宋体" w:hAnsi="宋体" w:hint="eastAsia"/>
                <w:color w:val="000000"/>
                <w:sz w:val="28"/>
                <w:szCs w:val="28"/>
              </w:rPr>
              <w:t xml:space="preserve">行文规范流畅　 </w:t>
            </w:r>
            <w:r>
              <w:rPr>
                <w:rFonts w:ascii="宋体" w:hAnsi="宋体" w:hint="eastAsia"/>
                <w:color w:val="000000"/>
                <w:sz w:val="28"/>
              </w:rPr>
              <w:t xml:space="preserve">优 □ </w:t>
            </w:r>
            <w:r>
              <w:rPr>
                <w:rFonts w:ascii="宋体" w:hAnsi="宋体"/>
                <w:color w:val="000000"/>
                <w:sz w:val="28"/>
              </w:rPr>
              <w:t xml:space="preserve">  </w:t>
            </w:r>
            <w:r>
              <w:rPr>
                <w:rFonts w:ascii="宋体" w:hAnsi="宋体" w:hint="eastAsia"/>
                <w:color w:val="000000"/>
                <w:sz w:val="28"/>
              </w:rPr>
              <w:t xml:space="preserve">良 □ </w:t>
            </w:r>
            <w:r>
              <w:rPr>
                <w:rFonts w:ascii="宋体" w:hAnsi="宋体"/>
                <w:color w:val="000000"/>
                <w:sz w:val="28"/>
              </w:rPr>
              <w:t xml:space="preserve">  </w:t>
            </w:r>
            <w:r>
              <w:rPr>
                <w:rFonts w:ascii="宋体" w:hAnsi="宋体" w:hint="eastAsia"/>
                <w:color w:val="000000"/>
                <w:sz w:val="28"/>
              </w:rPr>
              <w:t xml:space="preserve">合格 □ </w:t>
            </w:r>
            <w:r>
              <w:rPr>
                <w:rFonts w:ascii="宋体" w:hAnsi="宋体"/>
                <w:color w:val="000000"/>
                <w:sz w:val="28"/>
              </w:rPr>
              <w:t xml:space="preserve"> </w:t>
            </w:r>
            <w:r>
              <w:rPr>
                <w:rFonts w:ascii="宋体" w:hAnsi="宋体" w:hint="eastAsia"/>
                <w:color w:val="000000"/>
                <w:sz w:val="28"/>
              </w:rPr>
              <w:t>不合格 □</w:t>
            </w:r>
          </w:p>
        </w:tc>
      </w:tr>
      <w:tr w:rsidR="002B761B" w14:paraId="3F8DDA4B" w14:textId="77777777" w:rsidTr="008621DF">
        <w:trPr>
          <w:trHeight w:val="1092"/>
        </w:trPr>
        <w:tc>
          <w:tcPr>
            <w:tcW w:w="1485" w:type="dxa"/>
          </w:tcPr>
          <w:p w14:paraId="357B6E70" w14:textId="77777777" w:rsidR="002B761B" w:rsidRDefault="002B761B" w:rsidP="008621DF">
            <w:pPr>
              <w:rPr>
                <w:rFonts w:ascii="宋体" w:hAnsi="宋体"/>
                <w:color w:val="000000"/>
                <w:sz w:val="24"/>
              </w:rPr>
            </w:pPr>
          </w:p>
          <w:p w14:paraId="5B488378" w14:textId="77777777" w:rsidR="002B761B" w:rsidRDefault="002B761B" w:rsidP="008621DF">
            <w:pPr>
              <w:ind w:firstLineChars="50" w:firstLine="140"/>
              <w:rPr>
                <w:rFonts w:ascii="黑体" w:eastAsia="黑体" w:hAnsi="黑体"/>
                <w:color w:val="000000"/>
              </w:rPr>
            </w:pPr>
            <w:r>
              <w:rPr>
                <w:rFonts w:ascii="黑体" w:eastAsia="黑体" w:hAnsi="黑体" w:hint="eastAsia"/>
                <w:color w:val="000000"/>
                <w:sz w:val="28"/>
              </w:rPr>
              <w:t xml:space="preserve">成 </w:t>
            </w:r>
            <w:r>
              <w:rPr>
                <w:rFonts w:ascii="黑体" w:eastAsia="黑体" w:hAnsi="黑体"/>
                <w:color w:val="000000"/>
                <w:sz w:val="28"/>
              </w:rPr>
              <w:t xml:space="preserve">  </w:t>
            </w:r>
            <w:r>
              <w:rPr>
                <w:rFonts w:ascii="黑体" w:eastAsia="黑体" w:hAnsi="黑体" w:hint="eastAsia"/>
                <w:color w:val="000000"/>
                <w:sz w:val="28"/>
              </w:rPr>
              <w:t>绩</w:t>
            </w:r>
          </w:p>
        </w:tc>
        <w:tc>
          <w:tcPr>
            <w:tcW w:w="2272" w:type="dxa"/>
          </w:tcPr>
          <w:p w14:paraId="07E8890F" w14:textId="77777777" w:rsidR="002B761B" w:rsidRDefault="002B761B" w:rsidP="008621DF">
            <w:pPr>
              <w:rPr>
                <w:rFonts w:ascii="宋体" w:hAnsi="宋体"/>
                <w:color w:val="000000"/>
              </w:rPr>
            </w:pPr>
          </w:p>
        </w:tc>
        <w:tc>
          <w:tcPr>
            <w:tcW w:w="2122" w:type="dxa"/>
          </w:tcPr>
          <w:p w14:paraId="7EDEBE97" w14:textId="77777777" w:rsidR="002B761B" w:rsidRDefault="002B761B" w:rsidP="008621DF">
            <w:pPr>
              <w:rPr>
                <w:rFonts w:ascii="宋体" w:hAnsi="宋体"/>
                <w:color w:val="000000"/>
              </w:rPr>
            </w:pPr>
          </w:p>
          <w:p w14:paraId="4242A542" w14:textId="77777777" w:rsidR="002B761B" w:rsidRDefault="002B761B" w:rsidP="008621DF">
            <w:pPr>
              <w:ind w:firstLineChars="100" w:firstLine="280"/>
              <w:rPr>
                <w:rFonts w:ascii="黑体" w:eastAsia="黑体" w:hAnsi="黑体"/>
                <w:color w:val="000000"/>
                <w:sz w:val="28"/>
              </w:rPr>
            </w:pPr>
            <w:r>
              <w:rPr>
                <w:rFonts w:ascii="黑体" w:eastAsia="黑体" w:hAnsi="黑体" w:hint="eastAsia"/>
                <w:color w:val="000000"/>
                <w:sz w:val="28"/>
              </w:rPr>
              <w:t>教师签名：</w:t>
            </w:r>
          </w:p>
          <w:p w14:paraId="11CABF4E" w14:textId="77777777" w:rsidR="002B761B" w:rsidRDefault="002B761B" w:rsidP="008621DF">
            <w:pPr>
              <w:ind w:firstLineChars="100" w:firstLine="280"/>
              <w:rPr>
                <w:rFonts w:ascii="黑体" w:eastAsia="黑体" w:hAnsi="黑体"/>
                <w:color w:val="000000"/>
                <w:sz w:val="28"/>
              </w:rPr>
            </w:pPr>
            <w:r>
              <w:rPr>
                <w:rFonts w:ascii="黑体" w:eastAsia="黑体" w:hAnsi="黑体" w:hint="eastAsia"/>
                <w:color w:val="000000"/>
                <w:sz w:val="28"/>
              </w:rPr>
              <w:t xml:space="preserve">日 </w:t>
            </w:r>
            <w:r>
              <w:rPr>
                <w:rFonts w:ascii="黑体" w:eastAsia="黑体" w:hAnsi="黑体"/>
                <w:color w:val="000000"/>
                <w:sz w:val="28"/>
              </w:rPr>
              <w:t xml:space="preserve">   </w:t>
            </w:r>
            <w:r>
              <w:rPr>
                <w:rFonts w:ascii="黑体" w:eastAsia="黑体" w:hAnsi="黑体" w:hint="eastAsia"/>
                <w:color w:val="000000"/>
                <w:sz w:val="28"/>
              </w:rPr>
              <w:t>期：</w:t>
            </w:r>
          </w:p>
          <w:p w14:paraId="2A19BD26" w14:textId="77777777" w:rsidR="002B761B" w:rsidRDefault="002B761B" w:rsidP="008621DF">
            <w:pPr>
              <w:ind w:firstLineChars="100" w:firstLine="210"/>
              <w:rPr>
                <w:rFonts w:ascii="宋体" w:hAnsi="宋体"/>
                <w:color w:val="000000"/>
              </w:rPr>
            </w:pPr>
          </w:p>
        </w:tc>
        <w:tc>
          <w:tcPr>
            <w:tcW w:w="1931" w:type="dxa"/>
          </w:tcPr>
          <w:p w14:paraId="387A1BEB" w14:textId="77777777" w:rsidR="002B761B" w:rsidRDefault="002B761B" w:rsidP="008621DF">
            <w:pPr>
              <w:rPr>
                <w:rFonts w:ascii="宋体" w:hAnsi="宋体"/>
                <w:color w:val="000000"/>
              </w:rPr>
            </w:pPr>
          </w:p>
        </w:tc>
      </w:tr>
    </w:tbl>
    <w:p w14:paraId="3FFC3382" w14:textId="77777777" w:rsidR="002B761B" w:rsidRDefault="002B761B" w:rsidP="002B761B">
      <w:pPr>
        <w:jc w:val="center"/>
        <w:rPr>
          <w:rFonts w:ascii="仿宋" w:eastAsia="仿宋" w:hAnsi="仿宋"/>
          <w:color w:val="000000"/>
          <w:sz w:val="28"/>
          <w:szCs w:val="28"/>
        </w:rPr>
      </w:pPr>
      <w:r>
        <w:rPr>
          <w:rFonts w:ascii="宋体" w:hAnsi="宋体" w:hint="eastAsia"/>
          <w:color w:val="000000"/>
          <w:sz w:val="28"/>
        </w:rPr>
        <w:t>南京农业大学马克思主义学院 制</w:t>
      </w:r>
    </w:p>
    <w:p w14:paraId="65ED6D48" w14:textId="529D358C" w:rsidR="00EF2BFD" w:rsidRPr="00046270" w:rsidRDefault="00722756" w:rsidP="00046270">
      <w:pPr>
        <w:jc w:val="center"/>
        <w:rPr>
          <w:rFonts w:ascii="黑体" w:eastAsia="黑体" w:hAnsi="黑体"/>
          <w:sz w:val="32"/>
          <w:szCs w:val="32"/>
        </w:rPr>
      </w:pPr>
      <w:r>
        <w:rPr>
          <w:rFonts w:ascii="黑体" w:eastAsia="黑体" w:hAnsi="黑体" w:hint="eastAsia"/>
          <w:sz w:val="32"/>
          <w:szCs w:val="32"/>
        </w:rPr>
        <w:lastRenderedPageBreak/>
        <w:t>大学生就业</w:t>
      </w:r>
      <w:r w:rsidR="00FC2EB5">
        <w:rPr>
          <w:rFonts w:ascii="黑体" w:eastAsia="黑体" w:hAnsi="黑体" w:hint="eastAsia"/>
          <w:sz w:val="32"/>
          <w:szCs w:val="32"/>
        </w:rPr>
        <w:t>问题</w:t>
      </w:r>
    </w:p>
    <w:p w14:paraId="1FFE0B37" w14:textId="042DF882" w:rsidR="00046270" w:rsidRPr="00046270" w:rsidRDefault="00046270" w:rsidP="00046270">
      <w:pPr>
        <w:jc w:val="center"/>
        <w:rPr>
          <w:rFonts w:ascii="宋体" w:hAnsi="宋体"/>
        </w:rPr>
      </w:pPr>
      <w:proofErr w:type="gramStart"/>
      <w:r>
        <w:rPr>
          <w:rFonts w:ascii="宋体" w:hAnsi="宋体" w:hint="eastAsia"/>
        </w:rPr>
        <w:t>计科</w:t>
      </w:r>
      <w:proofErr w:type="gramEnd"/>
      <w:r>
        <w:rPr>
          <w:rFonts w:ascii="宋体" w:hAnsi="宋体" w:hint="eastAsia"/>
        </w:rPr>
        <w:t>2</w:t>
      </w:r>
      <w:r>
        <w:rPr>
          <w:rFonts w:ascii="宋体" w:hAnsi="宋体"/>
        </w:rPr>
        <w:t xml:space="preserve">21 </w:t>
      </w:r>
      <w:r>
        <w:rPr>
          <w:rFonts w:ascii="宋体" w:hAnsi="宋体" w:hint="eastAsia"/>
        </w:rPr>
        <w:t>董自经</w:t>
      </w:r>
    </w:p>
    <w:p w14:paraId="3523CA35" w14:textId="6BA04F20" w:rsidR="00046270" w:rsidRPr="00046270" w:rsidRDefault="00046270">
      <w:pPr>
        <w:rPr>
          <w:rFonts w:ascii="宋体" w:hAnsi="宋体"/>
          <w:sz w:val="18"/>
          <w:szCs w:val="18"/>
        </w:rPr>
      </w:pPr>
      <w:r w:rsidRPr="00046270">
        <w:rPr>
          <w:rFonts w:ascii="黑体" w:eastAsia="黑体" w:hAnsi="黑体" w:hint="eastAsia"/>
          <w:b/>
          <w:bCs/>
          <w:sz w:val="18"/>
          <w:szCs w:val="18"/>
        </w:rPr>
        <w:t>摘要</w:t>
      </w:r>
      <w:r w:rsidRPr="00046270">
        <w:rPr>
          <w:rFonts w:ascii="宋体" w:hAnsi="宋体" w:hint="eastAsia"/>
          <w:sz w:val="18"/>
          <w:szCs w:val="18"/>
        </w:rPr>
        <w:t>：</w:t>
      </w:r>
      <w:r w:rsidR="00722756">
        <w:rPr>
          <w:rFonts w:ascii="宋体" w:hAnsi="宋体" w:hint="eastAsia"/>
          <w:sz w:val="18"/>
          <w:szCs w:val="18"/>
        </w:rPr>
        <w:t>随着国家高等教育的普及，经济的稳定发展，高校毕业生的数量逐年增加。</w:t>
      </w:r>
      <w:r w:rsidR="00ED723D">
        <w:rPr>
          <w:rFonts w:ascii="宋体" w:hAnsi="宋体" w:hint="eastAsia"/>
          <w:sz w:val="18"/>
          <w:szCs w:val="18"/>
        </w:rPr>
        <w:t>而且，随着我国对市场经济改革的加深和结构的调整，毕业生的就业形势愈加复杂，就业压力也越来越大，就业信心较前几年相比明显不足。国家为了解决大学生就业困难的问题，正在加强对创新创业的重视，加大新就业形态的创建，不断创造出新的岗位，</w:t>
      </w:r>
      <w:r w:rsidR="00061AB3">
        <w:rPr>
          <w:rFonts w:ascii="宋体" w:hAnsi="宋体" w:hint="eastAsia"/>
          <w:sz w:val="18"/>
          <w:szCs w:val="18"/>
        </w:rPr>
        <w:t>为大学生就业创业提供机会，</w:t>
      </w:r>
      <w:r w:rsidR="00ED723D">
        <w:rPr>
          <w:rFonts w:ascii="宋体" w:hAnsi="宋体" w:hint="eastAsia"/>
          <w:sz w:val="18"/>
          <w:szCs w:val="18"/>
        </w:rPr>
        <w:t>以求缓解大学生的就业压力。</w:t>
      </w:r>
    </w:p>
    <w:p w14:paraId="5FBD08C4" w14:textId="05FA11E5" w:rsidR="00046270" w:rsidRPr="00046270" w:rsidRDefault="00046270">
      <w:pPr>
        <w:rPr>
          <w:rFonts w:ascii="宋体" w:hAnsi="宋体"/>
          <w:sz w:val="18"/>
          <w:szCs w:val="18"/>
        </w:rPr>
      </w:pPr>
      <w:r w:rsidRPr="00046270">
        <w:rPr>
          <w:rFonts w:ascii="黑体" w:eastAsia="黑体" w:hAnsi="黑体" w:hint="eastAsia"/>
          <w:sz w:val="18"/>
          <w:szCs w:val="18"/>
        </w:rPr>
        <w:t>关键字</w:t>
      </w:r>
      <w:r w:rsidRPr="00046270">
        <w:rPr>
          <w:rFonts w:ascii="宋体" w:hAnsi="宋体" w:hint="eastAsia"/>
          <w:sz w:val="18"/>
          <w:szCs w:val="18"/>
        </w:rPr>
        <w:t>：</w:t>
      </w:r>
      <w:r w:rsidR="00ED723D">
        <w:rPr>
          <w:rFonts w:ascii="宋体" w:hAnsi="宋体" w:hint="eastAsia"/>
          <w:sz w:val="18"/>
          <w:szCs w:val="18"/>
        </w:rPr>
        <w:t>大学生，就业观，</w:t>
      </w:r>
      <w:r w:rsidR="005A5F33">
        <w:rPr>
          <w:rFonts w:ascii="宋体" w:hAnsi="宋体" w:hint="eastAsia"/>
          <w:sz w:val="18"/>
          <w:szCs w:val="18"/>
        </w:rPr>
        <w:t>考公、</w:t>
      </w:r>
      <w:r w:rsidR="00061AB3">
        <w:rPr>
          <w:rFonts w:ascii="宋体" w:hAnsi="宋体" w:hint="eastAsia"/>
          <w:sz w:val="18"/>
          <w:szCs w:val="18"/>
        </w:rPr>
        <w:t>新就业形态</w:t>
      </w:r>
    </w:p>
    <w:p w14:paraId="590A1D58" w14:textId="7D735309" w:rsidR="00046270" w:rsidRDefault="00046270" w:rsidP="00FD72D6">
      <w:pPr>
        <w:spacing w:line="480" w:lineRule="auto"/>
        <w:rPr>
          <w:rFonts w:ascii="宋体" w:hAnsi="宋体"/>
        </w:rPr>
      </w:pPr>
      <w:r>
        <w:rPr>
          <w:rFonts w:ascii="宋体" w:hAnsi="宋体" w:hint="eastAsia"/>
        </w:rPr>
        <w:t>一、</w:t>
      </w:r>
      <w:r w:rsidR="00722756">
        <w:rPr>
          <w:rFonts w:ascii="宋体" w:hAnsi="宋体" w:hint="eastAsia"/>
        </w:rPr>
        <w:t>大学生就业</w:t>
      </w:r>
      <w:r w:rsidR="00AC7B56">
        <w:rPr>
          <w:rFonts w:ascii="宋体" w:hAnsi="宋体" w:hint="eastAsia"/>
        </w:rPr>
        <w:t>现状</w:t>
      </w:r>
      <w:r w:rsidR="00D40353" w:rsidRPr="00E063D7">
        <w:rPr>
          <w:rFonts w:ascii="宋体" w:hAnsi="宋体" w:hint="eastAsia"/>
          <w:vertAlign w:val="superscript"/>
        </w:rPr>
        <w:t>[</w:t>
      </w:r>
      <w:r w:rsidR="00D40353" w:rsidRPr="00E063D7">
        <w:rPr>
          <w:rFonts w:ascii="宋体" w:hAnsi="宋体"/>
          <w:vertAlign w:val="superscript"/>
        </w:rPr>
        <w:t>1]</w:t>
      </w:r>
    </w:p>
    <w:p w14:paraId="5D58F17E" w14:textId="47145E35" w:rsidR="00046270" w:rsidRDefault="00046270" w:rsidP="00FD72D6">
      <w:pPr>
        <w:spacing w:line="360" w:lineRule="auto"/>
        <w:rPr>
          <w:rFonts w:ascii="宋体" w:hAnsi="宋体"/>
        </w:rPr>
      </w:pPr>
      <w:r>
        <w:rPr>
          <w:rFonts w:ascii="宋体" w:hAnsi="宋体" w:hint="eastAsia"/>
        </w:rPr>
        <w:t>（一）</w:t>
      </w:r>
      <w:r w:rsidR="00061AB3">
        <w:rPr>
          <w:rFonts w:ascii="宋体" w:hAnsi="宋体" w:hint="eastAsia"/>
        </w:rPr>
        <w:t>目标岗位变化</w:t>
      </w:r>
    </w:p>
    <w:p w14:paraId="0E16A80A" w14:textId="7638D5E9" w:rsidR="00046270" w:rsidRDefault="00EC29CD">
      <w:pPr>
        <w:rPr>
          <w:rFonts w:ascii="宋体" w:hAnsi="宋体"/>
        </w:rPr>
      </w:pPr>
      <w:r>
        <w:rPr>
          <w:rFonts w:ascii="宋体" w:hAnsi="宋体"/>
        </w:rPr>
        <w:tab/>
      </w:r>
      <w:r>
        <w:rPr>
          <w:rFonts w:ascii="宋体" w:hAnsi="宋体" w:hint="eastAsia"/>
        </w:rPr>
        <w:t>根据相关求职平台的统计数据，</w:t>
      </w:r>
      <w:r>
        <w:rPr>
          <w:rFonts w:ascii="宋体" w:hAnsi="宋体"/>
        </w:rPr>
        <w:t>2023</w:t>
      </w:r>
      <w:r>
        <w:rPr>
          <w:rFonts w:ascii="宋体" w:hAnsi="宋体" w:hint="eastAsia"/>
        </w:rPr>
        <w:t>届毕业生选择单位就业的百分比达到了5</w:t>
      </w:r>
      <w:r>
        <w:rPr>
          <w:rFonts w:ascii="宋体" w:hAnsi="宋体"/>
        </w:rPr>
        <w:t>7.6%</w:t>
      </w:r>
      <w:r>
        <w:rPr>
          <w:rFonts w:ascii="宋体" w:hAnsi="宋体" w:hint="eastAsia"/>
        </w:rPr>
        <w:t>，同去年相比上什么7</w:t>
      </w:r>
      <w:r>
        <w:rPr>
          <w:rFonts w:ascii="宋体" w:hAnsi="宋体"/>
        </w:rPr>
        <w:t>.2%</w:t>
      </w:r>
      <w:r>
        <w:rPr>
          <w:rFonts w:ascii="宋体" w:hAnsi="宋体" w:hint="eastAsia"/>
        </w:rPr>
        <w:t>，同时自由职业的半封闭下降了5</w:t>
      </w:r>
      <w:r>
        <w:rPr>
          <w:rFonts w:ascii="宋体" w:hAnsi="宋体"/>
        </w:rPr>
        <w:t>.4%</w:t>
      </w:r>
      <w:r>
        <w:rPr>
          <w:rFonts w:ascii="宋体" w:hAnsi="宋体" w:hint="eastAsia"/>
        </w:rPr>
        <w:t>。特别是对于毕业生希望就业的企业类型可以发现，国企正在变得越来越受欢迎，占比高达4</w:t>
      </w:r>
      <w:r>
        <w:rPr>
          <w:rFonts w:ascii="宋体" w:hAnsi="宋体"/>
        </w:rPr>
        <w:t>6.7%</w:t>
      </w:r>
      <w:r>
        <w:rPr>
          <w:rFonts w:ascii="宋体" w:hAnsi="宋体" w:hint="eastAsia"/>
        </w:rPr>
        <w:t>，与去年相比上什么2</w:t>
      </w:r>
      <w:r>
        <w:rPr>
          <w:rFonts w:ascii="宋体" w:hAnsi="宋体"/>
        </w:rPr>
        <w:t>.3%</w:t>
      </w:r>
      <w:r>
        <w:rPr>
          <w:rFonts w:ascii="宋体" w:hAnsi="宋体" w:hint="eastAsia"/>
        </w:rPr>
        <w:t>，而且是逐年上升，大学生对于“铁饭碗”的倾向正在愈加明显。在现在新的环境之下，很多学生对于就业市场和当下的中国的经济形势愈发敏感，更加想要抓住现有的、可得的公国机会，对传统的企业单位的偏好更强，而稳定性公交差的自由职业正在逐渐淡出应届毕业生的视野。</w:t>
      </w:r>
    </w:p>
    <w:p w14:paraId="01C23BCB" w14:textId="7FE96181" w:rsidR="00061AB3" w:rsidRDefault="00061AB3" w:rsidP="00FD72D6">
      <w:pPr>
        <w:spacing w:line="360" w:lineRule="auto"/>
        <w:rPr>
          <w:rFonts w:ascii="宋体" w:hAnsi="宋体"/>
        </w:rPr>
      </w:pPr>
      <w:r>
        <w:rPr>
          <w:rFonts w:ascii="宋体" w:hAnsi="宋体" w:hint="eastAsia"/>
        </w:rPr>
        <w:t>（二）求职渠道变化</w:t>
      </w:r>
    </w:p>
    <w:p w14:paraId="5C660693" w14:textId="59E03826" w:rsidR="00061AB3" w:rsidRDefault="00EC29CD">
      <w:pPr>
        <w:rPr>
          <w:rFonts w:ascii="宋体" w:hAnsi="宋体"/>
        </w:rPr>
      </w:pPr>
      <w:r>
        <w:rPr>
          <w:rFonts w:ascii="宋体" w:hAnsi="宋体"/>
        </w:rPr>
        <w:tab/>
      </w:r>
      <w:r w:rsidR="00AC7B56">
        <w:rPr>
          <w:rFonts w:ascii="宋体" w:hAnsi="宋体" w:hint="eastAsia"/>
        </w:rPr>
        <w:t>现在大学生获得企业招聘信息的渠道已经多样化，包括但不限于校园招聘会，网络投递简历，</w:t>
      </w:r>
      <w:proofErr w:type="gramStart"/>
      <w:r w:rsidR="00AC7B56">
        <w:rPr>
          <w:rFonts w:ascii="宋体" w:hAnsi="宋体" w:hint="eastAsia"/>
        </w:rPr>
        <w:t>云就业</w:t>
      </w:r>
      <w:proofErr w:type="gramEnd"/>
      <w:r w:rsidR="00AC7B56">
        <w:rPr>
          <w:rFonts w:ascii="宋体" w:hAnsi="宋体" w:hint="eastAsia"/>
        </w:rPr>
        <w:t>等。根据相关调研，2</w:t>
      </w:r>
      <w:r w:rsidR="00AC7B56">
        <w:rPr>
          <w:rFonts w:ascii="宋体" w:hAnsi="宋体"/>
        </w:rPr>
        <w:t>023</w:t>
      </w:r>
      <w:r w:rsidR="00AC7B56">
        <w:rPr>
          <w:rFonts w:ascii="宋体" w:hAnsi="宋体" w:hint="eastAsia"/>
        </w:rPr>
        <w:t>届毕业生中，从求职网站中寻找到职业的百分比高达8</w:t>
      </w:r>
      <w:r w:rsidR="00AC7B56">
        <w:rPr>
          <w:rFonts w:ascii="宋体" w:hAnsi="宋体"/>
        </w:rPr>
        <w:t>7.6%</w:t>
      </w:r>
      <w:r w:rsidR="00AC7B56">
        <w:rPr>
          <w:rFonts w:ascii="宋体" w:hAnsi="宋体" w:hint="eastAsia"/>
        </w:rPr>
        <w:t>，网络上招聘平台已然称为大学生求职的主要途径。但同时更多的人也会通过网上的招聘平台与毕业生竞争岗位，这些人有更加丰富的工作经验、社会阅历，HR对这些人往往也更加青睐，与这些人同台竞争，大学生的机会聊胜于无。同时线上招聘会采用双机位面试，这对部分经济困难的大学生又是一道难以逾越的关卡</w:t>
      </w:r>
      <w:r w:rsidR="00E063D7" w:rsidRPr="00E063D7">
        <w:rPr>
          <w:rFonts w:ascii="宋体" w:hAnsi="宋体"/>
          <w:vertAlign w:val="superscript"/>
        </w:rPr>
        <w:t>[2]</w:t>
      </w:r>
      <w:r w:rsidR="00AC7B56">
        <w:rPr>
          <w:rFonts w:ascii="宋体" w:hAnsi="宋体" w:hint="eastAsia"/>
        </w:rPr>
        <w:t>。</w:t>
      </w:r>
    </w:p>
    <w:p w14:paraId="7DAAA3F1" w14:textId="0B4CF32F" w:rsidR="00061AB3" w:rsidRDefault="00061AB3" w:rsidP="00FD72D6">
      <w:pPr>
        <w:spacing w:line="360" w:lineRule="auto"/>
        <w:rPr>
          <w:rFonts w:ascii="宋体" w:hAnsi="宋体"/>
        </w:rPr>
      </w:pPr>
      <w:r>
        <w:rPr>
          <w:rFonts w:ascii="宋体" w:hAnsi="宋体" w:hint="eastAsia"/>
        </w:rPr>
        <w:t>（三）</w:t>
      </w:r>
      <w:proofErr w:type="gramStart"/>
      <w:r>
        <w:rPr>
          <w:rFonts w:ascii="宋体" w:hAnsi="宋体" w:hint="eastAsia"/>
        </w:rPr>
        <w:t>考公风</w:t>
      </w:r>
      <w:proofErr w:type="gramEnd"/>
      <w:r>
        <w:rPr>
          <w:rFonts w:ascii="宋体" w:hAnsi="宋体" w:hint="eastAsia"/>
        </w:rPr>
        <w:t>、考研风</w:t>
      </w:r>
    </w:p>
    <w:p w14:paraId="2D9A6777" w14:textId="2B02C207" w:rsidR="00046270" w:rsidRDefault="00AC7B56">
      <w:pPr>
        <w:rPr>
          <w:rFonts w:ascii="宋体" w:hAnsi="宋体"/>
        </w:rPr>
      </w:pPr>
      <w:r>
        <w:rPr>
          <w:rFonts w:ascii="宋体" w:hAnsi="宋体"/>
        </w:rPr>
        <w:tab/>
        <w:t>2023</w:t>
      </w:r>
      <w:r>
        <w:rPr>
          <w:rFonts w:ascii="宋体" w:hAnsi="宋体" w:hint="eastAsia"/>
        </w:rPr>
        <w:t>年，我国的公务员报考人数已经突破2</w:t>
      </w:r>
      <w:r>
        <w:rPr>
          <w:rFonts w:ascii="宋体" w:hAnsi="宋体"/>
        </w:rPr>
        <w:t>50</w:t>
      </w:r>
      <w:r>
        <w:rPr>
          <w:rFonts w:ascii="宋体" w:hAnsi="宋体" w:hint="eastAsia"/>
        </w:rPr>
        <w:t>万，同比增长达到2</w:t>
      </w:r>
      <w:r>
        <w:rPr>
          <w:rFonts w:ascii="宋体" w:hAnsi="宋体"/>
        </w:rPr>
        <w:t>2%</w:t>
      </w:r>
      <w:r>
        <w:rPr>
          <w:rFonts w:ascii="宋体" w:hAnsi="宋体" w:hint="eastAsia"/>
        </w:rPr>
        <w:t>，考研人数达到4</w:t>
      </w:r>
      <w:r>
        <w:rPr>
          <w:rFonts w:ascii="宋体" w:hAnsi="宋体"/>
        </w:rPr>
        <w:t>74</w:t>
      </w:r>
      <w:r>
        <w:rPr>
          <w:rFonts w:ascii="宋体" w:hAnsi="宋体" w:hint="eastAsia"/>
        </w:rPr>
        <w:t>万，同比增长3</w:t>
      </w:r>
      <w:r>
        <w:rPr>
          <w:rFonts w:ascii="宋体" w:hAnsi="宋体"/>
        </w:rPr>
        <w:t>.7%</w:t>
      </w:r>
      <w:r>
        <w:rPr>
          <w:rFonts w:ascii="宋体" w:hAnsi="宋体" w:hint="eastAsia"/>
        </w:rPr>
        <w:t>，而高考的报名人数为1</w:t>
      </w:r>
      <w:r>
        <w:rPr>
          <w:rFonts w:ascii="宋体" w:hAnsi="宋体"/>
        </w:rPr>
        <w:t>291</w:t>
      </w:r>
      <w:r>
        <w:rPr>
          <w:rFonts w:ascii="宋体" w:hAnsi="宋体" w:hint="eastAsia"/>
        </w:rPr>
        <w:t>万，同比增长仅为8</w:t>
      </w:r>
      <w:r>
        <w:rPr>
          <w:rFonts w:ascii="宋体" w:hAnsi="宋体"/>
        </w:rPr>
        <w:t>.2%</w:t>
      </w:r>
      <w:r w:rsidR="00FC2EB5">
        <w:rPr>
          <w:rFonts w:ascii="宋体" w:hAnsi="宋体" w:hint="eastAsia"/>
        </w:rPr>
        <w:t>，而且考公、考研人数是5年内连续增长。一方面，社会提供的就业岗位人数不匹配，就业困难，一些学生选择获取更高的学历增加自身的竞争力。另一方面，部分企业对于学历的要求在提高，有的甚至直接说明要求“双一流”高校硕士等。因此很多人选择了盲目跟</w:t>
      </w:r>
      <w:proofErr w:type="gramStart"/>
      <w:r w:rsidR="00FC2EB5">
        <w:rPr>
          <w:rFonts w:ascii="宋体" w:hAnsi="宋体" w:hint="eastAsia"/>
        </w:rPr>
        <w:t>风考公</w:t>
      </w:r>
      <w:proofErr w:type="gramEnd"/>
      <w:r w:rsidR="00FC2EB5">
        <w:rPr>
          <w:rFonts w:ascii="宋体" w:hAnsi="宋体" w:hint="eastAsia"/>
        </w:rPr>
        <w:t>考研，实际上对其背后所需要的能力、背景都缺乏了解。</w:t>
      </w:r>
    </w:p>
    <w:p w14:paraId="666421D9" w14:textId="157175D1" w:rsidR="00D40353" w:rsidRDefault="00D40353" w:rsidP="00FD72D6">
      <w:pPr>
        <w:spacing w:line="360" w:lineRule="auto"/>
        <w:rPr>
          <w:rFonts w:ascii="宋体" w:hAnsi="宋体"/>
        </w:rPr>
      </w:pPr>
      <w:r>
        <w:rPr>
          <w:rFonts w:ascii="宋体" w:hAnsi="宋体" w:hint="eastAsia"/>
        </w:rPr>
        <w:t>（四）就业信心不足</w:t>
      </w:r>
      <w:r w:rsidRPr="00E063D7">
        <w:rPr>
          <w:rFonts w:ascii="宋体" w:hAnsi="宋体" w:hint="eastAsia"/>
          <w:vertAlign w:val="superscript"/>
        </w:rPr>
        <w:t>[</w:t>
      </w:r>
      <w:r w:rsidRPr="00E063D7">
        <w:rPr>
          <w:rFonts w:ascii="宋体" w:hAnsi="宋体"/>
          <w:vertAlign w:val="superscript"/>
        </w:rPr>
        <w:t>3]</w:t>
      </w:r>
    </w:p>
    <w:p w14:paraId="68251475" w14:textId="0496A35C" w:rsidR="00D40353" w:rsidRDefault="00D40353" w:rsidP="00D40353">
      <w:pPr>
        <w:rPr>
          <w:rFonts w:ascii="宋体" w:hAnsi="宋体"/>
        </w:rPr>
      </w:pPr>
      <w:r>
        <w:rPr>
          <w:rFonts w:ascii="宋体" w:hAnsi="宋体"/>
        </w:rPr>
        <w:tab/>
      </w:r>
      <w:r>
        <w:rPr>
          <w:rFonts w:ascii="宋体" w:hAnsi="宋体" w:hint="eastAsia"/>
        </w:rPr>
        <w:t>大学生</w:t>
      </w:r>
      <w:r w:rsidRPr="00D40353">
        <w:rPr>
          <w:rFonts w:ascii="宋体" w:hAnsi="宋体" w:hint="eastAsia"/>
        </w:rPr>
        <w:t>就业信心较为不足</w:t>
      </w:r>
      <w:r>
        <w:rPr>
          <w:rFonts w:ascii="宋体" w:hAnsi="宋体" w:hint="eastAsia"/>
        </w:rPr>
        <w:t>，其中最主要的因素是学生自身能力的欠缺，其次是学校的人才培养方案和社会需求在一定程度上脱钩，同时学校对于学生的就业指导缺乏针对性和有效性。</w:t>
      </w:r>
      <w:r w:rsidRPr="00D40353">
        <w:rPr>
          <w:rFonts w:ascii="宋体" w:hAnsi="宋体" w:hint="eastAsia"/>
        </w:rPr>
        <w:t>受新冠疫情的冲击，国家经济发展速度下滑和就业岗位的大幅减少也导致就业形势日益严峻。</w:t>
      </w:r>
      <w:r>
        <w:rPr>
          <w:rFonts w:ascii="宋体" w:hAnsi="宋体" w:hint="eastAsia"/>
        </w:rPr>
        <w:t>这些都使得毕业生的就业信心大大下降。</w:t>
      </w:r>
    </w:p>
    <w:p w14:paraId="73A78D3C" w14:textId="165D67AF" w:rsidR="00046270" w:rsidRPr="00046270" w:rsidRDefault="00046270" w:rsidP="00FD72D6">
      <w:pPr>
        <w:spacing w:line="480" w:lineRule="auto"/>
        <w:rPr>
          <w:rFonts w:ascii="宋体" w:hAnsi="宋体"/>
        </w:rPr>
      </w:pPr>
      <w:r>
        <w:rPr>
          <w:rFonts w:ascii="宋体" w:hAnsi="宋体" w:hint="eastAsia"/>
        </w:rPr>
        <w:t>二、</w:t>
      </w:r>
      <w:r w:rsidR="00FC2EB5">
        <w:rPr>
          <w:rFonts w:ascii="宋体" w:hAnsi="宋体" w:hint="eastAsia"/>
        </w:rPr>
        <w:t>解决大学生就业难的对策</w:t>
      </w:r>
    </w:p>
    <w:p w14:paraId="7121B972" w14:textId="126390AA" w:rsidR="00046270" w:rsidRDefault="00FC2EB5" w:rsidP="00FD72D6">
      <w:pPr>
        <w:spacing w:line="360" w:lineRule="auto"/>
        <w:rPr>
          <w:rFonts w:ascii="宋体" w:hAnsi="宋体"/>
        </w:rPr>
      </w:pPr>
      <w:r>
        <w:rPr>
          <w:rFonts w:ascii="宋体" w:hAnsi="宋体" w:hint="eastAsia"/>
        </w:rPr>
        <w:t>（一）树立正确的就业观</w:t>
      </w:r>
    </w:p>
    <w:p w14:paraId="1925CE7B" w14:textId="773D5AE4" w:rsidR="00FC2EB5" w:rsidRDefault="005A5F33">
      <w:pPr>
        <w:rPr>
          <w:rFonts w:ascii="宋体" w:hAnsi="宋体"/>
        </w:rPr>
      </w:pPr>
      <w:r>
        <w:rPr>
          <w:rFonts w:ascii="宋体" w:hAnsi="宋体"/>
        </w:rPr>
        <w:lastRenderedPageBreak/>
        <w:tab/>
      </w:r>
      <w:r>
        <w:rPr>
          <w:rFonts w:ascii="宋体" w:hAnsi="宋体" w:hint="eastAsia"/>
        </w:rPr>
        <w:t>对于高校毕业生而言，积极的就业观念可以使得政府的就业政策的正面效应放大，有利于自己找到心仪的工作。重点是客观看待自己的实际条件和社会需求，去寻找实质性的职业和岗位。同时大学生也到不断对的培养自己、完善自己，做好自己的职业规划，不断锻炼自己的社会适应能力，适应就业形式的变化，树立正确的就业观</w:t>
      </w:r>
      <w:r w:rsidR="00E063D7" w:rsidRPr="00E063D7">
        <w:rPr>
          <w:rFonts w:ascii="宋体" w:hAnsi="宋体" w:hint="eastAsia"/>
          <w:vertAlign w:val="superscript"/>
        </w:rPr>
        <w:t>[</w:t>
      </w:r>
      <w:r w:rsidR="00E063D7" w:rsidRPr="00E063D7">
        <w:rPr>
          <w:rFonts w:ascii="宋体" w:hAnsi="宋体"/>
          <w:vertAlign w:val="superscript"/>
        </w:rPr>
        <w:t>1]</w:t>
      </w:r>
      <w:r>
        <w:rPr>
          <w:rFonts w:ascii="宋体" w:hAnsi="宋体" w:hint="eastAsia"/>
        </w:rPr>
        <w:t>。</w:t>
      </w:r>
    </w:p>
    <w:p w14:paraId="6F9D3E45" w14:textId="3D78A606" w:rsidR="00FC2EB5" w:rsidRDefault="00FC2EB5" w:rsidP="00FD72D6">
      <w:pPr>
        <w:spacing w:line="360" w:lineRule="auto"/>
        <w:rPr>
          <w:rFonts w:ascii="宋体" w:hAnsi="宋体"/>
        </w:rPr>
      </w:pPr>
      <w:r>
        <w:rPr>
          <w:rFonts w:ascii="宋体" w:hAnsi="宋体" w:hint="eastAsia"/>
        </w:rPr>
        <w:t>（二）</w:t>
      </w:r>
      <w:r w:rsidR="00D40353">
        <w:rPr>
          <w:rFonts w:ascii="宋体" w:hAnsi="宋体" w:hint="eastAsia"/>
        </w:rPr>
        <w:t>学校加强就业创业指导</w:t>
      </w:r>
    </w:p>
    <w:p w14:paraId="39D206EF" w14:textId="07D4D504" w:rsidR="00FC2EB5" w:rsidRDefault="00D40353" w:rsidP="00D40353">
      <w:pPr>
        <w:ind w:firstLine="420"/>
        <w:rPr>
          <w:rFonts w:ascii="宋体" w:hAnsi="宋体"/>
        </w:rPr>
      </w:pPr>
      <w:r>
        <w:rPr>
          <w:rFonts w:ascii="宋体" w:hAnsi="宋体" w:hint="eastAsia"/>
        </w:rPr>
        <w:t>高校应该根据市场实际的雪球以及校内各个专业的教学资源进行针对性的就业指导，加强学生对于自身专业和未来职业的认识，帮助他们树立正确的就业观和择业观，提升其就业的能力。同时高校也应该深入研究国家的各种政策，利用政策的优势结合学校特色，在日常的教学活动中开展一些创业实践活动，提高大学生自身的创业能力，使得大学生有能力对自己的职业生涯有多角度的规划</w:t>
      </w:r>
      <w:r w:rsidRPr="00E063D7">
        <w:rPr>
          <w:rFonts w:ascii="宋体" w:hAnsi="宋体" w:hint="eastAsia"/>
          <w:vertAlign w:val="superscript"/>
        </w:rPr>
        <w:t>[</w:t>
      </w:r>
      <w:r w:rsidRPr="00E063D7">
        <w:rPr>
          <w:rFonts w:ascii="宋体" w:hAnsi="宋体"/>
          <w:vertAlign w:val="superscript"/>
        </w:rPr>
        <w:t>2]</w:t>
      </w:r>
      <w:r w:rsidR="00E063D7">
        <w:rPr>
          <w:rFonts w:ascii="宋体" w:hAnsi="宋体" w:hint="eastAsia"/>
        </w:rPr>
        <w:t>。</w:t>
      </w:r>
    </w:p>
    <w:p w14:paraId="0CD27FA9" w14:textId="26A4EBB6" w:rsidR="00FC2EB5" w:rsidRDefault="00FC2EB5" w:rsidP="00FD72D6">
      <w:pPr>
        <w:spacing w:line="360" w:lineRule="auto"/>
        <w:rPr>
          <w:rFonts w:ascii="宋体" w:hAnsi="宋体"/>
        </w:rPr>
      </w:pPr>
      <w:r>
        <w:rPr>
          <w:rFonts w:ascii="宋体" w:hAnsi="宋体" w:hint="eastAsia"/>
        </w:rPr>
        <w:t>（三）</w:t>
      </w:r>
      <w:r w:rsidR="00DF1AC1">
        <w:rPr>
          <w:rFonts w:ascii="宋体" w:hAnsi="宋体" w:hint="eastAsia"/>
        </w:rPr>
        <w:t>完善高校就业工作体系</w:t>
      </w:r>
    </w:p>
    <w:p w14:paraId="691F9A23" w14:textId="21CE8778" w:rsidR="00D40353" w:rsidRPr="00046270" w:rsidRDefault="00DF1AC1">
      <w:pPr>
        <w:rPr>
          <w:rFonts w:ascii="宋体" w:hAnsi="宋体"/>
        </w:rPr>
      </w:pPr>
      <w:r>
        <w:rPr>
          <w:rFonts w:ascii="宋体" w:hAnsi="宋体"/>
        </w:rPr>
        <w:tab/>
      </w:r>
      <w:r>
        <w:rPr>
          <w:rFonts w:ascii="宋体" w:hAnsi="宋体" w:hint="eastAsia"/>
        </w:rPr>
        <w:t>政府强化相关政策的宣传</w:t>
      </w:r>
      <w:r w:rsidR="00E063D7">
        <w:rPr>
          <w:rFonts w:ascii="宋体" w:hAnsi="宋体" w:hint="eastAsia"/>
        </w:rPr>
        <w:t>，充分发挥学校里课堂教学的作用，高校主动邀请相关政府部门的工作人员进入课堂为学生宣讲政策，适当引导毕业生向政策红利的邻域流动。其次，可以打造就业合作链，政府促进高校和相关企业建立合作关系，让企业为高校提供实习机会、就业合作等。最后，应该健全高校毕业生就业之后的跟踪统计体系，及时更新毕业生的就业情况</w:t>
      </w:r>
      <w:r w:rsidR="00E063D7" w:rsidRPr="00E063D7">
        <w:rPr>
          <w:rFonts w:ascii="宋体" w:hAnsi="宋体" w:hint="eastAsia"/>
          <w:vertAlign w:val="superscript"/>
        </w:rPr>
        <w:t>[</w:t>
      </w:r>
      <w:r w:rsidR="00E063D7" w:rsidRPr="00E063D7">
        <w:rPr>
          <w:rFonts w:ascii="宋体" w:hAnsi="宋体"/>
          <w:vertAlign w:val="superscript"/>
        </w:rPr>
        <w:t>4]</w:t>
      </w:r>
      <w:r w:rsidR="00E063D7">
        <w:rPr>
          <w:rFonts w:ascii="宋体" w:hAnsi="宋体" w:hint="eastAsia"/>
        </w:rPr>
        <w:t>。</w:t>
      </w:r>
    </w:p>
    <w:p w14:paraId="25C8D4FE" w14:textId="6D541FA6" w:rsidR="00046270" w:rsidRDefault="00046270" w:rsidP="00FD72D6">
      <w:pPr>
        <w:spacing w:line="480" w:lineRule="auto"/>
      </w:pPr>
      <w:r>
        <w:rPr>
          <w:rFonts w:hint="eastAsia"/>
        </w:rPr>
        <w:t>三、</w:t>
      </w:r>
      <w:r w:rsidR="00FC2EB5">
        <w:rPr>
          <w:rFonts w:hint="eastAsia"/>
        </w:rPr>
        <w:t>总结</w:t>
      </w:r>
    </w:p>
    <w:p w14:paraId="23EF3DB2" w14:textId="4BCC736F" w:rsidR="00046270" w:rsidRDefault="00061AB3">
      <w:r>
        <w:tab/>
      </w:r>
      <w:r>
        <w:rPr>
          <w:rFonts w:hint="eastAsia"/>
        </w:rPr>
        <w:t>就现在的情况而言，大学生仍然是未来几年社会发展的基础与动力，是国家企业发展的主力军，更是社会进步的推动者。面对着严峻的就业问题，毕业生应当目光长远，脚踏实地，树立正确的就业观，寻找可以让自己绽放光芒的舞台。同时学校、政府和企业应当一起努力，改善大学生就业困难的现状，为社会培养出更多优秀的人才，推动国家的前进。</w:t>
      </w:r>
    </w:p>
    <w:p w14:paraId="5CB833DB" w14:textId="77777777" w:rsidR="00061AB3" w:rsidRDefault="00061AB3"/>
    <w:p w14:paraId="2D431BF0" w14:textId="71EB1B2E" w:rsidR="00046270" w:rsidRPr="00046270" w:rsidRDefault="00046270">
      <w:pPr>
        <w:rPr>
          <w:rFonts w:ascii="黑体" w:eastAsia="黑体" w:hAnsi="黑体"/>
          <w:sz w:val="18"/>
          <w:szCs w:val="18"/>
        </w:rPr>
      </w:pPr>
      <w:r w:rsidRPr="00046270">
        <w:rPr>
          <w:rFonts w:ascii="黑体" w:eastAsia="黑体" w:hAnsi="黑体" w:hint="eastAsia"/>
          <w:sz w:val="18"/>
          <w:szCs w:val="18"/>
        </w:rPr>
        <w:t>参考文献：</w:t>
      </w:r>
    </w:p>
    <w:p w14:paraId="03C52175" w14:textId="1542A395" w:rsidR="00046270" w:rsidRDefault="00061AB3">
      <w:pPr>
        <w:rPr>
          <w:sz w:val="18"/>
          <w:szCs w:val="18"/>
        </w:rPr>
      </w:pPr>
      <w:r w:rsidRPr="00061AB3">
        <w:rPr>
          <w:rFonts w:hint="eastAsia"/>
          <w:sz w:val="18"/>
          <w:szCs w:val="18"/>
        </w:rPr>
        <w:t>[1]</w:t>
      </w:r>
      <w:r w:rsidRPr="00061AB3">
        <w:rPr>
          <w:rFonts w:hint="eastAsia"/>
          <w:sz w:val="18"/>
          <w:szCs w:val="18"/>
        </w:rPr>
        <w:t>刘学斌</w:t>
      </w:r>
      <w:r w:rsidRPr="00061AB3">
        <w:rPr>
          <w:rFonts w:hint="eastAsia"/>
          <w:sz w:val="18"/>
          <w:szCs w:val="18"/>
        </w:rPr>
        <w:t>.</w:t>
      </w:r>
      <w:r w:rsidRPr="00061AB3">
        <w:rPr>
          <w:rFonts w:hint="eastAsia"/>
          <w:sz w:val="18"/>
          <w:szCs w:val="18"/>
        </w:rPr>
        <w:t>高校大学生就业现状及对策分析</w:t>
      </w:r>
      <w:r w:rsidRPr="00061AB3">
        <w:rPr>
          <w:rFonts w:hint="eastAsia"/>
          <w:sz w:val="18"/>
          <w:szCs w:val="18"/>
        </w:rPr>
        <w:t>[J].</w:t>
      </w:r>
      <w:r w:rsidRPr="00061AB3">
        <w:rPr>
          <w:rFonts w:hint="eastAsia"/>
          <w:sz w:val="18"/>
          <w:szCs w:val="18"/>
        </w:rPr>
        <w:t>人才资源开发</w:t>
      </w:r>
      <w:r w:rsidRPr="00061AB3">
        <w:rPr>
          <w:rFonts w:hint="eastAsia"/>
          <w:sz w:val="18"/>
          <w:szCs w:val="18"/>
        </w:rPr>
        <w:t>,2023(23):31-33.DOI:10.19424/j.cnki.41-1372/d.2023.23.008.</w:t>
      </w:r>
    </w:p>
    <w:p w14:paraId="10F9BC83" w14:textId="00620B3E" w:rsidR="00046270" w:rsidRDefault="00FC2EB5">
      <w:pPr>
        <w:rPr>
          <w:sz w:val="18"/>
          <w:szCs w:val="18"/>
        </w:rPr>
      </w:pPr>
      <w:r w:rsidRPr="00FC2EB5">
        <w:rPr>
          <w:rFonts w:hint="eastAsia"/>
          <w:sz w:val="18"/>
          <w:szCs w:val="18"/>
        </w:rPr>
        <w:t>[</w:t>
      </w:r>
      <w:r>
        <w:rPr>
          <w:sz w:val="18"/>
          <w:szCs w:val="18"/>
        </w:rPr>
        <w:t>2</w:t>
      </w:r>
      <w:r w:rsidRPr="00FC2EB5">
        <w:rPr>
          <w:rFonts w:hint="eastAsia"/>
          <w:sz w:val="18"/>
          <w:szCs w:val="18"/>
        </w:rPr>
        <w:t>]</w:t>
      </w:r>
      <w:proofErr w:type="gramStart"/>
      <w:r w:rsidRPr="00FC2EB5">
        <w:rPr>
          <w:rFonts w:hint="eastAsia"/>
          <w:sz w:val="18"/>
          <w:szCs w:val="18"/>
        </w:rPr>
        <w:t>温晋芳</w:t>
      </w:r>
      <w:proofErr w:type="gramEnd"/>
      <w:r w:rsidRPr="00FC2EB5">
        <w:rPr>
          <w:rFonts w:hint="eastAsia"/>
          <w:sz w:val="18"/>
          <w:szCs w:val="18"/>
        </w:rPr>
        <w:t xml:space="preserve">. </w:t>
      </w:r>
      <w:r w:rsidRPr="00FC2EB5">
        <w:rPr>
          <w:rFonts w:hint="eastAsia"/>
          <w:sz w:val="18"/>
          <w:szCs w:val="18"/>
        </w:rPr>
        <w:t>创新创业背景下大学生就业难问题及对策</w:t>
      </w:r>
      <w:r w:rsidRPr="00FC2EB5">
        <w:rPr>
          <w:rFonts w:hint="eastAsia"/>
          <w:sz w:val="18"/>
          <w:szCs w:val="18"/>
        </w:rPr>
        <w:t xml:space="preserve">[J]. </w:t>
      </w:r>
      <w:r w:rsidRPr="00FC2EB5">
        <w:rPr>
          <w:rFonts w:hint="eastAsia"/>
          <w:sz w:val="18"/>
          <w:szCs w:val="18"/>
        </w:rPr>
        <w:t>人才资源开发</w:t>
      </w:r>
      <w:r w:rsidRPr="00FC2EB5">
        <w:rPr>
          <w:rFonts w:hint="eastAsia"/>
          <w:sz w:val="18"/>
          <w:szCs w:val="18"/>
        </w:rPr>
        <w:t>, 2023, (10): 18-20.</w:t>
      </w:r>
    </w:p>
    <w:p w14:paraId="3C9180B9" w14:textId="1438766B" w:rsidR="00046270" w:rsidRPr="00FC2EB5" w:rsidRDefault="00FC2EB5">
      <w:pPr>
        <w:rPr>
          <w:sz w:val="18"/>
          <w:szCs w:val="18"/>
        </w:rPr>
      </w:pPr>
      <w:r w:rsidRPr="00FC2EB5">
        <w:rPr>
          <w:rFonts w:hint="eastAsia"/>
          <w:sz w:val="18"/>
          <w:szCs w:val="18"/>
        </w:rPr>
        <w:t>[</w:t>
      </w:r>
      <w:r>
        <w:rPr>
          <w:sz w:val="18"/>
          <w:szCs w:val="18"/>
        </w:rPr>
        <w:t>3</w:t>
      </w:r>
      <w:r w:rsidRPr="00FC2EB5">
        <w:rPr>
          <w:rFonts w:hint="eastAsia"/>
          <w:sz w:val="18"/>
          <w:szCs w:val="18"/>
        </w:rPr>
        <w:t>]</w:t>
      </w:r>
      <w:r w:rsidRPr="00FC2EB5">
        <w:rPr>
          <w:rFonts w:hint="eastAsia"/>
          <w:sz w:val="18"/>
          <w:szCs w:val="18"/>
        </w:rPr>
        <w:t>张鹏月</w:t>
      </w:r>
      <w:r w:rsidRPr="00FC2EB5">
        <w:rPr>
          <w:rFonts w:hint="eastAsia"/>
          <w:sz w:val="18"/>
          <w:szCs w:val="18"/>
        </w:rPr>
        <w:t xml:space="preserve">, </w:t>
      </w:r>
      <w:r w:rsidRPr="00FC2EB5">
        <w:rPr>
          <w:rFonts w:hint="eastAsia"/>
          <w:sz w:val="18"/>
          <w:szCs w:val="18"/>
        </w:rPr>
        <w:t>吴雪梅</w:t>
      </w:r>
      <w:r w:rsidRPr="00FC2EB5">
        <w:rPr>
          <w:rFonts w:hint="eastAsia"/>
          <w:sz w:val="18"/>
          <w:szCs w:val="18"/>
        </w:rPr>
        <w:t xml:space="preserve">, </w:t>
      </w:r>
      <w:r w:rsidRPr="00FC2EB5">
        <w:rPr>
          <w:rFonts w:hint="eastAsia"/>
          <w:sz w:val="18"/>
          <w:szCs w:val="18"/>
        </w:rPr>
        <w:t>王芳</w:t>
      </w:r>
      <w:r w:rsidRPr="00FC2EB5">
        <w:rPr>
          <w:rFonts w:hint="eastAsia"/>
          <w:sz w:val="18"/>
          <w:szCs w:val="18"/>
        </w:rPr>
        <w:t xml:space="preserve">, </w:t>
      </w:r>
      <w:r w:rsidRPr="00FC2EB5">
        <w:rPr>
          <w:rFonts w:hint="eastAsia"/>
          <w:sz w:val="18"/>
          <w:szCs w:val="18"/>
        </w:rPr>
        <w:t>孙志鹏</w:t>
      </w:r>
      <w:r w:rsidRPr="00FC2EB5">
        <w:rPr>
          <w:rFonts w:hint="eastAsia"/>
          <w:sz w:val="18"/>
          <w:szCs w:val="18"/>
        </w:rPr>
        <w:t xml:space="preserve">. </w:t>
      </w:r>
      <w:r w:rsidRPr="00FC2EB5">
        <w:rPr>
          <w:rFonts w:hint="eastAsia"/>
          <w:sz w:val="18"/>
          <w:szCs w:val="18"/>
        </w:rPr>
        <w:t>新形势下大学生就业信心指数分析</w:t>
      </w:r>
      <w:r w:rsidRPr="00FC2EB5">
        <w:rPr>
          <w:rFonts w:hint="eastAsia"/>
          <w:sz w:val="18"/>
          <w:szCs w:val="18"/>
        </w:rPr>
        <w:t xml:space="preserve">[J]. </w:t>
      </w:r>
      <w:r w:rsidRPr="00FC2EB5">
        <w:rPr>
          <w:rFonts w:hint="eastAsia"/>
          <w:sz w:val="18"/>
          <w:szCs w:val="18"/>
        </w:rPr>
        <w:t>中国经贸导刊</w:t>
      </w:r>
      <w:r w:rsidRPr="00FC2EB5">
        <w:rPr>
          <w:rFonts w:hint="eastAsia"/>
          <w:sz w:val="18"/>
          <w:szCs w:val="18"/>
        </w:rPr>
        <w:t>(</w:t>
      </w:r>
      <w:r w:rsidRPr="00FC2EB5">
        <w:rPr>
          <w:rFonts w:hint="eastAsia"/>
          <w:sz w:val="18"/>
          <w:szCs w:val="18"/>
        </w:rPr>
        <w:t>中</w:t>
      </w:r>
      <w:r w:rsidRPr="00FC2EB5">
        <w:rPr>
          <w:rFonts w:hint="eastAsia"/>
          <w:sz w:val="18"/>
          <w:szCs w:val="18"/>
        </w:rPr>
        <w:t>), 2021, (04): 145-146+184.</w:t>
      </w:r>
    </w:p>
    <w:p w14:paraId="7A04F1E3" w14:textId="5E621523" w:rsidR="00046270" w:rsidRPr="00FC2EB5" w:rsidRDefault="00FC2EB5">
      <w:pPr>
        <w:rPr>
          <w:sz w:val="18"/>
          <w:szCs w:val="18"/>
        </w:rPr>
      </w:pPr>
      <w:r w:rsidRPr="00FC2EB5">
        <w:rPr>
          <w:rFonts w:hint="eastAsia"/>
          <w:sz w:val="18"/>
          <w:szCs w:val="18"/>
        </w:rPr>
        <w:t>[</w:t>
      </w:r>
      <w:r>
        <w:rPr>
          <w:sz w:val="18"/>
          <w:szCs w:val="18"/>
        </w:rPr>
        <w:t>4</w:t>
      </w:r>
      <w:r w:rsidRPr="00FC2EB5">
        <w:rPr>
          <w:rFonts w:hint="eastAsia"/>
          <w:sz w:val="18"/>
          <w:szCs w:val="18"/>
        </w:rPr>
        <w:t>]</w:t>
      </w:r>
      <w:r w:rsidRPr="00FC2EB5">
        <w:rPr>
          <w:rFonts w:hint="eastAsia"/>
          <w:sz w:val="18"/>
          <w:szCs w:val="18"/>
        </w:rPr>
        <w:t>刘兰</w:t>
      </w:r>
      <w:r w:rsidRPr="00FC2EB5">
        <w:rPr>
          <w:rFonts w:hint="eastAsia"/>
          <w:sz w:val="18"/>
          <w:szCs w:val="18"/>
        </w:rPr>
        <w:t xml:space="preserve">, </w:t>
      </w:r>
      <w:r w:rsidRPr="00FC2EB5">
        <w:rPr>
          <w:rFonts w:hint="eastAsia"/>
          <w:sz w:val="18"/>
          <w:szCs w:val="18"/>
        </w:rPr>
        <w:t>杨静</w:t>
      </w:r>
      <w:r w:rsidRPr="00FC2EB5">
        <w:rPr>
          <w:rFonts w:hint="eastAsia"/>
          <w:sz w:val="18"/>
          <w:szCs w:val="18"/>
        </w:rPr>
        <w:t xml:space="preserve">. </w:t>
      </w:r>
      <w:r w:rsidRPr="00FC2EB5">
        <w:rPr>
          <w:rFonts w:hint="eastAsia"/>
          <w:sz w:val="18"/>
          <w:szCs w:val="18"/>
        </w:rPr>
        <w:t>新就业形态促进大学生就业的现实基础与困境</w:t>
      </w:r>
      <w:r w:rsidRPr="00FC2EB5">
        <w:rPr>
          <w:rFonts w:hint="eastAsia"/>
          <w:sz w:val="18"/>
          <w:szCs w:val="18"/>
        </w:rPr>
        <w:t xml:space="preserve">[J]. </w:t>
      </w:r>
      <w:r w:rsidRPr="00FC2EB5">
        <w:rPr>
          <w:rFonts w:hint="eastAsia"/>
          <w:sz w:val="18"/>
          <w:szCs w:val="18"/>
        </w:rPr>
        <w:t>黑龙江教育</w:t>
      </w:r>
      <w:r w:rsidRPr="00FC2EB5">
        <w:rPr>
          <w:rFonts w:hint="eastAsia"/>
          <w:sz w:val="18"/>
          <w:szCs w:val="18"/>
        </w:rPr>
        <w:t>(</w:t>
      </w:r>
      <w:r w:rsidRPr="00FC2EB5">
        <w:rPr>
          <w:rFonts w:hint="eastAsia"/>
          <w:sz w:val="18"/>
          <w:szCs w:val="18"/>
        </w:rPr>
        <w:t>高教研究与评估</w:t>
      </w:r>
      <w:r w:rsidRPr="00FC2EB5">
        <w:rPr>
          <w:rFonts w:hint="eastAsia"/>
          <w:sz w:val="18"/>
          <w:szCs w:val="18"/>
        </w:rPr>
        <w:t>), 2023, (12): 15-18.</w:t>
      </w:r>
    </w:p>
    <w:p w14:paraId="392558EB" w14:textId="77777777" w:rsidR="00046270" w:rsidRPr="00046270" w:rsidRDefault="00046270">
      <w:pPr>
        <w:rPr>
          <w:sz w:val="18"/>
          <w:szCs w:val="18"/>
        </w:rPr>
      </w:pPr>
    </w:p>
    <w:sectPr w:rsidR="00046270" w:rsidRPr="00046270">
      <w:footerReference w:type="even" r:id="rId6"/>
      <w:footerReference w:type="default" r:id="rId7"/>
      <w:pgSz w:w="11906" w:h="16838"/>
      <w:pgMar w:top="1814" w:right="1531" w:bottom="1814" w:left="1531" w:header="851" w:footer="1673"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8C5853" w14:textId="77777777" w:rsidR="00F24CF3" w:rsidRDefault="00F24CF3" w:rsidP="002B761B">
      <w:r>
        <w:separator/>
      </w:r>
    </w:p>
  </w:endnote>
  <w:endnote w:type="continuationSeparator" w:id="0">
    <w:p w14:paraId="010EFC40" w14:textId="77777777" w:rsidR="00F24CF3" w:rsidRDefault="00F24CF3" w:rsidP="002B76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0C7E9" w14:textId="77777777" w:rsidR="00BD6210" w:rsidRDefault="00000000">
    <w:pPr>
      <w:pStyle w:val="a5"/>
      <w:rPr>
        <w:rFonts w:ascii="宋体" w:hAnsi="宋体"/>
        <w:b/>
        <w:sz w:val="32"/>
        <w:szCs w:val="32"/>
      </w:rPr>
    </w:pPr>
    <w:r>
      <w:rPr>
        <w:rFonts w:ascii="宋体" w:hAnsi="宋体" w:hint="eastAsia"/>
        <w:b/>
        <w:sz w:val="32"/>
        <w:szCs w:val="32"/>
      </w:rPr>
      <w:t xml:space="preserve">— </w:t>
    </w:r>
    <w:r>
      <w:rPr>
        <w:rFonts w:ascii="宋体" w:hAnsi="宋体"/>
        <w:b/>
        <w:sz w:val="32"/>
        <w:szCs w:val="32"/>
      </w:rPr>
      <w:fldChar w:fldCharType="begin"/>
    </w:r>
    <w:r>
      <w:rPr>
        <w:rFonts w:ascii="宋体" w:hAnsi="宋体"/>
        <w:b/>
        <w:sz w:val="32"/>
        <w:szCs w:val="32"/>
      </w:rPr>
      <w:instrText xml:space="preserve"> PAGE   \* MERGEFORMAT </w:instrText>
    </w:r>
    <w:r>
      <w:rPr>
        <w:rFonts w:ascii="宋体" w:hAnsi="宋体"/>
        <w:b/>
        <w:sz w:val="32"/>
        <w:szCs w:val="32"/>
      </w:rPr>
      <w:fldChar w:fldCharType="separate"/>
    </w:r>
    <w:r>
      <w:rPr>
        <w:rFonts w:ascii="宋体" w:hAnsi="宋体"/>
        <w:b/>
        <w:sz w:val="32"/>
        <w:szCs w:val="32"/>
        <w:lang w:val="zh-CN"/>
      </w:rPr>
      <w:t>2</w:t>
    </w:r>
    <w:r>
      <w:rPr>
        <w:rFonts w:ascii="宋体" w:hAnsi="宋体"/>
        <w:b/>
        <w:sz w:val="32"/>
        <w:szCs w:val="32"/>
      </w:rPr>
      <w:fldChar w:fldCharType="end"/>
    </w:r>
    <w:r>
      <w:rPr>
        <w:rFonts w:ascii="宋体" w:hAnsi="宋体" w:hint="eastAsia"/>
        <w:b/>
        <w:sz w:val="32"/>
        <w:szCs w:val="3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7B9EA2" w14:textId="77777777" w:rsidR="00BD6210" w:rsidRDefault="00000000">
    <w:pPr>
      <w:pStyle w:val="a5"/>
      <w:jc w:val="center"/>
    </w:pPr>
    <w:r>
      <w:fldChar w:fldCharType="begin"/>
    </w:r>
    <w:r>
      <w:instrText>PAGE   \* MERGEFORMAT</w:instrText>
    </w:r>
    <w:r>
      <w:fldChar w:fldCharType="separate"/>
    </w:r>
    <w:r>
      <w:rPr>
        <w:lang w:val="zh-CN"/>
      </w:rPr>
      <w:t>5</w:t>
    </w:r>
    <w:r>
      <w:fldChar w:fldCharType="end"/>
    </w:r>
  </w:p>
  <w:p w14:paraId="27818964" w14:textId="77777777" w:rsidR="00BD6210" w:rsidRDefault="00BD621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93184B" w14:textId="77777777" w:rsidR="00F24CF3" w:rsidRDefault="00F24CF3" w:rsidP="002B761B">
      <w:r>
        <w:separator/>
      </w:r>
    </w:p>
  </w:footnote>
  <w:footnote w:type="continuationSeparator" w:id="0">
    <w:p w14:paraId="3A0DE706" w14:textId="77777777" w:rsidR="00F24CF3" w:rsidRDefault="00F24CF3" w:rsidP="002B761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ABB"/>
    <w:rsid w:val="00046270"/>
    <w:rsid w:val="00061AB3"/>
    <w:rsid w:val="00194763"/>
    <w:rsid w:val="002B761B"/>
    <w:rsid w:val="005A5F33"/>
    <w:rsid w:val="00722756"/>
    <w:rsid w:val="00851ABB"/>
    <w:rsid w:val="00AC7B56"/>
    <w:rsid w:val="00BD6210"/>
    <w:rsid w:val="00D40353"/>
    <w:rsid w:val="00DF1AC1"/>
    <w:rsid w:val="00E063D7"/>
    <w:rsid w:val="00EC29CD"/>
    <w:rsid w:val="00ED723D"/>
    <w:rsid w:val="00EF2BFD"/>
    <w:rsid w:val="00F24CF3"/>
    <w:rsid w:val="00FC2EB5"/>
    <w:rsid w:val="00FD72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EDDEE8"/>
  <w15:chartTrackingRefBased/>
  <w15:docId w15:val="{35913C08-FF00-4757-9450-92DF93A7F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B761B"/>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B761B"/>
    <w:pPr>
      <w:tabs>
        <w:tab w:val="center" w:pos="4153"/>
        <w:tab w:val="right" w:pos="8306"/>
      </w:tabs>
      <w:snapToGrid w:val="0"/>
      <w:jc w:val="center"/>
    </w:pPr>
    <w:rPr>
      <w:sz w:val="18"/>
      <w:szCs w:val="18"/>
    </w:rPr>
  </w:style>
  <w:style w:type="character" w:customStyle="1" w:styleId="a4">
    <w:name w:val="页眉 字符"/>
    <w:basedOn w:val="a0"/>
    <w:link w:val="a3"/>
    <w:uiPriority w:val="99"/>
    <w:rsid w:val="002B761B"/>
    <w:rPr>
      <w:sz w:val="18"/>
      <w:szCs w:val="18"/>
    </w:rPr>
  </w:style>
  <w:style w:type="paragraph" w:styleId="a5">
    <w:name w:val="footer"/>
    <w:basedOn w:val="a"/>
    <w:link w:val="a6"/>
    <w:uiPriority w:val="99"/>
    <w:unhideWhenUsed/>
    <w:rsid w:val="002B761B"/>
    <w:pPr>
      <w:tabs>
        <w:tab w:val="center" w:pos="4153"/>
        <w:tab w:val="right" w:pos="8306"/>
      </w:tabs>
      <w:snapToGrid w:val="0"/>
      <w:jc w:val="left"/>
    </w:pPr>
    <w:rPr>
      <w:sz w:val="18"/>
      <w:szCs w:val="18"/>
    </w:rPr>
  </w:style>
  <w:style w:type="character" w:customStyle="1" w:styleId="a6">
    <w:name w:val="页脚 字符"/>
    <w:basedOn w:val="a0"/>
    <w:link w:val="a5"/>
    <w:uiPriority w:val="99"/>
    <w:rsid w:val="002B761B"/>
    <w:rPr>
      <w:sz w:val="18"/>
      <w:szCs w:val="18"/>
    </w:rPr>
  </w:style>
  <w:style w:type="character" w:customStyle="1" w:styleId="1">
    <w:name w:val="页脚 字符1"/>
    <w:uiPriority w:val="99"/>
    <w:rsid w:val="002B761B"/>
    <w:rPr>
      <w:kern w:val="2"/>
      <w:sz w:val="18"/>
      <w:szCs w:val="18"/>
    </w:rPr>
  </w:style>
  <w:style w:type="paragraph" w:styleId="a7">
    <w:name w:val="No Spacing"/>
    <w:uiPriority w:val="1"/>
    <w:qFormat/>
    <w:rsid w:val="00722756"/>
    <w:pPr>
      <w:widowControl w:val="0"/>
      <w:jc w:val="both"/>
    </w:pPr>
    <w:rPr>
      <w:rFonts w:ascii="Calibri" w:eastAsia="宋体"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374</TotalTime>
  <Pages>3</Pages>
  <Words>374</Words>
  <Characters>2134</Characters>
  <Application>Microsoft Office Word</Application>
  <DocSecurity>0</DocSecurity>
  <Lines>17</Lines>
  <Paragraphs>5</Paragraphs>
  <ScaleCrop>false</ScaleCrop>
  <Company/>
  <LinksUpToDate>false</LinksUpToDate>
  <CharactersWithSpaces>2503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zijing dong</dc:creator>
  <cp:keywords/>
  <dc:description/>
  <cp:lastModifiedBy>zijing dong</cp:lastModifiedBy>
  <cp:revision>5</cp:revision>
  <dcterms:created xsi:type="dcterms:W3CDTF">2023-12-06T04:54:00Z</dcterms:created>
  <dcterms:modified xsi:type="dcterms:W3CDTF">2023-12-07T00:24:00Z</dcterms:modified>
</cp:coreProperties>
</file>