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03D" w:rsidRDefault="00AF003D" w:rsidP="00C81C80">
      <w:pPr>
        <w:adjustRightInd w:val="0"/>
        <w:snapToGrid w:val="0"/>
        <w:spacing w:line="312" w:lineRule="auto"/>
        <w:ind w:firstLineChars="200" w:firstLine="482"/>
        <w:rPr>
          <w:rFonts w:ascii="宋体" w:hAnsi="宋体"/>
          <w:sz w:val="24"/>
        </w:rPr>
      </w:pPr>
      <w:r w:rsidRPr="009E66D3">
        <w:rPr>
          <w:rFonts w:ascii="宋体" w:hAnsi="宋体" w:hint="eastAsia"/>
          <w:b/>
          <w:sz w:val="24"/>
        </w:rPr>
        <w:t>1、发酵工业：</w:t>
      </w:r>
      <w:r w:rsidRPr="00B91252">
        <w:rPr>
          <w:rFonts w:ascii="宋体" w:hAnsi="宋体" w:hint="eastAsia"/>
          <w:bCs/>
          <w:kern w:val="0"/>
          <w:sz w:val="24"/>
        </w:rPr>
        <w:t>（巴斯德）是指利用生物的生命活动产生的酶，无机或有机原料进行酶加工，获得产品的工业。往往经纯种培养和提炼精制过程,产品成分单纯、无风味要求。如酒精、抗生素、柠檬酸、氨基酸、酶、维生素、某些色素等。</w:t>
      </w:r>
    </w:p>
    <w:p w:rsidR="00AF003D" w:rsidRPr="00E671FE" w:rsidRDefault="009A76F8" w:rsidP="00C81C80">
      <w:pPr>
        <w:adjustRightInd w:val="0"/>
        <w:snapToGrid w:val="0"/>
        <w:spacing w:line="312" w:lineRule="auto"/>
        <w:ind w:firstLineChars="200" w:firstLine="482"/>
        <w:rPr>
          <w:rFonts w:ascii="宋体" w:hAnsi="宋体"/>
          <w:sz w:val="24"/>
        </w:rPr>
      </w:pPr>
      <w:r>
        <w:rPr>
          <w:rFonts w:ascii="宋体" w:hAnsi="宋体" w:hint="eastAsia"/>
          <w:b/>
          <w:sz w:val="24"/>
        </w:rPr>
        <w:t>2</w:t>
      </w:r>
      <w:r w:rsidR="00AF003D" w:rsidRPr="009E66D3">
        <w:rPr>
          <w:rFonts w:ascii="宋体" w:hAnsi="宋体" w:hint="eastAsia"/>
          <w:b/>
          <w:sz w:val="24"/>
        </w:rPr>
        <w:t>、</w:t>
      </w:r>
      <w:proofErr w:type="gramStart"/>
      <w:r w:rsidR="00AF003D" w:rsidRPr="009E66D3">
        <w:rPr>
          <w:rFonts w:ascii="宋体" w:hAnsi="宋体" w:hint="eastAsia"/>
          <w:b/>
          <w:sz w:val="24"/>
        </w:rPr>
        <w:t>流加发酵</w:t>
      </w:r>
      <w:proofErr w:type="gramEnd"/>
      <w:r w:rsidR="00AF003D" w:rsidRPr="009E66D3">
        <w:rPr>
          <w:rFonts w:ascii="宋体" w:hAnsi="宋体" w:hint="eastAsia"/>
          <w:b/>
          <w:sz w:val="24"/>
        </w:rPr>
        <w:t>：</w:t>
      </w:r>
      <w:r w:rsidR="00AF003D" w:rsidRPr="004C73A5">
        <w:rPr>
          <w:rFonts w:ascii="宋体" w:hAnsi="宋体" w:hint="eastAsia"/>
          <w:bCs/>
          <w:kern w:val="0"/>
          <w:sz w:val="24"/>
        </w:rPr>
        <w:t>在分批发酵的前提下，连续地或按一定规律地向系统内补入营养物，补的可以是单一营养物也可是多种营养物，到一定时候，便进行排料但并不排完，留1/3至2/3，然后再补料，重复上述操作。</w:t>
      </w:r>
    </w:p>
    <w:p w:rsidR="00AF003D" w:rsidRPr="001A6C52" w:rsidRDefault="00F447F2" w:rsidP="00C81C80">
      <w:pPr>
        <w:adjustRightInd w:val="0"/>
        <w:snapToGrid w:val="0"/>
        <w:spacing w:line="312" w:lineRule="auto"/>
        <w:ind w:firstLineChars="200" w:firstLine="482"/>
        <w:rPr>
          <w:rFonts w:ascii="宋体" w:hAnsi="宋体"/>
          <w:sz w:val="24"/>
        </w:rPr>
      </w:pPr>
      <w:r>
        <w:rPr>
          <w:rFonts w:ascii="宋体" w:hAnsi="宋体" w:hint="eastAsia"/>
          <w:b/>
          <w:sz w:val="24"/>
        </w:rPr>
        <w:t>3</w:t>
      </w:r>
      <w:r w:rsidR="00AF003D" w:rsidRPr="008A2C97">
        <w:rPr>
          <w:rFonts w:ascii="宋体" w:hAnsi="宋体" w:hint="eastAsia"/>
          <w:b/>
          <w:sz w:val="24"/>
        </w:rPr>
        <w:t>、直投</w:t>
      </w:r>
      <w:proofErr w:type="gramStart"/>
      <w:r w:rsidR="00AF003D" w:rsidRPr="008A2C97">
        <w:rPr>
          <w:rFonts w:ascii="宋体" w:hAnsi="宋体" w:hint="eastAsia"/>
          <w:b/>
          <w:sz w:val="24"/>
        </w:rPr>
        <w:t>式食品</w:t>
      </w:r>
      <w:proofErr w:type="gramEnd"/>
      <w:r w:rsidR="00AF003D" w:rsidRPr="008A2C97">
        <w:rPr>
          <w:rFonts w:ascii="宋体" w:hAnsi="宋体" w:hint="eastAsia"/>
          <w:b/>
          <w:sz w:val="24"/>
        </w:rPr>
        <w:t>发酵剂：</w:t>
      </w:r>
      <w:r w:rsidR="00AF003D" w:rsidRPr="001A6C52">
        <w:rPr>
          <w:rFonts w:ascii="宋体" w:hAnsi="宋体" w:hint="eastAsia"/>
          <w:bCs/>
          <w:sz w:val="24"/>
        </w:rPr>
        <w:t>菌种经大规模高密度培养后收集菌体，选用合适的保护剂（1分），采用真空冷冻干燥或热风干燥技术（1分）制成的活细胞浓度高（10</w:t>
      </w:r>
      <w:r w:rsidR="00AF003D" w:rsidRPr="001A6C52">
        <w:rPr>
          <w:rFonts w:ascii="宋体" w:hAnsi="宋体" w:hint="eastAsia"/>
          <w:bCs/>
          <w:sz w:val="24"/>
          <w:vertAlign w:val="superscript"/>
        </w:rPr>
        <w:t>10</w:t>
      </w:r>
      <w:r w:rsidR="00AF003D" w:rsidRPr="001A6C52">
        <w:rPr>
          <w:rFonts w:ascii="宋体" w:hAnsi="宋体" w:hint="eastAsia"/>
          <w:bCs/>
          <w:sz w:val="24"/>
        </w:rPr>
        <w:t>cfu/g以上）、活力强、可直接用于发酵生产的发酵剂（1分）。</w:t>
      </w:r>
    </w:p>
    <w:p w:rsidR="005928BA" w:rsidRPr="00FF1BBA" w:rsidRDefault="00F447F2" w:rsidP="006C6DF0">
      <w:pPr>
        <w:adjustRightInd w:val="0"/>
        <w:snapToGrid w:val="0"/>
        <w:spacing w:line="312" w:lineRule="auto"/>
        <w:ind w:firstLineChars="200" w:firstLine="482"/>
        <w:rPr>
          <w:rFonts w:ascii="宋体" w:hAnsi="宋体"/>
          <w:bCs/>
          <w:sz w:val="24"/>
        </w:rPr>
      </w:pPr>
      <w:r>
        <w:rPr>
          <w:rFonts w:ascii="宋体" w:hAnsi="宋体" w:hint="eastAsia"/>
          <w:b/>
          <w:sz w:val="24"/>
        </w:rPr>
        <w:t>4</w:t>
      </w:r>
      <w:r w:rsidR="005928BA" w:rsidRPr="00A760D5">
        <w:rPr>
          <w:rFonts w:ascii="宋体" w:hAnsi="宋体" w:hint="eastAsia"/>
          <w:b/>
          <w:sz w:val="24"/>
        </w:rPr>
        <w:t>、分批发酵</w:t>
      </w:r>
      <w:r w:rsidR="006C6DF0">
        <w:rPr>
          <w:rFonts w:ascii="宋体" w:hAnsi="宋体" w:hint="eastAsia"/>
          <w:b/>
          <w:sz w:val="24"/>
        </w:rPr>
        <w:t>：</w:t>
      </w:r>
      <w:r w:rsidR="005928BA" w:rsidRPr="00FF1BBA">
        <w:rPr>
          <w:rFonts w:ascii="宋体" w:hAnsi="宋体" w:hint="eastAsia"/>
          <w:bCs/>
          <w:sz w:val="24"/>
        </w:rPr>
        <w:t>在灭菌后的培养基中接入生产菌，而后不再向发酵液加入或移出任何物质（需氧微生物则需加氧）的培养方式。</w:t>
      </w:r>
    </w:p>
    <w:p w:rsidR="005928BA" w:rsidRDefault="00F447F2" w:rsidP="00C81C80">
      <w:pPr>
        <w:adjustRightInd w:val="0"/>
        <w:snapToGrid w:val="0"/>
        <w:spacing w:line="312" w:lineRule="auto"/>
        <w:ind w:firstLineChars="200" w:firstLine="482"/>
        <w:rPr>
          <w:rFonts w:ascii="宋体" w:hAnsi="宋体"/>
          <w:b/>
          <w:sz w:val="24"/>
        </w:rPr>
      </w:pPr>
      <w:r>
        <w:rPr>
          <w:rFonts w:ascii="宋体" w:hAnsi="宋体" w:hint="eastAsia"/>
          <w:b/>
          <w:sz w:val="24"/>
        </w:rPr>
        <w:t>5</w:t>
      </w:r>
      <w:r w:rsidR="005928BA" w:rsidRPr="00A760D5">
        <w:rPr>
          <w:rFonts w:ascii="宋体" w:hAnsi="宋体" w:hint="eastAsia"/>
          <w:b/>
          <w:sz w:val="24"/>
        </w:rPr>
        <w:t>、糖化剂</w:t>
      </w:r>
    </w:p>
    <w:p w:rsidR="005928BA" w:rsidRDefault="005928BA" w:rsidP="00C81C80">
      <w:pPr>
        <w:adjustRightInd w:val="0"/>
        <w:snapToGrid w:val="0"/>
        <w:spacing w:line="312" w:lineRule="auto"/>
        <w:ind w:firstLineChars="200" w:firstLine="480"/>
        <w:rPr>
          <w:rFonts w:ascii="宋体" w:hAnsi="宋体"/>
          <w:bCs/>
          <w:sz w:val="24"/>
        </w:rPr>
      </w:pPr>
      <w:r w:rsidRPr="00FF1BBA">
        <w:rPr>
          <w:rFonts w:ascii="宋体" w:hAnsi="宋体" w:hint="eastAsia"/>
          <w:bCs/>
          <w:sz w:val="24"/>
        </w:rPr>
        <w:t>在微生物或酶的作用下将淀粉转化为糖的过程称为糖化，所用菌株即为糖化菌，糖化菌经扩大培养制成的曲或发酵剂即称为糖化剂。</w:t>
      </w:r>
    </w:p>
    <w:p w:rsidR="005928BA" w:rsidRPr="00CA4591" w:rsidRDefault="00F447F2" w:rsidP="00C81C80">
      <w:pPr>
        <w:adjustRightInd w:val="0"/>
        <w:snapToGrid w:val="0"/>
        <w:spacing w:line="312" w:lineRule="auto"/>
        <w:ind w:firstLineChars="200" w:firstLine="482"/>
        <w:rPr>
          <w:rFonts w:ascii="宋体" w:hAnsi="宋体"/>
          <w:bCs/>
          <w:sz w:val="24"/>
        </w:rPr>
      </w:pPr>
      <w:r>
        <w:rPr>
          <w:rFonts w:ascii="宋体" w:hAnsi="Courier New" w:hint="eastAsia"/>
          <w:b/>
          <w:kern w:val="0"/>
          <w:sz w:val="24"/>
        </w:rPr>
        <w:t>6</w:t>
      </w:r>
      <w:r w:rsidR="005928BA" w:rsidRPr="001C2734">
        <w:rPr>
          <w:rFonts w:ascii="宋体" w:hAnsi="Courier New" w:hint="eastAsia"/>
          <w:b/>
          <w:kern w:val="0"/>
          <w:sz w:val="24"/>
        </w:rPr>
        <w:t>、</w:t>
      </w:r>
      <w:r w:rsidR="00CA4591">
        <w:rPr>
          <w:rFonts w:ascii="宋体" w:hAnsi="Courier New" w:hint="eastAsia"/>
          <w:b/>
          <w:kern w:val="0"/>
          <w:sz w:val="24"/>
        </w:rPr>
        <w:t>连续</w:t>
      </w:r>
      <w:r w:rsidR="005928BA" w:rsidRPr="001C2734">
        <w:rPr>
          <w:rFonts w:ascii="宋体" w:hAnsi="Courier New" w:hint="eastAsia"/>
          <w:b/>
          <w:kern w:val="0"/>
          <w:sz w:val="24"/>
        </w:rPr>
        <w:t>发酵：</w:t>
      </w:r>
      <w:r w:rsidR="00CA4591" w:rsidRPr="00CA4591">
        <w:rPr>
          <w:rFonts w:ascii="宋体" w:hAnsi="宋体" w:hint="eastAsia"/>
          <w:bCs/>
          <w:sz w:val="24"/>
        </w:rPr>
        <w:t>是一个开放系统，通过连续流加新鲜培养基并以同样的流量连续地排放出发酵液，可使微生物细胞群体保持稳定的生长环境和生长状态，并以发酵中的各个变量多能达到恒定值而区别于瞬变状态的分批发酵。</w:t>
      </w:r>
      <w:r w:rsidR="005928BA" w:rsidRPr="00CA4591">
        <w:rPr>
          <w:rFonts w:ascii="宋体" w:hAnsi="宋体" w:hint="eastAsia"/>
          <w:bCs/>
          <w:sz w:val="24"/>
        </w:rPr>
        <w:t>。</w:t>
      </w:r>
    </w:p>
    <w:p w:rsidR="00FE6A00" w:rsidRPr="00F447F2" w:rsidRDefault="00F447F2" w:rsidP="00F447F2">
      <w:pPr>
        <w:adjustRightInd w:val="0"/>
        <w:snapToGrid w:val="0"/>
        <w:spacing w:line="312" w:lineRule="auto"/>
        <w:ind w:firstLineChars="200" w:firstLine="482"/>
        <w:rPr>
          <w:rFonts w:ascii="宋体" w:hAnsi="宋体"/>
          <w:sz w:val="24"/>
        </w:rPr>
      </w:pPr>
      <w:r w:rsidRPr="00F447F2">
        <w:rPr>
          <w:rFonts w:ascii="宋体" w:hAnsi="宋体" w:hint="eastAsia"/>
          <w:b/>
          <w:sz w:val="24"/>
        </w:rPr>
        <w:t>7</w:t>
      </w:r>
      <w:r w:rsidR="005928BA" w:rsidRPr="00F447F2">
        <w:rPr>
          <w:rFonts w:ascii="宋体" w:hAnsi="宋体" w:hint="eastAsia"/>
          <w:b/>
          <w:sz w:val="24"/>
        </w:rPr>
        <w:t>、淀粉糖化：</w:t>
      </w:r>
      <w:r w:rsidR="005928BA" w:rsidRPr="00F447F2">
        <w:rPr>
          <w:rFonts w:ascii="宋体" w:hAnsi="宋体" w:hint="eastAsia"/>
          <w:sz w:val="24"/>
        </w:rPr>
        <w:t>淀粉在糖化酶的作用下由大分子转化为小分子的单糖的过程。</w:t>
      </w:r>
    </w:p>
    <w:p w:rsidR="00AF003D" w:rsidRPr="00F447F2" w:rsidRDefault="00F447F2" w:rsidP="00F447F2">
      <w:pPr>
        <w:adjustRightInd w:val="0"/>
        <w:snapToGrid w:val="0"/>
        <w:spacing w:line="312" w:lineRule="auto"/>
        <w:ind w:firstLineChars="200" w:firstLine="482"/>
        <w:rPr>
          <w:rFonts w:ascii="宋体" w:hAnsi="宋体"/>
          <w:sz w:val="24"/>
        </w:rPr>
      </w:pPr>
      <w:r>
        <w:rPr>
          <w:rFonts w:ascii="宋体" w:hAnsi="宋体" w:hint="eastAsia"/>
          <w:b/>
          <w:sz w:val="24"/>
        </w:rPr>
        <w:t>8</w:t>
      </w:r>
      <w:r w:rsidR="00FE6A00" w:rsidRPr="00F447F2">
        <w:rPr>
          <w:rFonts w:ascii="宋体" w:hAnsi="宋体" w:hint="eastAsia"/>
          <w:b/>
          <w:sz w:val="24"/>
        </w:rPr>
        <w:t>、双边发酵：</w:t>
      </w:r>
      <w:r w:rsidR="00FE6A00" w:rsidRPr="00F447F2">
        <w:rPr>
          <w:rFonts w:ascii="宋体" w:hAnsi="宋体" w:hint="eastAsia"/>
          <w:sz w:val="24"/>
        </w:rPr>
        <w:t>边</w:t>
      </w:r>
      <w:proofErr w:type="gramStart"/>
      <w:r w:rsidR="00FE6A00" w:rsidRPr="00F447F2">
        <w:rPr>
          <w:rFonts w:ascii="宋体" w:hAnsi="宋体" w:hint="eastAsia"/>
          <w:sz w:val="24"/>
        </w:rPr>
        <w:t>糖化边</w:t>
      </w:r>
      <w:proofErr w:type="gramEnd"/>
      <w:r w:rsidR="00FE6A00" w:rsidRPr="00F447F2">
        <w:rPr>
          <w:rFonts w:ascii="宋体" w:hAnsi="宋体" w:hint="eastAsia"/>
          <w:sz w:val="24"/>
        </w:rPr>
        <w:t>发酵，利用糖化发酵剂中微生物及所含酶的生化特性，调节糖化速度和酒精发酵速度，使酒</w:t>
      </w:r>
      <w:proofErr w:type="gramStart"/>
      <w:r w:rsidR="00FE6A00" w:rsidRPr="00F447F2">
        <w:rPr>
          <w:rFonts w:ascii="宋体" w:hAnsi="宋体" w:hint="eastAsia"/>
          <w:sz w:val="24"/>
        </w:rPr>
        <w:t>醪</w:t>
      </w:r>
      <w:proofErr w:type="gramEnd"/>
      <w:r w:rsidR="00FE6A00" w:rsidRPr="00F447F2">
        <w:rPr>
          <w:rFonts w:ascii="宋体" w:hAnsi="宋体" w:hint="eastAsia"/>
          <w:sz w:val="24"/>
        </w:rPr>
        <w:t>中糖分不至积累过多，酒精成分逐步提高，使直接发酵酒精含量可达15-20%。</w:t>
      </w:r>
    </w:p>
    <w:p w:rsidR="002E70F7" w:rsidRPr="00886181" w:rsidRDefault="0001538C" w:rsidP="00C81C80">
      <w:pPr>
        <w:adjustRightInd w:val="0"/>
        <w:snapToGrid w:val="0"/>
        <w:spacing w:line="312" w:lineRule="auto"/>
        <w:ind w:firstLineChars="200" w:firstLine="482"/>
        <w:rPr>
          <w:rFonts w:ascii="宋体" w:hAnsi="宋体"/>
          <w:bCs/>
          <w:kern w:val="0"/>
          <w:sz w:val="24"/>
        </w:rPr>
      </w:pPr>
      <w:r>
        <w:rPr>
          <w:rFonts w:ascii="宋体" w:hAnsi="宋体" w:hint="eastAsia"/>
          <w:b/>
          <w:bCs/>
          <w:kern w:val="0"/>
          <w:sz w:val="24"/>
        </w:rPr>
        <w:t>9</w:t>
      </w:r>
      <w:r w:rsidR="002E70F7" w:rsidRPr="00886181">
        <w:rPr>
          <w:rFonts w:ascii="宋体" w:hAnsi="宋体" w:hint="eastAsia"/>
          <w:b/>
          <w:bCs/>
          <w:kern w:val="0"/>
          <w:sz w:val="24"/>
        </w:rPr>
        <w:t>、</w:t>
      </w:r>
      <w:proofErr w:type="gramStart"/>
      <w:r w:rsidR="002E70F7" w:rsidRPr="00886181">
        <w:rPr>
          <w:rFonts w:ascii="宋体" w:hAnsi="宋体" w:hint="eastAsia"/>
          <w:b/>
          <w:bCs/>
          <w:kern w:val="0"/>
          <w:sz w:val="24"/>
        </w:rPr>
        <w:t>实消</w:t>
      </w:r>
      <w:proofErr w:type="gramEnd"/>
      <w:r w:rsidR="002E70F7" w:rsidRPr="00886181">
        <w:rPr>
          <w:rFonts w:ascii="宋体" w:hAnsi="宋体" w:hint="eastAsia"/>
          <w:b/>
          <w:bCs/>
          <w:kern w:val="0"/>
          <w:sz w:val="24"/>
        </w:rPr>
        <w:t xml:space="preserve">: </w:t>
      </w:r>
      <w:r w:rsidR="002E70F7" w:rsidRPr="00886181">
        <w:rPr>
          <w:rFonts w:ascii="宋体" w:hAnsi="宋体" w:hint="eastAsia"/>
          <w:bCs/>
          <w:kern w:val="0"/>
          <w:sz w:val="24"/>
        </w:rPr>
        <w:t>在发酵罐装入培养基后，通入蒸汽对发酵罐、培养基和管道（空气路除外）进行灭菌。一般参数</w:t>
      </w:r>
      <w:smartTag w:uri="urn:schemas-microsoft-com:office:smarttags" w:element="chmetcnv">
        <w:smartTagPr>
          <w:attr w:name="TCSC" w:val="0"/>
          <w:attr w:name="NumberType" w:val="1"/>
          <w:attr w:name="Negative" w:val="False"/>
          <w:attr w:name="HasSpace" w:val="False"/>
          <w:attr w:name="SourceValue" w:val="121"/>
          <w:attr w:name="UnitName" w:val="℃"/>
        </w:smartTagPr>
        <w:r w:rsidR="002E70F7" w:rsidRPr="00886181">
          <w:rPr>
            <w:rFonts w:ascii="宋体" w:hAnsi="宋体"/>
            <w:bCs/>
            <w:kern w:val="0"/>
            <w:sz w:val="24"/>
          </w:rPr>
          <w:t>121</w:t>
        </w:r>
        <w:r w:rsidR="002E70F7" w:rsidRPr="00886181">
          <w:rPr>
            <w:rFonts w:ascii="宋体" w:hAnsi="宋体" w:hint="eastAsia"/>
            <w:bCs/>
            <w:kern w:val="0"/>
            <w:sz w:val="24"/>
          </w:rPr>
          <w:t>℃</w:t>
        </w:r>
      </w:smartTag>
      <w:r w:rsidR="002E70F7" w:rsidRPr="00886181">
        <w:rPr>
          <w:rFonts w:ascii="宋体" w:hAnsi="宋体" w:hint="eastAsia"/>
          <w:bCs/>
          <w:kern w:val="0"/>
          <w:sz w:val="24"/>
        </w:rPr>
        <w:t>/30min</w:t>
      </w:r>
    </w:p>
    <w:p w:rsidR="002E70F7" w:rsidRPr="00B91252" w:rsidRDefault="00F447F2" w:rsidP="00C81C80">
      <w:pPr>
        <w:pStyle w:val="a5"/>
        <w:adjustRightInd w:val="0"/>
        <w:snapToGrid w:val="0"/>
        <w:spacing w:line="312" w:lineRule="auto"/>
        <w:ind w:firstLineChars="200" w:firstLine="482"/>
        <w:rPr>
          <w:rFonts w:hAnsi="宋体" w:hint="default"/>
          <w:b/>
          <w:sz w:val="24"/>
          <w:szCs w:val="24"/>
        </w:rPr>
      </w:pPr>
      <w:r>
        <w:rPr>
          <w:rFonts w:hAnsi="宋体"/>
          <w:b/>
          <w:bCs/>
          <w:sz w:val="24"/>
          <w:szCs w:val="24"/>
        </w:rPr>
        <w:t>1</w:t>
      </w:r>
      <w:r w:rsidR="0001538C">
        <w:rPr>
          <w:rFonts w:hAnsi="宋体"/>
          <w:b/>
          <w:bCs/>
          <w:sz w:val="24"/>
          <w:szCs w:val="24"/>
        </w:rPr>
        <w:t>0</w:t>
      </w:r>
      <w:r w:rsidR="002E70F7" w:rsidRPr="00886181">
        <w:rPr>
          <w:rFonts w:hAnsi="宋体"/>
          <w:b/>
          <w:bCs/>
          <w:sz w:val="24"/>
          <w:szCs w:val="24"/>
        </w:rPr>
        <w:t>、酿造工业</w:t>
      </w:r>
      <w:r w:rsidR="002E70F7">
        <w:rPr>
          <w:rFonts w:hAnsi="宋体"/>
          <w:b/>
          <w:bCs/>
          <w:sz w:val="24"/>
          <w:szCs w:val="24"/>
        </w:rPr>
        <w:t>:</w:t>
      </w:r>
      <w:r w:rsidR="002E70F7" w:rsidRPr="00886181">
        <w:rPr>
          <w:rFonts w:hAnsi="宋体"/>
          <w:b/>
          <w:bCs/>
          <w:sz w:val="24"/>
          <w:szCs w:val="24"/>
        </w:rPr>
        <w:t xml:space="preserve"> </w:t>
      </w:r>
      <w:r w:rsidR="002E70F7" w:rsidRPr="00886181">
        <w:rPr>
          <w:rFonts w:hAnsi="宋体"/>
          <w:bCs/>
          <w:sz w:val="24"/>
        </w:rPr>
        <w:t>经自然培养、不需提炼精制、产品由复杂成分构成并对风味有特殊要求的食品或调味品的生产过程。</w:t>
      </w:r>
    </w:p>
    <w:p w:rsidR="00C81C80" w:rsidRPr="00702A2E" w:rsidRDefault="00F447F2" w:rsidP="00C81C80">
      <w:pPr>
        <w:adjustRightInd w:val="0"/>
        <w:snapToGrid w:val="0"/>
        <w:spacing w:line="312" w:lineRule="auto"/>
        <w:ind w:firstLineChars="200" w:firstLine="482"/>
        <w:rPr>
          <w:rFonts w:ascii="宋体" w:hAnsi="宋体"/>
          <w:b/>
          <w:sz w:val="24"/>
        </w:rPr>
      </w:pPr>
      <w:r>
        <w:rPr>
          <w:rFonts w:ascii="宋体" w:hAnsi="宋体" w:hint="eastAsia"/>
          <w:b/>
          <w:sz w:val="24"/>
        </w:rPr>
        <w:t>1</w:t>
      </w:r>
      <w:r w:rsidR="0001538C">
        <w:rPr>
          <w:rFonts w:ascii="宋体" w:hAnsi="宋体" w:hint="eastAsia"/>
          <w:b/>
          <w:sz w:val="24"/>
        </w:rPr>
        <w:t>1</w:t>
      </w:r>
      <w:r w:rsidR="00C81C80" w:rsidRPr="00702A2E">
        <w:rPr>
          <w:rFonts w:ascii="宋体" w:hAnsi="宋体" w:hint="eastAsia"/>
          <w:b/>
          <w:sz w:val="24"/>
        </w:rPr>
        <w:t>、连消（连续灭菌）</w:t>
      </w:r>
    </w:p>
    <w:p w:rsidR="00C81C80" w:rsidRDefault="00C81C80" w:rsidP="00C81C80">
      <w:pPr>
        <w:tabs>
          <w:tab w:val="num" w:pos="720"/>
        </w:tabs>
        <w:adjustRightInd w:val="0"/>
        <w:snapToGrid w:val="0"/>
        <w:spacing w:line="312" w:lineRule="auto"/>
        <w:ind w:firstLineChars="200" w:firstLine="480"/>
        <w:rPr>
          <w:rFonts w:ascii="宋体" w:hAnsi="宋体"/>
          <w:bCs/>
          <w:sz w:val="24"/>
        </w:rPr>
      </w:pPr>
      <w:r w:rsidRPr="00702A2E">
        <w:rPr>
          <w:rFonts w:ascii="宋体" w:hAnsi="宋体" w:hint="eastAsia"/>
          <w:sz w:val="24"/>
        </w:rPr>
        <w:t>是指发酵培养基</w:t>
      </w:r>
      <w:proofErr w:type="gramStart"/>
      <w:r w:rsidRPr="00702A2E">
        <w:rPr>
          <w:rFonts w:ascii="宋体" w:hAnsi="宋体" w:hint="eastAsia"/>
          <w:sz w:val="24"/>
        </w:rPr>
        <w:t>经</w:t>
      </w:r>
      <w:r w:rsidRPr="00702A2E">
        <w:rPr>
          <w:rFonts w:ascii="宋体" w:hAnsi="宋体" w:hint="eastAsia"/>
          <w:bCs/>
          <w:sz w:val="24"/>
        </w:rPr>
        <w:t>连消塔</w:t>
      </w:r>
      <w:proofErr w:type="gramEnd"/>
      <w:r w:rsidRPr="00702A2E">
        <w:rPr>
          <w:rFonts w:ascii="宋体" w:hAnsi="宋体"/>
          <w:bCs/>
          <w:sz w:val="24"/>
        </w:rPr>
        <w:t xml:space="preserve"> 126</w:t>
      </w:r>
      <w:smartTag w:uri="urn:schemas-microsoft-com:office:smarttags" w:element="chmetcnv">
        <w:smartTagPr>
          <w:attr w:name="UnitName" w:val="℃"/>
          <w:attr w:name="SourceValue" w:val="132"/>
          <w:attr w:name="HasSpace" w:val="False"/>
          <w:attr w:name="Negative" w:val="True"/>
          <w:attr w:name="NumberType" w:val="1"/>
          <w:attr w:name="TCSC" w:val="0"/>
        </w:smartTagPr>
        <w:r w:rsidRPr="00702A2E">
          <w:rPr>
            <w:rFonts w:ascii="宋体" w:hAnsi="宋体" w:hint="eastAsia"/>
            <w:bCs/>
            <w:sz w:val="24"/>
          </w:rPr>
          <w:t>-</w:t>
        </w:r>
        <w:r w:rsidRPr="00702A2E">
          <w:rPr>
            <w:rFonts w:ascii="宋体" w:hAnsi="宋体"/>
            <w:bCs/>
            <w:sz w:val="24"/>
          </w:rPr>
          <w:t>132</w:t>
        </w:r>
        <w:r w:rsidRPr="00702A2E">
          <w:rPr>
            <w:rFonts w:ascii="宋体" w:hAnsi="宋体" w:hint="eastAsia"/>
            <w:bCs/>
            <w:sz w:val="24"/>
          </w:rPr>
          <w:t>℃</w:t>
        </w:r>
      </w:smartTag>
      <w:r w:rsidRPr="00702A2E">
        <w:rPr>
          <w:rFonts w:ascii="宋体" w:hAnsi="宋体"/>
          <w:bCs/>
          <w:sz w:val="24"/>
        </w:rPr>
        <w:t>/20</w:t>
      </w:r>
      <w:r w:rsidRPr="00702A2E">
        <w:rPr>
          <w:rFonts w:ascii="宋体" w:hAnsi="宋体" w:hint="eastAsia"/>
          <w:bCs/>
          <w:sz w:val="24"/>
        </w:rPr>
        <w:t>-</w:t>
      </w:r>
      <w:r w:rsidRPr="00702A2E">
        <w:rPr>
          <w:rFonts w:ascii="宋体" w:hAnsi="宋体"/>
          <w:bCs/>
          <w:sz w:val="24"/>
        </w:rPr>
        <w:t>30s</w:t>
      </w:r>
      <w:r w:rsidRPr="00702A2E">
        <w:rPr>
          <w:rFonts w:ascii="宋体" w:hAnsi="宋体" w:hint="eastAsia"/>
          <w:bCs/>
          <w:sz w:val="24"/>
        </w:rPr>
        <w:t>处理后泵入维持罐，在</w:t>
      </w:r>
      <w:smartTag w:uri="urn:schemas-microsoft-com:office:smarttags" w:element="chmetcnv">
        <w:smartTagPr>
          <w:attr w:name="UnitName" w:val="℃"/>
          <w:attr w:name="SourceValue" w:val="120"/>
          <w:attr w:name="HasSpace" w:val="False"/>
          <w:attr w:name="Negative" w:val="False"/>
          <w:attr w:name="NumberType" w:val="1"/>
          <w:attr w:name="TCSC" w:val="0"/>
        </w:smartTagPr>
        <w:r w:rsidRPr="00702A2E">
          <w:rPr>
            <w:rFonts w:ascii="宋体" w:hAnsi="宋体"/>
            <w:bCs/>
            <w:sz w:val="24"/>
          </w:rPr>
          <w:t>120</w:t>
        </w:r>
        <w:r w:rsidRPr="00702A2E">
          <w:rPr>
            <w:rFonts w:ascii="宋体" w:hAnsi="宋体" w:hint="eastAsia"/>
            <w:bCs/>
            <w:sz w:val="24"/>
          </w:rPr>
          <w:t>℃</w:t>
        </w:r>
      </w:smartTag>
      <w:r w:rsidRPr="00702A2E">
        <w:rPr>
          <w:rFonts w:ascii="宋体" w:hAnsi="宋体" w:hint="eastAsia"/>
          <w:bCs/>
          <w:sz w:val="24"/>
        </w:rPr>
        <w:t>左右保温</w:t>
      </w:r>
      <w:r w:rsidRPr="00702A2E">
        <w:rPr>
          <w:rFonts w:ascii="宋体" w:hAnsi="宋体"/>
          <w:bCs/>
          <w:sz w:val="24"/>
        </w:rPr>
        <w:t>5</w:t>
      </w:r>
      <w:r w:rsidRPr="00702A2E">
        <w:rPr>
          <w:rFonts w:ascii="宋体" w:hAnsi="宋体" w:hint="eastAsia"/>
          <w:bCs/>
          <w:sz w:val="24"/>
        </w:rPr>
        <w:t>-</w:t>
      </w:r>
      <w:r w:rsidRPr="00702A2E">
        <w:rPr>
          <w:rFonts w:ascii="宋体" w:hAnsi="宋体"/>
          <w:bCs/>
          <w:sz w:val="24"/>
        </w:rPr>
        <w:t>7min</w:t>
      </w:r>
      <w:r w:rsidRPr="00702A2E">
        <w:rPr>
          <w:rFonts w:ascii="宋体" w:hAnsi="宋体" w:hint="eastAsia"/>
          <w:bCs/>
          <w:sz w:val="24"/>
        </w:rPr>
        <w:t>，再经冷却水冷却至</w:t>
      </w:r>
      <w:r w:rsidRPr="00702A2E">
        <w:rPr>
          <w:rFonts w:ascii="宋体" w:hAnsi="宋体"/>
          <w:bCs/>
          <w:sz w:val="24"/>
        </w:rPr>
        <w:t>40</w:t>
      </w:r>
      <w:smartTag w:uri="urn:schemas-microsoft-com:office:smarttags" w:element="chmetcnv">
        <w:smartTagPr>
          <w:attr w:name="UnitName" w:val="℃"/>
          <w:attr w:name="SourceValue" w:val="50"/>
          <w:attr w:name="HasSpace" w:val="False"/>
          <w:attr w:name="Negative" w:val="True"/>
          <w:attr w:name="NumberType" w:val="1"/>
          <w:attr w:name="TCSC" w:val="0"/>
        </w:smartTagPr>
        <w:r w:rsidRPr="00702A2E">
          <w:rPr>
            <w:rFonts w:ascii="宋体" w:hAnsi="宋体" w:hint="eastAsia"/>
            <w:bCs/>
            <w:sz w:val="24"/>
          </w:rPr>
          <w:t>-</w:t>
        </w:r>
        <w:r w:rsidRPr="00702A2E">
          <w:rPr>
            <w:rFonts w:ascii="宋体" w:hAnsi="宋体"/>
            <w:bCs/>
            <w:sz w:val="24"/>
          </w:rPr>
          <w:t>50</w:t>
        </w:r>
        <w:r w:rsidRPr="00702A2E">
          <w:rPr>
            <w:rFonts w:ascii="宋体" w:hAnsi="宋体" w:hint="eastAsia"/>
            <w:bCs/>
            <w:sz w:val="24"/>
          </w:rPr>
          <w:t>℃</w:t>
        </w:r>
      </w:smartTag>
      <w:r w:rsidRPr="00702A2E">
        <w:rPr>
          <w:rFonts w:ascii="宋体" w:hAnsi="宋体" w:hint="eastAsia"/>
          <w:bCs/>
          <w:sz w:val="24"/>
        </w:rPr>
        <w:t>进入无菌的发酵罐的过程。</w:t>
      </w:r>
    </w:p>
    <w:p w:rsidR="006A27E7" w:rsidRDefault="00F447F2" w:rsidP="006A27E7">
      <w:pPr>
        <w:snapToGrid w:val="0"/>
        <w:spacing w:line="360" w:lineRule="auto"/>
        <w:ind w:firstLineChars="200" w:firstLine="482"/>
        <w:rPr>
          <w:rFonts w:ascii="宋体" w:hAnsi="宋体"/>
          <w:bCs/>
          <w:kern w:val="0"/>
          <w:sz w:val="24"/>
          <w:szCs w:val="20"/>
        </w:rPr>
      </w:pPr>
      <w:r>
        <w:rPr>
          <w:rFonts w:ascii="宋体" w:hAnsi="宋体" w:hint="eastAsia"/>
          <w:b/>
          <w:kern w:val="0"/>
          <w:sz w:val="24"/>
          <w:szCs w:val="20"/>
        </w:rPr>
        <w:t>1</w:t>
      </w:r>
      <w:r w:rsidR="0001538C">
        <w:rPr>
          <w:rFonts w:ascii="宋体" w:hAnsi="宋体" w:hint="eastAsia"/>
          <w:b/>
          <w:kern w:val="0"/>
          <w:sz w:val="24"/>
          <w:szCs w:val="20"/>
        </w:rPr>
        <w:t>2</w:t>
      </w:r>
      <w:r w:rsidR="006A27E7" w:rsidRPr="006A27E7">
        <w:rPr>
          <w:rFonts w:ascii="宋体" w:hAnsi="宋体" w:hint="eastAsia"/>
          <w:b/>
          <w:kern w:val="0"/>
          <w:sz w:val="24"/>
          <w:szCs w:val="20"/>
        </w:rPr>
        <w:t>、糖化力：</w:t>
      </w:r>
      <w:r w:rsidR="006A27E7" w:rsidRPr="00A4387A">
        <w:rPr>
          <w:rFonts w:ascii="宋体" w:hAnsi="宋体" w:hint="eastAsia"/>
          <w:bCs/>
          <w:kern w:val="0"/>
          <w:sz w:val="24"/>
          <w:szCs w:val="20"/>
        </w:rPr>
        <w:t>在一定的pH值与温度条件下，糖化酶或其它糖化剂以淀粉为底物，使之水解为葡萄糖的能力。</w:t>
      </w:r>
    </w:p>
    <w:p w:rsidR="00A17C32" w:rsidRDefault="0001538C" w:rsidP="0001538C">
      <w:pPr>
        <w:tabs>
          <w:tab w:val="left" w:pos="7170"/>
        </w:tabs>
        <w:snapToGrid w:val="0"/>
        <w:spacing w:line="360" w:lineRule="auto"/>
        <w:ind w:rightChars="100" w:right="210" w:firstLineChars="200" w:firstLine="482"/>
        <w:rPr>
          <w:rFonts w:ascii="宋体" w:hAnsi="宋体"/>
          <w:b/>
          <w:sz w:val="24"/>
        </w:rPr>
      </w:pPr>
      <w:r>
        <w:rPr>
          <w:rFonts w:ascii="宋体" w:hAnsi="宋体" w:hint="eastAsia"/>
          <w:b/>
          <w:sz w:val="24"/>
        </w:rPr>
        <w:t>13</w:t>
      </w:r>
      <w:r w:rsidR="00A17C32">
        <w:rPr>
          <w:rFonts w:ascii="宋体" w:hAnsi="宋体" w:hint="eastAsia"/>
          <w:b/>
          <w:sz w:val="24"/>
        </w:rPr>
        <w:t>、</w:t>
      </w:r>
      <w:r w:rsidR="00A17C32" w:rsidRPr="002469DC">
        <w:rPr>
          <w:rFonts w:ascii="宋体" w:hAnsi="宋体" w:hint="eastAsia"/>
          <w:b/>
          <w:sz w:val="24"/>
        </w:rPr>
        <w:t>（培养基的）无菌检查</w:t>
      </w:r>
    </w:p>
    <w:p w:rsidR="00A17C32" w:rsidRDefault="00A17C32" w:rsidP="00A17C32">
      <w:pPr>
        <w:snapToGrid w:val="0"/>
        <w:spacing w:line="360" w:lineRule="auto"/>
        <w:ind w:firstLineChars="200" w:firstLine="480"/>
        <w:rPr>
          <w:rFonts w:ascii="宋体" w:hAnsi="Courier New"/>
          <w:kern w:val="0"/>
          <w:sz w:val="24"/>
          <w:szCs w:val="20"/>
        </w:rPr>
      </w:pPr>
      <w:r>
        <w:rPr>
          <w:rFonts w:hAnsi="宋体" w:hint="eastAsia"/>
          <w:sz w:val="24"/>
        </w:rPr>
        <w:t>培养基灭菌后</w:t>
      </w:r>
      <w:r w:rsidRPr="00B91252">
        <w:rPr>
          <w:rFonts w:hAnsi="宋体"/>
          <w:sz w:val="24"/>
        </w:rPr>
        <w:t>，</w:t>
      </w:r>
      <w:r>
        <w:rPr>
          <w:rFonts w:hAnsi="宋体" w:hint="eastAsia"/>
          <w:sz w:val="24"/>
        </w:rPr>
        <w:t>任何</w:t>
      </w:r>
      <w:r w:rsidRPr="00B91252">
        <w:rPr>
          <w:rFonts w:hAnsi="宋体"/>
          <w:sz w:val="24"/>
        </w:rPr>
        <w:t>微生物侵入了培养液均称为杂菌污染。无菌检查则是用显微镜检查，微生物培养检查等发现与分析杂菌的根本原因。</w:t>
      </w:r>
    </w:p>
    <w:p w:rsidR="00A17C32" w:rsidRDefault="00A17C32" w:rsidP="00A17C32">
      <w:pPr>
        <w:tabs>
          <w:tab w:val="left" w:pos="7170"/>
        </w:tabs>
        <w:snapToGrid w:val="0"/>
        <w:spacing w:line="360" w:lineRule="auto"/>
        <w:ind w:leftChars="100" w:left="210" w:rightChars="100" w:right="210" w:firstLineChars="200" w:firstLine="482"/>
        <w:rPr>
          <w:rFonts w:ascii="宋体" w:hAnsi="宋体"/>
          <w:b/>
          <w:sz w:val="24"/>
        </w:rPr>
      </w:pPr>
      <w:r>
        <w:rPr>
          <w:rFonts w:ascii="宋体" w:hAnsi="宋体" w:hint="eastAsia"/>
          <w:b/>
          <w:sz w:val="24"/>
        </w:rPr>
        <w:lastRenderedPageBreak/>
        <w:t>1</w:t>
      </w:r>
      <w:r w:rsidR="00187CB2">
        <w:rPr>
          <w:rFonts w:ascii="宋体" w:hAnsi="宋体" w:hint="eastAsia"/>
          <w:b/>
          <w:sz w:val="24"/>
        </w:rPr>
        <w:t>4</w:t>
      </w:r>
      <w:r w:rsidRPr="002469DC">
        <w:rPr>
          <w:rFonts w:ascii="宋体" w:hAnsi="宋体" w:hint="eastAsia"/>
          <w:b/>
          <w:sz w:val="24"/>
        </w:rPr>
        <w:t xml:space="preserve">、载体培养  </w:t>
      </w:r>
    </w:p>
    <w:p w:rsidR="00A17C32" w:rsidRDefault="00A17C32" w:rsidP="00A17C32">
      <w:pPr>
        <w:snapToGrid w:val="0"/>
        <w:spacing w:line="360" w:lineRule="auto"/>
        <w:ind w:firstLineChars="200" w:firstLine="480"/>
        <w:rPr>
          <w:rFonts w:hAnsi="宋体" w:hint="eastAsia"/>
          <w:sz w:val="24"/>
        </w:rPr>
      </w:pPr>
      <w:r w:rsidRPr="00B91252">
        <w:rPr>
          <w:rFonts w:hAnsi="宋体"/>
          <w:sz w:val="24"/>
        </w:rPr>
        <w:t>脱胎于曲法培养，又吸收了液体培养的优点，以天然或人工合成的多孔材料代替麸皮制来的固态基质作为微生物的载体，发酵结束后只需将菌体和培养液挤压出来进行抽提，载体又可重新使用。</w:t>
      </w:r>
    </w:p>
    <w:p w:rsidR="00187CB2" w:rsidRDefault="00187CB2" w:rsidP="00187CB2">
      <w:pPr>
        <w:snapToGrid w:val="0"/>
        <w:spacing w:line="360" w:lineRule="auto"/>
        <w:ind w:firstLineChars="200" w:firstLine="482"/>
        <w:rPr>
          <w:rFonts w:ascii="宋体" w:hAnsi="宋体" w:hint="eastAsia"/>
          <w:b/>
          <w:bCs/>
          <w:sz w:val="24"/>
        </w:rPr>
      </w:pPr>
      <w:r w:rsidRPr="00187CB2">
        <w:rPr>
          <w:rFonts w:ascii="宋体" w:hAnsi="宋体" w:hint="eastAsia"/>
          <w:b/>
          <w:bCs/>
          <w:sz w:val="24"/>
        </w:rPr>
        <w:t>1</w:t>
      </w:r>
      <w:r>
        <w:rPr>
          <w:rFonts w:ascii="宋体" w:hAnsi="宋体" w:hint="eastAsia"/>
          <w:b/>
          <w:bCs/>
          <w:sz w:val="24"/>
        </w:rPr>
        <w:t>5</w:t>
      </w:r>
      <w:r w:rsidRPr="00187CB2">
        <w:rPr>
          <w:rFonts w:ascii="宋体" w:hAnsi="宋体" w:hint="eastAsia"/>
          <w:b/>
          <w:bCs/>
          <w:sz w:val="24"/>
        </w:rPr>
        <w:t>、生物转化发酵</w:t>
      </w:r>
    </w:p>
    <w:p w:rsidR="009E6B42" w:rsidRPr="00255ACA" w:rsidRDefault="009E6B42" w:rsidP="009E6B42">
      <w:pPr>
        <w:adjustRightInd w:val="0"/>
        <w:snapToGrid w:val="0"/>
        <w:spacing w:line="520" w:lineRule="exact"/>
        <w:ind w:rightChars="100" w:right="210" w:firstLineChars="200" w:firstLine="482"/>
        <w:rPr>
          <w:rFonts w:ascii="宋体" w:hAnsi="宋体"/>
          <w:sz w:val="24"/>
        </w:rPr>
      </w:pPr>
      <w:r>
        <w:rPr>
          <w:rFonts w:ascii="宋体" w:hAnsi="宋体" w:hint="eastAsia"/>
          <w:b/>
          <w:sz w:val="24"/>
        </w:rPr>
        <w:t>16</w:t>
      </w:r>
      <w:r w:rsidRPr="00255ACA">
        <w:rPr>
          <w:rFonts w:ascii="宋体" w:hAnsi="宋体" w:hint="eastAsia"/>
          <w:b/>
          <w:sz w:val="24"/>
        </w:rPr>
        <w:t>、</w:t>
      </w:r>
      <w:proofErr w:type="gramStart"/>
      <w:r w:rsidRPr="00255ACA">
        <w:rPr>
          <w:rFonts w:ascii="宋体" w:hAnsi="宋体" w:hint="eastAsia"/>
          <w:b/>
          <w:sz w:val="24"/>
        </w:rPr>
        <w:t>继代式发酵</w:t>
      </w:r>
      <w:proofErr w:type="gramEnd"/>
      <w:r w:rsidRPr="00255ACA">
        <w:rPr>
          <w:rFonts w:ascii="宋体" w:hAnsi="宋体" w:hint="eastAsia"/>
          <w:b/>
          <w:sz w:val="24"/>
        </w:rPr>
        <w:t>剂：</w:t>
      </w:r>
      <w:r w:rsidRPr="00255ACA">
        <w:rPr>
          <w:rFonts w:ascii="宋体" w:hAnsi="宋体" w:hint="eastAsia"/>
          <w:sz w:val="24"/>
        </w:rPr>
        <w:t>原菌种</w:t>
      </w:r>
      <w:r w:rsidRPr="00255ACA">
        <w:rPr>
          <w:rFonts w:ascii="宋体" w:hAnsi="宋体" w:hint="eastAsia"/>
          <w:bCs/>
          <w:sz w:val="24"/>
        </w:rPr>
        <w:t>不能直接用于生产，菌种经母发酵剂、中间发酵剂、生产发酵剂</w:t>
      </w:r>
      <w:proofErr w:type="gramStart"/>
      <w:r w:rsidRPr="00255ACA">
        <w:rPr>
          <w:rFonts w:ascii="宋体" w:hAnsi="宋体" w:hint="eastAsia"/>
          <w:bCs/>
          <w:sz w:val="24"/>
        </w:rPr>
        <w:t>的扩培后方</w:t>
      </w:r>
      <w:proofErr w:type="gramEnd"/>
      <w:r w:rsidRPr="00255ACA">
        <w:rPr>
          <w:rFonts w:ascii="宋体" w:hAnsi="宋体" w:hint="eastAsia"/>
          <w:bCs/>
          <w:sz w:val="24"/>
        </w:rPr>
        <w:t>可用于生产</w:t>
      </w:r>
      <w:r>
        <w:rPr>
          <w:rFonts w:ascii="宋体" w:hAnsi="宋体" w:hint="eastAsia"/>
          <w:bCs/>
          <w:sz w:val="24"/>
        </w:rPr>
        <w:t>（1分）</w:t>
      </w:r>
      <w:r w:rsidRPr="00255ACA">
        <w:rPr>
          <w:rFonts w:ascii="宋体" w:hAnsi="宋体" w:hint="eastAsia"/>
          <w:bCs/>
          <w:sz w:val="24"/>
        </w:rPr>
        <w:t>。特点是制作过程比较复杂、无菌要求高</w:t>
      </w:r>
      <w:r>
        <w:rPr>
          <w:rFonts w:ascii="宋体" w:hAnsi="宋体" w:hint="eastAsia"/>
          <w:bCs/>
          <w:sz w:val="24"/>
        </w:rPr>
        <w:t>（1分）</w:t>
      </w:r>
      <w:r w:rsidRPr="00255ACA">
        <w:rPr>
          <w:rFonts w:ascii="宋体" w:hAnsi="宋体" w:hint="eastAsia"/>
          <w:bCs/>
          <w:sz w:val="24"/>
        </w:rPr>
        <w:t>，另外还存在菌种使用时间短、保存传代困难、容易污染问题。</w:t>
      </w:r>
      <w:r>
        <w:rPr>
          <w:rFonts w:ascii="宋体" w:hAnsi="宋体" w:hint="eastAsia"/>
          <w:bCs/>
          <w:sz w:val="24"/>
        </w:rPr>
        <w:t>（1分）</w:t>
      </w:r>
    </w:p>
    <w:p w:rsidR="009E6B42" w:rsidRPr="009E6B42" w:rsidRDefault="009E6B42" w:rsidP="009E6B42">
      <w:pPr>
        <w:snapToGrid w:val="0"/>
        <w:spacing w:line="360" w:lineRule="auto"/>
        <w:ind w:firstLineChars="200" w:firstLine="482"/>
        <w:rPr>
          <w:rFonts w:hAnsi="宋体"/>
          <w:sz w:val="24"/>
        </w:rPr>
      </w:pPr>
      <w:r w:rsidRPr="009E6B42">
        <w:rPr>
          <w:rFonts w:ascii="宋体" w:hAnsi="宋体" w:hint="eastAsia"/>
          <w:b/>
          <w:sz w:val="24"/>
        </w:rPr>
        <w:t>17、</w:t>
      </w:r>
      <w:r w:rsidR="0013033E" w:rsidRPr="009E6B42">
        <w:rPr>
          <w:rFonts w:ascii="宋体" w:hAnsi="宋体" w:hint="eastAsia"/>
          <w:b/>
          <w:sz w:val="24"/>
        </w:rPr>
        <w:t>固态发酵</w:t>
      </w:r>
      <w:r w:rsidRPr="009E6B42">
        <w:rPr>
          <w:rFonts w:ascii="宋体" w:hAnsi="宋体" w:hint="eastAsia"/>
          <w:b/>
          <w:sz w:val="24"/>
        </w:rPr>
        <w:t>：</w:t>
      </w:r>
      <w:r w:rsidRPr="009E6B42">
        <w:rPr>
          <w:rFonts w:hAnsi="宋体" w:hint="eastAsia"/>
          <w:sz w:val="24"/>
        </w:rPr>
        <w:t>是指在没有或几乎没有游离水的不流动基质上培养微生物的过程，此基质称为“醅”。</w:t>
      </w:r>
    </w:p>
    <w:p w:rsidR="009E6B42" w:rsidRPr="009E6B42" w:rsidRDefault="009E6B42" w:rsidP="009E6B42">
      <w:pPr>
        <w:snapToGrid w:val="0"/>
        <w:spacing w:line="360" w:lineRule="auto"/>
        <w:ind w:firstLineChars="200" w:firstLine="482"/>
        <w:rPr>
          <w:rFonts w:hAnsi="宋体"/>
          <w:sz w:val="24"/>
        </w:rPr>
      </w:pPr>
      <w:r>
        <w:rPr>
          <w:rFonts w:ascii="宋体" w:hAnsi="宋体" w:hint="eastAsia"/>
          <w:b/>
          <w:sz w:val="24"/>
        </w:rPr>
        <w:t>18、</w:t>
      </w:r>
      <w:r w:rsidR="0013033E" w:rsidRPr="009E6B42">
        <w:rPr>
          <w:rFonts w:ascii="宋体" w:hAnsi="宋体" w:hint="eastAsia"/>
          <w:b/>
          <w:sz w:val="24"/>
        </w:rPr>
        <w:t>液态发酵</w:t>
      </w:r>
      <w:r w:rsidRPr="009E6B42">
        <w:rPr>
          <w:rFonts w:ascii="宋体" w:hAnsi="宋体" w:hint="eastAsia"/>
          <w:b/>
          <w:sz w:val="24"/>
        </w:rPr>
        <w:t>：</w:t>
      </w:r>
      <w:r w:rsidRPr="009E6B42">
        <w:rPr>
          <w:rFonts w:hAnsi="宋体" w:hint="eastAsia"/>
          <w:sz w:val="24"/>
        </w:rPr>
        <w:t>基质是流动状态，称为发酵“液”。</w:t>
      </w:r>
    </w:p>
    <w:p w:rsidR="009E6B42" w:rsidRPr="009E6B42" w:rsidRDefault="009E6B42" w:rsidP="009E6B42">
      <w:pPr>
        <w:snapToGrid w:val="0"/>
        <w:spacing w:line="360" w:lineRule="auto"/>
        <w:ind w:firstLineChars="200" w:firstLine="482"/>
        <w:rPr>
          <w:rFonts w:hAnsi="宋体"/>
          <w:sz w:val="24"/>
        </w:rPr>
      </w:pPr>
      <w:r w:rsidRPr="009E6B42">
        <w:rPr>
          <w:rFonts w:ascii="宋体" w:hAnsi="宋体" w:hint="eastAsia"/>
          <w:b/>
          <w:sz w:val="24"/>
        </w:rPr>
        <w:t>19、</w:t>
      </w:r>
      <w:r w:rsidR="0013033E" w:rsidRPr="009E6B42">
        <w:rPr>
          <w:rFonts w:ascii="宋体" w:hAnsi="宋体" w:hint="eastAsia"/>
          <w:b/>
          <w:sz w:val="24"/>
        </w:rPr>
        <w:t>半固态发酵</w:t>
      </w:r>
      <w:r>
        <w:rPr>
          <w:rFonts w:ascii="宋体" w:hAnsi="宋体" w:hint="eastAsia"/>
          <w:b/>
          <w:sz w:val="24"/>
        </w:rPr>
        <w:t>：</w:t>
      </w:r>
      <w:r w:rsidR="0013033E" w:rsidRPr="009E6B42">
        <w:rPr>
          <w:rFonts w:hAnsi="宋体" w:hint="eastAsia"/>
          <w:sz w:val="24"/>
        </w:rPr>
        <w:t>发酵基质是流动状</w:t>
      </w:r>
      <w:r w:rsidRPr="009E6B42">
        <w:rPr>
          <w:rFonts w:hAnsi="宋体" w:hint="eastAsia"/>
          <w:sz w:val="24"/>
        </w:rPr>
        <w:t>态，原料颗粒悬浮于液体中。</w:t>
      </w:r>
      <w:r w:rsidRPr="009E6B42">
        <w:rPr>
          <w:rFonts w:hAnsi="宋体" w:hint="eastAsia"/>
          <w:sz w:val="24"/>
        </w:rPr>
        <w:t xml:space="preserve"> </w:t>
      </w:r>
      <w:proofErr w:type="gramStart"/>
      <w:r w:rsidRPr="009E6B42">
        <w:rPr>
          <w:rFonts w:hAnsi="宋体" w:hint="eastAsia"/>
          <w:sz w:val="24"/>
        </w:rPr>
        <w:t>基质呈</w:t>
      </w:r>
      <w:proofErr w:type="gramEnd"/>
      <w:r w:rsidRPr="009E6B42">
        <w:rPr>
          <w:rFonts w:hAnsi="宋体" w:hint="eastAsia"/>
          <w:sz w:val="24"/>
        </w:rPr>
        <w:t>流动状态，称为“醪”</w:t>
      </w:r>
    </w:p>
    <w:p w:rsidR="009E6B42" w:rsidRPr="00637726" w:rsidRDefault="009E6B42" w:rsidP="00187CB2">
      <w:pPr>
        <w:snapToGrid w:val="0"/>
        <w:spacing w:line="360" w:lineRule="auto"/>
        <w:ind w:firstLineChars="200" w:firstLine="482"/>
        <w:rPr>
          <w:rFonts w:hAnsi="宋体"/>
          <w:b/>
          <w:sz w:val="24"/>
        </w:rPr>
      </w:pPr>
    </w:p>
    <w:sectPr w:rsidR="009E6B42" w:rsidRPr="00637726" w:rsidSect="008129F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246" w:rsidRDefault="00F27246" w:rsidP="00AF003D">
      <w:r>
        <w:separator/>
      </w:r>
    </w:p>
  </w:endnote>
  <w:endnote w:type="continuationSeparator" w:id="0">
    <w:p w:rsidR="00F27246" w:rsidRDefault="00F27246" w:rsidP="00AF003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0787"/>
      <w:docPartObj>
        <w:docPartGallery w:val="Page Numbers (Bottom of Page)"/>
        <w:docPartUnique/>
      </w:docPartObj>
    </w:sdtPr>
    <w:sdtContent>
      <w:p w:rsidR="00E017C6" w:rsidRDefault="007571DF">
        <w:pPr>
          <w:pStyle w:val="a4"/>
          <w:jc w:val="center"/>
        </w:pPr>
        <w:fldSimple w:instr=" PAGE   \* MERGEFORMAT ">
          <w:r w:rsidR="0013033E" w:rsidRPr="0013033E">
            <w:rPr>
              <w:noProof/>
              <w:lang w:val="zh-CN"/>
            </w:rPr>
            <w:t>2</w:t>
          </w:r>
        </w:fldSimple>
      </w:p>
    </w:sdtContent>
  </w:sdt>
  <w:p w:rsidR="00E017C6" w:rsidRDefault="00E017C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246" w:rsidRDefault="00F27246" w:rsidP="00AF003D">
      <w:r>
        <w:separator/>
      </w:r>
    </w:p>
  </w:footnote>
  <w:footnote w:type="continuationSeparator" w:id="0">
    <w:p w:rsidR="00F27246" w:rsidRDefault="00F27246" w:rsidP="00AF00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F1291"/>
    <w:multiLevelType w:val="hybridMultilevel"/>
    <w:tmpl w:val="E6E0DEB0"/>
    <w:lvl w:ilvl="0" w:tplc="8AF69024">
      <w:start w:val="1"/>
      <w:numFmt w:val="bullet"/>
      <w:lvlText w:val=""/>
      <w:lvlJc w:val="left"/>
      <w:pPr>
        <w:tabs>
          <w:tab w:val="num" w:pos="720"/>
        </w:tabs>
        <w:ind w:left="720" w:hanging="360"/>
      </w:pPr>
      <w:rPr>
        <w:rFonts w:ascii="Wingdings" w:hAnsi="Wingdings" w:hint="default"/>
      </w:rPr>
    </w:lvl>
    <w:lvl w:ilvl="1" w:tplc="3D2AECDC">
      <w:start w:val="1"/>
      <w:numFmt w:val="bullet"/>
      <w:lvlText w:val=""/>
      <w:lvlJc w:val="left"/>
      <w:pPr>
        <w:tabs>
          <w:tab w:val="num" w:pos="1440"/>
        </w:tabs>
        <w:ind w:left="1440" w:hanging="360"/>
      </w:pPr>
      <w:rPr>
        <w:rFonts w:ascii="Wingdings" w:hAnsi="Wingdings" w:hint="default"/>
      </w:rPr>
    </w:lvl>
    <w:lvl w:ilvl="2" w:tplc="4204001E" w:tentative="1">
      <w:start w:val="1"/>
      <w:numFmt w:val="bullet"/>
      <w:lvlText w:val=""/>
      <w:lvlJc w:val="left"/>
      <w:pPr>
        <w:tabs>
          <w:tab w:val="num" w:pos="2160"/>
        </w:tabs>
        <w:ind w:left="2160" w:hanging="360"/>
      </w:pPr>
      <w:rPr>
        <w:rFonts w:ascii="Wingdings" w:hAnsi="Wingdings" w:hint="default"/>
      </w:rPr>
    </w:lvl>
    <w:lvl w:ilvl="3" w:tplc="F822C672" w:tentative="1">
      <w:start w:val="1"/>
      <w:numFmt w:val="bullet"/>
      <w:lvlText w:val=""/>
      <w:lvlJc w:val="left"/>
      <w:pPr>
        <w:tabs>
          <w:tab w:val="num" w:pos="2880"/>
        </w:tabs>
        <w:ind w:left="2880" w:hanging="360"/>
      </w:pPr>
      <w:rPr>
        <w:rFonts w:ascii="Wingdings" w:hAnsi="Wingdings" w:hint="default"/>
      </w:rPr>
    </w:lvl>
    <w:lvl w:ilvl="4" w:tplc="8DF43666" w:tentative="1">
      <w:start w:val="1"/>
      <w:numFmt w:val="bullet"/>
      <w:lvlText w:val=""/>
      <w:lvlJc w:val="left"/>
      <w:pPr>
        <w:tabs>
          <w:tab w:val="num" w:pos="3600"/>
        </w:tabs>
        <w:ind w:left="3600" w:hanging="360"/>
      </w:pPr>
      <w:rPr>
        <w:rFonts w:ascii="Wingdings" w:hAnsi="Wingdings" w:hint="default"/>
      </w:rPr>
    </w:lvl>
    <w:lvl w:ilvl="5" w:tplc="5C84A388" w:tentative="1">
      <w:start w:val="1"/>
      <w:numFmt w:val="bullet"/>
      <w:lvlText w:val=""/>
      <w:lvlJc w:val="left"/>
      <w:pPr>
        <w:tabs>
          <w:tab w:val="num" w:pos="4320"/>
        </w:tabs>
        <w:ind w:left="4320" w:hanging="360"/>
      </w:pPr>
      <w:rPr>
        <w:rFonts w:ascii="Wingdings" w:hAnsi="Wingdings" w:hint="default"/>
      </w:rPr>
    </w:lvl>
    <w:lvl w:ilvl="6" w:tplc="2E3C1E98" w:tentative="1">
      <w:start w:val="1"/>
      <w:numFmt w:val="bullet"/>
      <w:lvlText w:val=""/>
      <w:lvlJc w:val="left"/>
      <w:pPr>
        <w:tabs>
          <w:tab w:val="num" w:pos="5040"/>
        </w:tabs>
        <w:ind w:left="5040" w:hanging="360"/>
      </w:pPr>
      <w:rPr>
        <w:rFonts w:ascii="Wingdings" w:hAnsi="Wingdings" w:hint="default"/>
      </w:rPr>
    </w:lvl>
    <w:lvl w:ilvl="7" w:tplc="FADA1C66" w:tentative="1">
      <w:start w:val="1"/>
      <w:numFmt w:val="bullet"/>
      <w:lvlText w:val=""/>
      <w:lvlJc w:val="left"/>
      <w:pPr>
        <w:tabs>
          <w:tab w:val="num" w:pos="5760"/>
        </w:tabs>
        <w:ind w:left="5760" w:hanging="360"/>
      </w:pPr>
      <w:rPr>
        <w:rFonts w:ascii="Wingdings" w:hAnsi="Wingdings" w:hint="default"/>
      </w:rPr>
    </w:lvl>
    <w:lvl w:ilvl="8" w:tplc="E892C232" w:tentative="1">
      <w:start w:val="1"/>
      <w:numFmt w:val="bullet"/>
      <w:lvlText w:val=""/>
      <w:lvlJc w:val="left"/>
      <w:pPr>
        <w:tabs>
          <w:tab w:val="num" w:pos="6480"/>
        </w:tabs>
        <w:ind w:left="6480" w:hanging="360"/>
      </w:pPr>
      <w:rPr>
        <w:rFonts w:ascii="Wingdings" w:hAnsi="Wingdings" w:hint="default"/>
      </w:rPr>
    </w:lvl>
  </w:abstractNum>
  <w:abstractNum w:abstractNumId="1">
    <w:nsid w:val="33963234"/>
    <w:multiLevelType w:val="hybridMultilevel"/>
    <w:tmpl w:val="49B04392"/>
    <w:lvl w:ilvl="0" w:tplc="BCC6AB16">
      <w:start w:val="1"/>
      <w:numFmt w:val="bullet"/>
      <w:lvlText w:val=""/>
      <w:lvlJc w:val="left"/>
      <w:pPr>
        <w:tabs>
          <w:tab w:val="num" w:pos="720"/>
        </w:tabs>
        <w:ind w:left="720" w:hanging="360"/>
      </w:pPr>
      <w:rPr>
        <w:rFonts w:ascii="Wingdings" w:hAnsi="Wingdings" w:hint="default"/>
      </w:rPr>
    </w:lvl>
    <w:lvl w:ilvl="1" w:tplc="169A91E0">
      <w:start w:val="1"/>
      <w:numFmt w:val="bullet"/>
      <w:lvlText w:val=""/>
      <w:lvlJc w:val="left"/>
      <w:pPr>
        <w:tabs>
          <w:tab w:val="num" w:pos="1440"/>
        </w:tabs>
        <w:ind w:left="1440" w:hanging="360"/>
      </w:pPr>
      <w:rPr>
        <w:rFonts w:ascii="Wingdings" w:hAnsi="Wingdings" w:hint="default"/>
      </w:rPr>
    </w:lvl>
    <w:lvl w:ilvl="2" w:tplc="B81801CE" w:tentative="1">
      <w:start w:val="1"/>
      <w:numFmt w:val="bullet"/>
      <w:lvlText w:val=""/>
      <w:lvlJc w:val="left"/>
      <w:pPr>
        <w:tabs>
          <w:tab w:val="num" w:pos="2160"/>
        </w:tabs>
        <w:ind w:left="2160" w:hanging="360"/>
      </w:pPr>
      <w:rPr>
        <w:rFonts w:ascii="Wingdings" w:hAnsi="Wingdings" w:hint="default"/>
      </w:rPr>
    </w:lvl>
    <w:lvl w:ilvl="3" w:tplc="949492A8" w:tentative="1">
      <w:start w:val="1"/>
      <w:numFmt w:val="bullet"/>
      <w:lvlText w:val=""/>
      <w:lvlJc w:val="left"/>
      <w:pPr>
        <w:tabs>
          <w:tab w:val="num" w:pos="2880"/>
        </w:tabs>
        <w:ind w:left="2880" w:hanging="360"/>
      </w:pPr>
      <w:rPr>
        <w:rFonts w:ascii="Wingdings" w:hAnsi="Wingdings" w:hint="default"/>
      </w:rPr>
    </w:lvl>
    <w:lvl w:ilvl="4" w:tplc="CEBC8B68" w:tentative="1">
      <w:start w:val="1"/>
      <w:numFmt w:val="bullet"/>
      <w:lvlText w:val=""/>
      <w:lvlJc w:val="left"/>
      <w:pPr>
        <w:tabs>
          <w:tab w:val="num" w:pos="3600"/>
        </w:tabs>
        <w:ind w:left="3600" w:hanging="360"/>
      </w:pPr>
      <w:rPr>
        <w:rFonts w:ascii="Wingdings" w:hAnsi="Wingdings" w:hint="default"/>
      </w:rPr>
    </w:lvl>
    <w:lvl w:ilvl="5" w:tplc="7BAC06E2" w:tentative="1">
      <w:start w:val="1"/>
      <w:numFmt w:val="bullet"/>
      <w:lvlText w:val=""/>
      <w:lvlJc w:val="left"/>
      <w:pPr>
        <w:tabs>
          <w:tab w:val="num" w:pos="4320"/>
        </w:tabs>
        <w:ind w:left="4320" w:hanging="360"/>
      </w:pPr>
      <w:rPr>
        <w:rFonts w:ascii="Wingdings" w:hAnsi="Wingdings" w:hint="default"/>
      </w:rPr>
    </w:lvl>
    <w:lvl w:ilvl="6" w:tplc="52F4ADDE" w:tentative="1">
      <w:start w:val="1"/>
      <w:numFmt w:val="bullet"/>
      <w:lvlText w:val=""/>
      <w:lvlJc w:val="left"/>
      <w:pPr>
        <w:tabs>
          <w:tab w:val="num" w:pos="5040"/>
        </w:tabs>
        <w:ind w:left="5040" w:hanging="360"/>
      </w:pPr>
      <w:rPr>
        <w:rFonts w:ascii="Wingdings" w:hAnsi="Wingdings" w:hint="default"/>
      </w:rPr>
    </w:lvl>
    <w:lvl w:ilvl="7" w:tplc="D424F2B8" w:tentative="1">
      <w:start w:val="1"/>
      <w:numFmt w:val="bullet"/>
      <w:lvlText w:val=""/>
      <w:lvlJc w:val="left"/>
      <w:pPr>
        <w:tabs>
          <w:tab w:val="num" w:pos="5760"/>
        </w:tabs>
        <w:ind w:left="5760" w:hanging="360"/>
      </w:pPr>
      <w:rPr>
        <w:rFonts w:ascii="Wingdings" w:hAnsi="Wingdings" w:hint="default"/>
      </w:rPr>
    </w:lvl>
    <w:lvl w:ilvl="8" w:tplc="376488C0" w:tentative="1">
      <w:start w:val="1"/>
      <w:numFmt w:val="bullet"/>
      <w:lvlText w:val=""/>
      <w:lvlJc w:val="left"/>
      <w:pPr>
        <w:tabs>
          <w:tab w:val="num" w:pos="6480"/>
        </w:tabs>
        <w:ind w:left="6480" w:hanging="360"/>
      </w:pPr>
      <w:rPr>
        <w:rFonts w:ascii="Wingdings" w:hAnsi="Wingdings" w:hint="default"/>
      </w:rPr>
    </w:lvl>
  </w:abstractNum>
  <w:abstractNum w:abstractNumId="2">
    <w:nsid w:val="3EC41F77"/>
    <w:multiLevelType w:val="hybridMultilevel"/>
    <w:tmpl w:val="F326A974"/>
    <w:lvl w:ilvl="0" w:tplc="C14AE42C">
      <w:start w:val="18"/>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924AFA"/>
    <w:multiLevelType w:val="hybridMultilevel"/>
    <w:tmpl w:val="E654CC10"/>
    <w:lvl w:ilvl="0" w:tplc="B20E3288">
      <w:start w:val="18"/>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122ABD"/>
    <w:multiLevelType w:val="hybridMultilevel"/>
    <w:tmpl w:val="C55AA7B8"/>
    <w:lvl w:ilvl="0" w:tplc="D7FC8846">
      <w:start w:val="1"/>
      <w:numFmt w:val="bullet"/>
      <w:lvlText w:val=""/>
      <w:lvlJc w:val="left"/>
      <w:pPr>
        <w:tabs>
          <w:tab w:val="num" w:pos="720"/>
        </w:tabs>
        <w:ind w:left="720" w:hanging="360"/>
      </w:pPr>
      <w:rPr>
        <w:rFonts w:ascii="Wingdings" w:hAnsi="Wingdings" w:hint="default"/>
      </w:rPr>
    </w:lvl>
    <w:lvl w:ilvl="1" w:tplc="864C8954">
      <w:start w:val="1"/>
      <w:numFmt w:val="bullet"/>
      <w:lvlText w:val=""/>
      <w:lvlJc w:val="left"/>
      <w:pPr>
        <w:tabs>
          <w:tab w:val="num" w:pos="1440"/>
        </w:tabs>
        <w:ind w:left="1440" w:hanging="360"/>
      </w:pPr>
      <w:rPr>
        <w:rFonts w:ascii="Wingdings" w:hAnsi="Wingdings" w:hint="default"/>
      </w:rPr>
    </w:lvl>
    <w:lvl w:ilvl="2" w:tplc="EC8071D2" w:tentative="1">
      <w:start w:val="1"/>
      <w:numFmt w:val="bullet"/>
      <w:lvlText w:val=""/>
      <w:lvlJc w:val="left"/>
      <w:pPr>
        <w:tabs>
          <w:tab w:val="num" w:pos="2160"/>
        </w:tabs>
        <w:ind w:left="2160" w:hanging="360"/>
      </w:pPr>
      <w:rPr>
        <w:rFonts w:ascii="Wingdings" w:hAnsi="Wingdings" w:hint="default"/>
      </w:rPr>
    </w:lvl>
    <w:lvl w:ilvl="3" w:tplc="E438C484" w:tentative="1">
      <w:start w:val="1"/>
      <w:numFmt w:val="bullet"/>
      <w:lvlText w:val=""/>
      <w:lvlJc w:val="left"/>
      <w:pPr>
        <w:tabs>
          <w:tab w:val="num" w:pos="2880"/>
        </w:tabs>
        <w:ind w:left="2880" w:hanging="360"/>
      </w:pPr>
      <w:rPr>
        <w:rFonts w:ascii="Wingdings" w:hAnsi="Wingdings" w:hint="default"/>
      </w:rPr>
    </w:lvl>
    <w:lvl w:ilvl="4" w:tplc="AEB856AE" w:tentative="1">
      <w:start w:val="1"/>
      <w:numFmt w:val="bullet"/>
      <w:lvlText w:val=""/>
      <w:lvlJc w:val="left"/>
      <w:pPr>
        <w:tabs>
          <w:tab w:val="num" w:pos="3600"/>
        </w:tabs>
        <w:ind w:left="3600" w:hanging="360"/>
      </w:pPr>
      <w:rPr>
        <w:rFonts w:ascii="Wingdings" w:hAnsi="Wingdings" w:hint="default"/>
      </w:rPr>
    </w:lvl>
    <w:lvl w:ilvl="5" w:tplc="A872A538" w:tentative="1">
      <w:start w:val="1"/>
      <w:numFmt w:val="bullet"/>
      <w:lvlText w:val=""/>
      <w:lvlJc w:val="left"/>
      <w:pPr>
        <w:tabs>
          <w:tab w:val="num" w:pos="4320"/>
        </w:tabs>
        <w:ind w:left="4320" w:hanging="360"/>
      </w:pPr>
      <w:rPr>
        <w:rFonts w:ascii="Wingdings" w:hAnsi="Wingdings" w:hint="default"/>
      </w:rPr>
    </w:lvl>
    <w:lvl w:ilvl="6" w:tplc="DE32B3D0" w:tentative="1">
      <w:start w:val="1"/>
      <w:numFmt w:val="bullet"/>
      <w:lvlText w:val=""/>
      <w:lvlJc w:val="left"/>
      <w:pPr>
        <w:tabs>
          <w:tab w:val="num" w:pos="5040"/>
        </w:tabs>
        <w:ind w:left="5040" w:hanging="360"/>
      </w:pPr>
      <w:rPr>
        <w:rFonts w:ascii="Wingdings" w:hAnsi="Wingdings" w:hint="default"/>
      </w:rPr>
    </w:lvl>
    <w:lvl w:ilvl="7" w:tplc="AA54FA3C" w:tentative="1">
      <w:start w:val="1"/>
      <w:numFmt w:val="bullet"/>
      <w:lvlText w:val=""/>
      <w:lvlJc w:val="left"/>
      <w:pPr>
        <w:tabs>
          <w:tab w:val="num" w:pos="5760"/>
        </w:tabs>
        <w:ind w:left="5760" w:hanging="360"/>
      </w:pPr>
      <w:rPr>
        <w:rFonts w:ascii="Wingdings" w:hAnsi="Wingdings" w:hint="default"/>
      </w:rPr>
    </w:lvl>
    <w:lvl w:ilvl="8" w:tplc="88689134" w:tentative="1">
      <w:start w:val="1"/>
      <w:numFmt w:val="bullet"/>
      <w:lvlText w:val=""/>
      <w:lvlJc w:val="left"/>
      <w:pPr>
        <w:tabs>
          <w:tab w:val="num" w:pos="6480"/>
        </w:tabs>
        <w:ind w:left="6480" w:hanging="360"/>
      </w:pPr>
      <w:rPr>
        <w:rFonts w:ascii="Wingdings" w:hAnsi="Wingdings" w:hint="default"/>
      </w:rPr>
    </w:lvl>
  </w:abstractNum>
  <w:abstractNum w:abstractNumId="5">
    <w:nsid w:val="4DB72049"/>
    <w:multiLevelType w:val="hybridMultilevel"/>
    <w:tmpl w:val="C4F68F72"/>
    <w:lvl w:ilvl="0" w:tplc="62EEB95E">
      <w:start w:val="17"/>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C6169B"/>
    <w:multiLevelType w:val="hybridMultilevel"/>
    <w:tmpl w:val="130E4B1E"/>
    <w:lvl w:ilvl="0" w:tplc="906AA77E">
      <w:start w:val="18"/>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003D"/>
    <w:rsid w:val="0001538C"/>
    <w:rsid w:val="00016038"/>
    <w:rsid w:val="0013033E"/>
    <w:rsid w:val="00146754"/>
    <w:rsid w:val="00187CB2"/>
    <w:rsid w:val="00284CF5"/>
    <w:rsid w:val="002E5D7D"/>
    <w:rsid w:val="002E70F7"/>
    <w:rsid w:val="00412CAD"/>
    <w:rsid w:val="00535313"/>
    <w:rsid w:val="005928BA"/>
    <w:rsid w:val="00637726"/>
    <w:rsid w:val="00680005"/>
    <w:rsid w:val="006A27E7"/>
    <w:rsid w:val="006A583B"/>
    <w:rsid w:val="006C6DF0"/>
    <w:rsid w:val="006D34B2"/>
    <w:rsid w:val="007264D4"/>
    <w:rsid w:val="007571DF"/>
    <w:rsid w:val="007F391A"/>
    <w:rsid w:val="008129FC"/>
    <w:rsid w:val="008E5BAD"/>
    <w:rsid w:val="009A76F8"/>
    <w:rsid w:val="009E6B42"/>
    <w:rsid w:val="009F72AD"/>
    <w:rsid w:val="00A17C32"/>
    <w:rsid w:val="00A41769"/>
    <w:rsid w:val="00AF003D"/>
    <w:rsid w:val="00B46150"/>
    <w:rsid w:val="00C81C80"/>
    <w:rsid w:val="00CA4591"/>
    <w:rsid w:val="00CB0B64"/>
    <w:rsid w:val="00E017C6"/>
    <w:rsid w:val="00E30EAC"/>
    <w:rsid w:val="00F27246"/>
    <w:rsid w:val="00F447F2"/>
    <w:rsid w:val="00FE6A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003D"/>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F00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AF003D"/>
    <w:rPr>
      <w:sz w:val="18"/>
      <w:szCs w:val="18"/>
    </w:rPr>
  </w:style>
  <w:style w:type="paragraph" w:styleId="a4">
    <w:name w:val="footer"/>
    <w:basedOn w:val="a"/>
    <w:link w:val="Char0"/>
    <w:uiPriority w:val="99"/>
    <w:unhideWhenUsed/>
    <w:rsid w:val="00AF00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F003D"/>
    <w:rPr>
      <w:sz w:val="18"/>
      <w:szCs w:val="18"/>
    </w:rPr>
  </w:style>
  <w:style w:type="paragraph" w:styleId="a5">
    <w:name w:val="Plain Text"/>
    <w:basedOn w:val="a"/>
    <w:link w:val="Char1"/>
    <w:rsid w:val="008E5BAD"/>
    <w:rPr>
      <w:rFonts w:ascii="宋体" w:hAnsi="Courier New" w:hint="eastAsia"/>
      <w:kern w:val="0"/>
      <w:szCs w:val="20"/>
    </w:rPr>
  </w:style>
  <w:style w:type="character" w:customStyle="1" w:styleId="Char1">
    <w:name w:val="纯文本 Char"/>
    <w:basedOn w:val="a0"/>
    <w:link w:val="a5"/>
    <w:rsid w:val="008E5BAD"/>
    <w:rPr>
      <w:rFonts w:ascii="宋体" w:eastAsia="宋体" w:hAnsi="Courier New" w:cs="Times New Roman"/>
      <w:kern w:val="0"/>
      <w:szCs w:val="20"/>
    </w:rPr>
  </w:style>
  <w:style w:type="paragraph" w:styleId="a6">
    <w:name w:val="List Paragraph"/>
    <w:basedOn w:val="a"/>
    <w:uiPriority w:val="34"/>
    <w:qFormat/>
    <w:rsid w:val="009E6B42"/>
    <w:pPr>
      <w:ind w:firstLineChars="200" w:firstLine="420"/>
    </w:pPr>
  </w:style>
</w:styles>
</file>

<file path=word/webSettings.xml><?xml version="1.0" encoding="utf-8"?>
<w:webSettings xmlns:r="http://schemas.openxmlformats.org/officeDocument/2006/relationships" xmlns:w="http://schemas.openxmlformats.org/wordprocessingml/2006/main">
  <w:divs>
    <w:div w:id="631519911">
      <w:bodyDiv w:val="1"/>
      <w:marLeft w:val="0"/>
      <w:marRight w:val="0"/>
      <w:marTop w:val="0"/>
      <w:marBottom w:val="0"/>
      <w:divBdr>
        <w:top w:val="none" w:sz="0" w:space="0" w:color="auto"/>
        <w:left w:val="none" w:sz="0" w:space="0" w:color="auto"/>
        <w:bottom w:val="none" w:sz="0" w:space="0" w:color="auto"/>
        <w:right w:val="none" w:sz="0" w:space="0" w:color="auto"/>
      </w:divBdr>
      <w:divsChild>
        <w:div w:id="2006544408">
          <w:marLeft w:val="547"/>
          <w:marRight w:val="0"/>
          <w:marTop w:val="115"/>
          <w:marBottom w:val="0"/>
          <w:divBdr>
            <w:top w:val="none" w:sz="0" w:space="0" w:color="auto"/>
            <w:left w:val="none" w:sz="0" w:space="0" w:color="auto"/>
            <w:bottom w:val="none" w:sz="0" w:space="0" w:color="auto"/>
            <w:right w:val="none" w:sz="0" w:space="0" w:color="auto"/>
          </w:divBdr>
        </w:div>
        <w:div w:id="1725711677">
          <w:marLeft w:val="547"/>
          <w:marRight w:val="0"/>
          <w:marTop w:val="115"/>
          <w:marBottom w:val="0"/>
          <w:divBdr>
            <w:top w:val="none" w:sz="0" w:space="0" w:color="auto"/>
            <w:left w:val="none" w:sz="0" w:space="0" w:color="auto"/>
            <w:bottom w:val="none" w:sz="0" w:space="0" w:color="auto"/>
            <w:right w:val="none" w:sz="0" w:space="0" w:color="auto"/>
          </w:divBdr>
        </w:div>
        <w:div w:id="1325861766">
          <w:marLeft w:val="547"/>
          <w:marRight w:val="0"/>
          <w:marTop w:val="115"/>
          <w:marBottom w:val="0"/>
          <w:divBdr>
            <w:top w:val="none" w:sz="0" w:space="0" w:color="auto"/>
            <w:left w:val="none" w:sz="0" w:space="0" w:color="auto"/>
            <w:bottom w:val="none" w:sz="0" w:space="0" w:color="auto"/>
            <w:right w:val="none" w:sz="0" w:space="0" w:color="auto"/>
          </w:divBdr>
        </w:div>
      </w:divsChild>
    </w:div>
    <w:div w:id="1991447709">
      <w:bodyDiv w:val="1"/>
      <w:marLeft w:val="0"/>
      <w:marRight w:val="0"/>
      <w:marTop w:val="0"/>
      <w:marBottom w:val="0"/>
      <w:divBdr>
        <w:top w:val="none" w:sz="0" w:space="0" w:color="auto"/>
        <w:left w:val="none" w:sz="0" w:space="0" w:color="auto"/>
        <w:bottom w:val="none" w:sz="0" w:space="0" w:color="auto"/>
        <w:right w:val="none" w:sz="0" w:space="0" w:color="auto"/>
      </w:divBdr>
      <w:divsChild>
        <w:div w:id="1247420830">
          <w:marLeft w:val="1843"/>
          <w:marRight w:val="0"/>
          <w:marTop w:val="115"/>
          <w:marBottom w:val="0"/>
          <w:divBdr>
            <w:top w:val="none" w:sz="0" w:space="0" w:color="auto"/>
            <w:left w:val="none" w:sz="0" w:space="0" w:color="auto"/>
            <w:bottom w:val="none" w:sz="0" w:space="0" w:color="auto"/>
            <w:right w:val="none" w:sz="0" w:space="0" w:color="auto"/>
          </w:divBdr>
        </w:div>
        <w:div w:id="2110811412">
          <w:marLeft w:val="1843"/>
          <w:marRight w:val="0"/>
          <w:marTop w:val="115"/>
          <w:marBottom w:val="0"/>
          <w:divBdr>
            <w:top w:val="none" w:sz="0" w:space="0" w:color="auto"/>
            <w:left w:val="none" w:sz="0" w:space="0" w:color="auto"/>
            <w:bottom w:val="none" w:sz="0" w:space="0" w:color="auto"/>
            <w:right w:val="none" w:sz="0" w:space="0" w:color="auto"/>
          </w:divBdr>
        </w:div>
        <w:div w:id="1809469272">
          <w:marLeft w:val="1843"/>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用户</cp:lastModifiedBy>
  <cp:revision>35</cp:revision>
  <dcterms:created xsi:type="dcterms:W3CDTF">2018-05-10T15:44:00Z</dcterms:created>
  <dcterms:modified xsi:type="dcterms:W3CDTF">2022-11-06T18:33:00Z</dcterms:modified>
</cp:coreProperties>
</file>