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D6E5" w14:textId="311AEC0A" w:rsidR="00F036A1" w:rsidRPr="003430BE" w:rsidRDefault="00F036A1" w:rsidP="00F82AD2">
      <w:pPr>
        <w:pStyle w:val="a7"/>
        <w:adjustRightInd w:val="0"/>
        <w:snapToGrid w:val="0"/>
        <w:spacing w:line="360" w:lineRule="auto"/>
        <w:ind w:firstLineChars="200" w:firstLine="560"/>
        <w:rPr>
          <w:rFonts w:ascii="方正楷体_GBK" w:eastAsia="方正楷体_GBK" w:hAnsi="宋体" w:hint="eastAsia"/>
          <w:sz w:val="28"/>
          <w:szCs w:val="28"/>
        </w:rPr>
      </w:pPr>
      <w:r w:rsidRPr="003430BE">
        <w:rPr>
          <w:rFonts w:ascii="方正楷体_GBK" w:eastAsia="方正楷体_GBK" w:hAnsi="宋体" w:hint="eastAsia"/>
          <w:sz w:val="28"/>
          <w:szCs w:val="28"/>
        </w:rPr>
        <w:t>三、简答题</w:t>
      </w:r>
    </w:p>
    <w:p w14:paraId="714B4637" w14:textId="6D0052D0" w:rsidR="00F036A1" w:rsidRPr="003430BE" w:rsidRDefault="00F036A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1、简述</w:t>
      </w:r>
      <w:r w:rsidR="00355349" w:rsidRPr="003430BE">
        <w:rPr>
          <w:rFonts w:ascii="方正楷体_GBK" w:eastAsia="方正楷体_GBK" w:hAnsi="宋体" w:hint="eastAsia"/>
          <w:sz w:val="24"/>
          <w:szCs w:val="24"/>
        </w:rPr>
        <w:t>微生物</w:t>
      </w:r>
      <w:r w:rsidRPr="003430BE">
        <w:rPr>
          <w:rFonts w:ascii="方正楷体_GBK" w:eastAsia="方正楷体_GBK" w:hAnsi="宋体" w:hint="eastAsia"/>
          <w:sz w:val="24"/>
          <w:szCs w:val="24"/>
        </w:rPr>
        <w:t>发酵生产的工业特征</w:t>
      </w:r>
      <w:r w:rsidR="00C03B37" w:rsidRPr="003430BE">
        <w:rPr>
          <w:rFonts w:ascii="方正楷体_GBK" w:eastAsia="方正楷体_GBK" w:hAnsi="宋体" w:hint="eastAsia"/>
          <w:sz w:val="24"/>
          <w:szCs w:val="24"/>
        </w:rPr>
        <w:t>；</w:t>
      </w:r>
    </w:p>
    <w:p w14:paraId="1960703E" w14:textId="1351BE16" w:rsidR="001C6730" w:rsidRPr="003430BE" w:rsidRDefault="001C673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（1） 严格的无菌生长环境 （2）发酵过程中应用计算机控制技术进行在线数据采集和控制； （3）种子培养和生产培养的不同的工艺技术； （4）需建立大规模动态发酵过程中各参数变化的动力学模型； （5）存在发酵过程工艺放大问题。</w:t>
      </w:r>
    </w:p>
    <w:p w14:paraId="455E247A" w14:textId="6C1CEAE3" w:rsidR="00625183" w:rsidRPr="003430BE" w:rsidRDefault="000D213A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2、</w:t>
      </w:r>
      <w:r w:rsidR="00625183" w:rsidRPr="003430BE">
        <w:rPr>
          <w:rFonts w:ascii="方正楷体_GBK" w:eastAsia="方正楷体_GBK" w:hAnsi="宋体" w:hint="eastAsia"/>
          <w:sz w:val="24"/>
          <w:szCs w:val="24"/>
        </w:rPr>
        <w:t>简述发酵工业的特点（与化学工业比较）</w:t>
      </w:r>
      <w:r w:rsidR="00D261A0" w:rsidRPr="003430BE">
        <w:rPr>
          <w:rFonts w:ascii="方正楷体_GBK" w:eastAsia="方正楷体_GBK" w:hAnsi="宋体" w:hint="eastAsia"/>
          <w:sz w:val="24"/>
          <w:szCs w:val="24"/>
        </w:rPr>
        <w:t>；</w:t>
      </w:r>
    </w:p>
    <w:p w14:paraId="6CC8CEC4" w14:textId="5ECF2C0A" w:rsidR="001C6730" w:rsidRPr="003430BE" w:rsidRDefault="001C673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 xml:space="preserve">安全简单 </w:t>
      </w: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 xml:space="preserve">原料广泛 </w:t>
      </w: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 xml:space="preserve">反应专一 </w:t>
      </w: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 xml:space="preserve">代谢多样 </w:t>
      </w: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 xml:space="preserve">易受污染 </w:t>
      </w:r>
      <w:r w:rsidRPr="003430BE">
        <w:rPr>
          <w:rFonts w:ascii="方正楷体_GBK" w:eastAsia="方正楷体_GBK" w:hAnsi="宋体" w:hint="eastAsia"/>
          <w:sz w:val="24"/>
          <w:szCs w:val="24"/>
        </w:rPr>
        <w:sym w:font="Symbol" w:char="F05C"/>
      </w:r>
      <w:r w:rsidRPr="003430BE">
        <w:rPr>
          <w:rFonts w:ascii="方正楷体_GBK" w:eastAsia="方正楷体_GBK" w:hAnsi="宋体"/>
          <w:sz w:val="24"/>
          <w:szCs w:val="24"/>
        </w:rPr>
        <w:t>菌种选育</w:t>
      </w:r>
    </w:p>
    <w:p w14:paraId="4DA88EBA" w14:textId="0B3B34BE" w:rsidR="00C03B37" w:rsidRPr="003430BE" w:rsidRDefault="000D213A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4、</w:t>
      </w:r>
      <w:r w:rsidR="00C03B37" w:rsidRPr="003430BE">
        <w:rPr>
          <w:rFonts w:ascii="方正楷体_GBK" w:eastAsia="方正楷体_GBK" w:hAnsi="宋体" w:hint="eastAsia"/>
          <w:sz w:val="24"/>
          <w:szCs w:val="24"/>
        </w:rPr>
        <w:t>简述发酵工业的工程技术发展史中的五个重大</w:t>
      </w:r>
      <w:r w:rsidR="00625183" w:rsidRPr="003430BE">
        <w:rPr>
          <w:rFonts w:ascii="方正楷体_GBK" w:eastAsia="方正楷体_GBK" w:hAnsi="宋体" w:hint="eastAsia"/>
          <w:sz w:val="24"/>
          <w:szCs w:val="24"/>
        </w:rPr>
        <w:t>转折</w:t>
      </w:r>
      <w:r w:rsidR="00C03B37" w:rsidRPr="003430BE">
        <w:rPr>
          <w:rFonts w:ascii="方正楷体_GBK" w:eastAsia="方正楷体_GBK" w:hAnsi="宋体" w:hint="eastAsia"/>
          <w:sz w:val="24"/>
          <w:szCs w:val="24"/>
        </w:rPr>
        <w:t>点；</w:t>
      </w:r>
    </w:p>
    <w:p w14:paraId="1FFEF4A5" w14:textId="1EEB5DA3" w:rsidR="001C6730" w:rsidRPr="003430BE" w:rsidRDefault="001C673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微生物分离和纯培养技术、通气搅拌的好气性发酵工程技术的建立、 人工诱变育种和代谢控制发酵工程技术的建立、发酵动力学、发酵的连续化、 自动化工程技术的建立、微生物反应生物合成和化学反应合成相结合的工程技 术的建立。</w:t>
      </w:r>
    </w:p>
    <w:p w14:paraId="08499580" w14:textId="1A91307B" w:rsidR="00EA5198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10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EA5198" w:rsidRPr="003430BE">
        <w:rPr>
          <w:rFonts w:ascii="方正楷体_GBK" w:eastAsia="方正楷体_GBK" w:hAnsi="宋体" w:hint="eastAsia"/>
          <w:sz w:val="24"/>
          <w:szCs w:val="24"/>
        </w:rPr>
        <w:t>菌种保藏方法主要有哪些？简述各种保藏方法的适用范围。</w:t>
      </w:r>
    </w:p>
    <w:p w14:paraId="67C0A40B" w14:textId="65DDA05D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冻干保藏：</w:t>
      </w:r>
      <w:r w:rsidRPr="003430BE">
        <w:rPr>
          <w:rFonts w:ascii="方正楷体_GBK" w:eastAsia="方正楷体_GBK" w:hAnsi="宋体"/>
          <w:sz w:val="24"/>
          <w:szCs w:val="24"/>
        </w:rPr>
        <w:t>适于98%以上各类别的微生物，但不适于不产孢 子的丝状真菌的菌丝体</w:t>
      </w:r>
    </w:p>
    <w:p w14:paraId="25085BFE" w14:textId="1271705A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低温保藏</w:t>
      </w:r>
      <w:r w:rsidRPr="003430BE">
        <w:rPr>
          <w:rFonts w:ascii="方正楷体_GBK" w:eastAsia="方正楷体_GBK" w:hAnsi="宋体" w:hint="eastAsia"/>
          <w:sz w:val="24"/>
          <w:szCs w:val="24"/>
        </w:rPr>
        <w:t>：</w:t>
      </w:r>
      <w:r w:rsidRPr="003430BE">
        <w:rPr>
          <w:rFonts w:ascii="方正楷体_GBK" w:eastAsia="方正楷体_GBK" w:hAnsi="宋体"/>
          <w:sz w:val="24"/>
          <w:szCs w:val="24"/>
        </w:rPr>
        <w:t>斜面孢子，液态孢子，斜面种子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>4</w:t>
      </w:r>
      <w:r w:rsidRPr="003430BE">
        <w:rPr>
          <w:rFonts w:ascii="方正楷体_GBK" w:eastAsia="方正楷体_GBK" w:hAnsi="宋体"/>
          <w:sz w:val="24"/>
          <w:szCs w:val="24"/>
        </w:rPr>
        <w:t>℃</w:t>
      </w:r>
      <w:r w:rsidRPr="003430BE">
        <w:rPr>
          <w:rFonts w:ascii="方正楷体_GBK" w:eastAsia="方正楷体_GBK" w:hAnsi="宋体"/>
          <w:sz w:val="24"/>
          <w:szCs w:val="24"/>
        </w:rPr>
        <w:t xml:space="preserve">保藏 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；</w:t>
      </w:r>
      <w:r w:rsidRPr="003430BE">
        <w:rPr>
          <w:rFonts w:ascii="方正楷体_GBK" w:eastAsia="方正楷体_GBK" w:hAnsi="宋体"/>
          <w:sz w:val="24"/>
          <w:szCs w:val="24"/>
        </w:rPr>
        <w:t>一般只宜1-2个月（水分浓度较高）</w:t>
      </w:r>
      <w:r w:rsidRPr="003430BE">
        <w:rPr>
          <w:rFonts w:ascii="方正楷体_GBK" w:eastAsia="方正楷体_GBK" w:hAnsi="宋体" w:hint="eastAsia"/>
          <w:sz w:val="24"/>
          <w:szCs w:val="24"/>
        </w:rPr>
        <w:t>；</w:t>
      </w:r>
      <w:r w:rsidRPr="003430BE">
        <w:rPr>
          <w:rFonts w:ascii="方正楷体_GBK" w:eastAsia="方正楷体_GBK" w:hAnsi="宋体"/>
          <w:sz w:val="24"/>
          <w:szCs w:val="24"/>
        </w:rPr>
        <w:t xml:space="preserve">注意：不宜用于生产菌种保藏，也不适于 名贵菌种保藏。 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；</w:t>
      </w:r>
      <w:r w:rsidRPr="003430BE">
        <w:rPr>
          <w:rFonts w:ascii="方正楷体_GBK" w:eastAsia="方正楷体_GBK" w:hAnsi="宋体"/>
          <w:sz w:val="24"/>
          <w:szCs w:val="24"/>
        </w:rPr>
        <w:t>适用于临时周转</w:t>
      </w:r>
    </w:p>
    <w:p w14:paraId="23FE8C8F" w14:textId="349A49A5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低温定期移植法</w:t>
      </w:r>
      <w:r w:rsidRPr="003430BE">
        <w:rPr>
          <w:rFonts w:ascii="方正楷体_GBK" w:eastAsia="方正楷体_GBK" w:hAnsi="宋体" w:hint="eastAsia"/>
          <w:sz w:val="24"/>
          <w:szCs w:val="24"/>
        </w:rPr>
        <w:t>：</w:t>
      </w:r>
      <w:r w:rsidRPr="003430BE">
        <w:rPr>
          <w:rFonts w:ascii="方正楷体_GBK" w:eastAsia="方正楷体_GBK" w:hAnsi="宋体"/>
          <w:sz w:val="24"/>
          <w:szCs w:val="24"/>
        </w:rPr>
        <w:t>少数冷冻保存易死亡的菌种用此法</w:t>
      </w:r>
    </w:p>
    <w:p w14:paraId="6EF38972" w14:textId="552F885B" w:rsidR="000E48FF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11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0E48FF" w:rsidRPr="003430BE">
        <w:rPr>
          <w:rFonts w:ascii="方正楷体_GBK" w:eastAsia="方正楷体_GBK" w:hAnsi="宋体" w:hint="eastAsia"/>
          <w:sz w:val="24"/>
          <w:szCs w:val="24"/>
        </w:rPr>
        <w:t>以酵母菌为例，简述兼性厌氧细胞的液态扩培流程。</w:t>
      </w:r>
    </w:p>
    <w:p w14:paraId="02300CB7" w14:textId="52757045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斜面原种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10mL试管活化（0.5分）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250mL三角瓶扩培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3L 三角瓶（1分）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20L卡氏罐扩培（1分）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200L密闭罐种子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1.5-2.0 立方种子（2分）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发酵罐（0.5分）</w:t>
      </w:r>
    </w:p>
    <w:p w14:paraId="156B22E8" w14:textId="704F4C96" w:rsidR="000E48FF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12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0E48FF" w:rsidRPr="003430BE">
        <w:rPr>
          <w:rFonts w:ascii="方正楷体_GBK" w:eastAsia="方正楷体_GBK" w:hAnsi="宋体" w:hint="eastAsia"/>
          <w:sz w:val="24"/>
          <w:szCs w:val="24"/>
        </w:rPr>
        <w:t>简述产孢子的丝状真菌固态扩培</w:t>
      </w:r>
      <w:r w:rsidRPr="003430BE">
        <w:rPr>
          <w:rFonts w:ascii="方正楷体_GBK" w:eastAsia="方正楷体_GBK" w:hAnsi="宋体" w:hint="eastAsia"/>
          <w:sz w:val="24"/>
          <w:szCs w:val="24"/>
        </w:rPr>
        <w:t>的工艺</w:t>
      </w:r>
      <w:r w:rsidR="000E48FF" w:rsidRPr="003430BE">
        <w:rPr>
          <w:rFonts w:ascii="方正楷体_GBK" w:eastAsia="方正楷体_GBK" w:hAnsi="宋体" w:hint="eastAsia"/>
          <w:sz w:val="24"/>
          <w:szCs w:val="24"/>
        </w:rPr>
        <w:t>流程。</w:t>
      </w:r>
    </w:p>
    <w:p w14:paraId="4DBC14D5" w14:textId="791B0642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斜面原种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固态活化（试管斜面）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茄子瓶扩培（孢子房，温度、湿度控制）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>三角瓶曲种培 养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种曲房种曲培养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曲的培养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>固态接种发酵</w:t>
      </w:r>
    </w:p>
    <w:p w14:paraId="339C36A6" w14:textId="659E5BC0" w:rsidR="000E48FF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14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0E48FF" w:rsidRPr="003430BE">
        <w:rPr>
          <w:rFonts w:ascii="方正楷体_GBK" w:eastAsia="方正楷体_GBK" w:hAnsi="宋体" w:hint="eastAsia"/>
          <w:sz w:val="24"/>
          <w:szCs w:val="24"/>
        </w:rPr>
        <w:t>简述孢子悬浮液的制备流程</w:t>
      </w:r>
      <w:r w:rsidR="006667CE" w:rsidRPr="003430BE">
        <w:rPr>
          <w:rFonts w:ascii="方正楷体_GBK" w:eastAsia="方正楷体_GBK" w:hAnsi="宋体" w:hint="eastAsia"/>
          <w:sz w:val="24"/>
          <w:szCs w:val="24"/>
        </w:rPr>
        <w:t>（</w:t>
      </w:r>
      <w:r w:rsidR="006667CE" w:rsidRPr="003430BE">
        <w:rPr>
          <w:rFonts w:ascii="方正楷体_GBK" w:eastAsia="方正楷体_GBK" w:hAnsi="宋体"/>
          <w:sz w:val="24"/>
          <w:szCs w:val="24"/>
        </w:rPr>
        <w:t>产孢子丝状真菌液体扩培</w:t>
      </w:r>
      <w:r w:rsidR="006667CE" w:rsidRPr="003430BE">
        <w:rPr>
          <w:rFonts w:ascii="方正楷体_GBK" w:eastAsia="方正楷体_GBK" w:hAnsi="宋体" w:hint="eastAsia"/>
          <w:sz w:val="24"/>
          <w:szCs w:val="24"/>
        </w:rPr>
        <w:t>）</w:t>
      </w:r>
      <w:r w:rsidR="000E48FF" w:rsidRPr="003430BE">
        <w:rPr>
          <w:rFonts w:ascii="方正楷体_GBK" w:eastAsia="方正楷体_GBK" w:hAnsi="宋体" w:hint="eastAsia"/>
          <w:sz w:val="24"/>
          <w:szCs w:val="24"/>
        </w:rPr>
        <w:t>。</w:t>
      </w:r>
    </w:p>
    <w:p w14:paraId="0770E106" w14:textId="69208AD1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斜面原种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>固态活化（试管斜面）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茄子 瓶扩培（孢子房，温度、湿度控制）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孢子 悬浮液制备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一级种子罐（好氧）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二级种子罐（好氧）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发</w:t>
      </w:r>
      <w:r w:rsidRPr="003430BE">
        <w:rPr>
          <w:rFonts w:ascii="方正楷体_GBK" w:eastAsia="方正楷体_GBK" w:hAnsi="宋体"/>
          <w:sz w:val="24"/>
          <w:szCs w:val="24"/>
        </w:rPr>
        <w:lastRenderedPageBreak/>
        <w:t>酵罐（好氧）</w:t>
      </w:r>
    </w:p>
    <w:p w14:paraId="3B368795" w14:textId="1AB17965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2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hint="eastAsia"/>
          <w:noProof/>
        </w:rPr>
        <w:drawing>
          <wp:inline distT="0" distB="0" distL="0" distR="0" wp14:anchorId="09E12A6E" wp14:editId="7A230297">
            <wp:extent cx="5274310" cy="1496060"/>
            <wp:effectExtent l="0" t="0" r="2540" b="8890"/>
            <wp:docPr id="108999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2077" w14:textId="45923D00" w:rsidR="008E16FD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15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8E16FD" w:rsidRPr="003430BE">
        <w:rPr>
          <w:rFonts w:ascii="方正楷体_GBK" w:eastAsia="方正楷体_GBK" w:hAnsi="宋体" w:hint="eastAsia"/>
          <w:sz w:val="24"/>
          <w:szCs w:val="24"/>
        </w:rPr>
        <w:t>简述生产车间种子制备应考虑的因素。</w:t>
      </w:r>
    </w:p>
    <w:p w14:paraId="1EC07109" w14:textId="77777777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Segoe UI Symbol" w:eastAsia="方正楷体_GBK" w:hAnsi="Segoe UI Symbol" w:cs="Segoe UI Symbol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菌种特性（遗传稳定性）：级数少些，稳定性高 </w:t>
      </w:r>
    </w:p>
    <w:p w14:paraId="38EDB6C3" w14:textId="77777777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Cs w:val="21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孢子发芽及菌体繁殖速度： </w:t>
      </w:r>
      <w:r w:rsidRPr="003430BE">
        <w:rPr>
          <w:rFonts w:ascii="Segoe UI Symbol" w:eastAsia="方正楷体_GBK" w:hAnsi="Segoe UI Symbol" w:cs="Segoe UI Symbol"/>
          <w:szCs w:val="21"/>
        </w:rPr>
        <w:t>❖</w:t>
      </w:r>
      <w:r w:rsidRPr="003430BE">
        <w:rPr>
          <w:rFonts w:ascii="方正楷体_GBK" w:eastAsia="方正楷体_GBK" w:hAnsi="宋体"/>
          <w:szCs w:val="21"/>
        </w:rPr>
        <w:t xml:space="preserve">生长快的细菌，级数少些，二级；慢的如链霉菌，则可四级 </w:t>
      </w:r>
      <w:r w:rsidRPr="003430BE">
        <w:rPr>
          <w:rFonts w:ascii="Segoe UI Symbol" w:eastAsia="方正楷体_GBK" w:hAnsi="Segoe UI Symbol" w:cs="Segoe UI Symbol"/>
          <w:szCs w:val="21"/>
        </w:rPr>
        <w:t>❖</w:t>
      </w:r>
      <w:r w:rsidRPr="003430BE">
        <w:rPr>
          <w:rFonts w:ascii="方正楷体_GBK" w:eastAsia="方正楷体_GBK" w:hAnsi="宋体"/>
          <w:szCs w:val="21"/>
        </w:rPr>
        <w:t>一般级数越少，可减少因多次接种染菌的机会，但会延长发酵罐</w:t>
      </w:r>
      <w:r w:rsidRPr="003430BE">
        <w:rPr>
          <w:rFonts w:ascii="方正楷体_GBK" w:eastAsia="方正楷体_GBK" w:hAnsi="宋体" w:hint="eastAsia"/>
          <w:szCs w:val="21"/>
        </w:rPr>
        <w:t>；</w:t>
      </w:r>
      <w:r w:rsidRPr="003430BE">
        <w:rPr>
          <w:rFonts w:ascii="方正楷体_GBK" w:eastAsia="方正楷体_GBK" w:hAnsi="宋体"/>
          <w:szCs w:val="21"/>
        </w:rPr>
        <w:t>生产产物的时间、发酵罐中孢子萌发、菌体生长占用时间</w:t>
      </w:r>
    </w:p>
    <w:p w14:paraId="1BDE5650" w14:textId="77777777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Segoe UI Symbol" w:eastAsia="方正楷体_GBK" w:hAnsi="Segoe UI Symbol" w:cs="Segoe UI Symbol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孢子瓶中孢子或菌体数量 </w:t>
      </w:r>
    </w:p>
    <w:p w14:paraId="57B47A54" w14:textId="77777777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Segoe UI Symbol" w:eastAsia="方正楷体_GBK" w:hAnsi="Segoe UI Symbol" w:cs="Segoe UI Symbol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最低接种量 </w:t>
      </w:r>
    </w:p>
    <w:p w14:paraId="62BA0B6B" w14:textId="510C15FD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生产规模</w:t>
      </w:r>
    </w:p>
    <w:p w14:paraId="5B508822" w14:textId="265273DD" w:rsidR="006667CE" w:rsidRPr="003430BE" w:rsidRDefault="006667C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接种龄、接种量</w:t>
      </w:r>
    </w:p>
    <w:p w14:paraId="000DFE86" w14:textId="5874EDCC" w:rsidR="00EC47EC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16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EC47EC" w:rsidRPr="003430BE">
        <w:rPr>
          <w:rFonts w:ascii="方正楷体_GBK" w:eastAsia="方正楷体_GBK" w:hAnsi="宋体" w:hint="eastAsia"/>
          <w:sz w:val="24"/>
          <w:szCs w:val="24"/>
        </w:rPr>
        <w:t>简述发酵生产中大接种量和小接种量的优缺点。</w:t>
      </w:r>
    </w:p>
    <w:p w14:paraId="5D065362" w14:textId="77777777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小接种量</w:t>
      </w:r>
      <w:r w:rsidRPr="003430BE">
        <w:rPr>
          <w:rFonts w:ascii="方正楷体_GBK" w:eastAsia="方正楷体_GBK" w:hAnsi="宋体" w:hint="eastAsia"/>
          <w:sz w:val="24"/>
          <w:szCs w:val="24"/>
        </w:rPr>
        <w:t>，</w:t>
      </w:r>
      <w:r w:rsidRPr="003430BE">
        <w:rPr>
          <w:rFonts w:ascii="方正楷体_GBK" w:eastAsia="方正楷体_GBK" w:hAnsi="宋体"/>
          <w:sz w:val="24"/>
          <w:szCs w:val="24"/>
        </w:rPr>
        <w:t>缺点：发酵周期长，能耗多，染菌机会多</w:t>
      </w:r>
    </w:p>
    <w:p w14:paraId="04F7ECCC" w14:textId="0C8E0F85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大接种量，优点：易适应，立即进入对数生长期，分泌的胞外酶多，有利于对原料的充分利用，有群体优势，减少杂菌污染，缩短发酵周期，提高发酵生产率。</w:t>
      </w:r>
    </w:p>
    <w:p w14:paraId="153FAE2F" w14:textId="4FF8B294" w:rsidR="00EC47EC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17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EC47EC" w:rsidRPr="003430BE">
        <w:rPr>
          <w:rFonts w:ascii="方正楷体_GBK" w:eastAsia="方正楷体_GBK" w:hAnsi="宋体" w:hint="eastAsia"/>
          <w:sz w:val="24"/>
          <w:szCs w:val="24"/>
        </w:rPr>
        <w:t>简述车间种子罐级数的确定方法（逆推法）</w:t>
      </w:r>
      <w:r w:rsidRPr="003430BE">
        <w:rPr>
          <w:rFonts w:ascii="方正楷体_GBK" w:eastAsia="方正楷体_GBK" w:hAnsi="宋体" w:hint="eastAsia"/>
          <w:sz w:val="24"/>
          <w:szCs w:val="24"/>
        </w:rPr>
        <w:t>。</w:t>
      </w:r>
    </w:p>
    <w:p w14:paraId="4EAAF99F" w14:textId="77777777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Segoe UI Symbol" w:eastAsia="方正楷体_GBK" w:hAnsi="Segoe UI Symbol" w:cs="Segoe UI Symbol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指制备种子需逐级扩大培养的次数。 </w:t>
      </w:r>
    </w:p>
    <w:p w14:paraId="34182E04" w14:textId="73CB05D0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生产规模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装料系数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发酵罐的容积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最低接种量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最后一级种子罐（nx）的种子体积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</w:t>
      </w:r>
      <w:r w:rsidRPr="003430BE">
        <w:rPr>
          <w:rFonts w:ascii="方正楷体_GBK" w:eastAsia="方正楷体_GBK" w:hAnsi="宋体"/>
          <w:sz w:val="24"/>
          <w:szCs w:val="24"/>
        </w:rPr>
        <w:t>……</w:t>
      </w:r>
      <w:r w:rsidRPr="003430BE">
        <w:rPr>
          <w:rFonts w:ascii="方正楷体_GBK" w:eastAsia="方正楷体_GBK" w:hAnsi="宋体"/>
          <w:sz w:val="24"/>
          <w:szCs w:val="24"/>
        </w:rPr>
        <w:t xml:space="preserve"> 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一级 种子罐（n1）的种子量</w:t>
      </w:r>
      <w:r w:rsidRPr="003430BE">
        <w:rPr>
          <w:rFonts w:ascii="方正楷体_GBK" w:eastAsia="方正楷体_GBK" w:hAnsi="宋体"/>
          <w:sz w:val="24"/>
          <w:szCs w:val="24"/>
        </w:rPr>
        <w:t>→</w:t>
      </w:r>
      <w:r w:rsidRPr="003430BE">
        <w:rPr>
          <w:rFonts w:ascii="方正楷体_GBK" w:eastAsia="方正楷体_GBK" w:hAnsi="宋体"/>
          <w:sz w:val="24"/>
          <w:szCs w:val="24"/>
        </w:rPr>
        <w:t xml:space="preserve"> 一级种子罐（n1）的接种量 （不能超过孢子制备或摇瓶生产能力）</w:t>
      </w:r>
    </w:p>
    <w:p w14:paraId="4E17371A" w14:textId="12E7AE29" w:rsidR="00EC47EC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18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EC47EC" w:rsidRPr="003430BE">
        <w:rPr>
          <w:rFonts w:ascii="方正楷体_GBK" w:eastAsia="方正楷体_GBK" w:hAnsi="宋体" w:hint="eastAsia"/>
          <w:sz w:val="24"/>
          <w:szCs w:val="24"/>
        </w:rPr>
        <w:t>简述影响种子质量的主要因素</w:t>
      </w:r>
      <w:r w:rsidRPr="003430BE">
        <w:rPr>
          <w:rFonts w:ascii="方正楷体_GBK" w:eastAsia="方正楷体_GBK" w:hAnsi="宋体" w:hint="eastAsia"/>
          <w:sz w:val="24"/>
          <w:szCs w:val="24"/>
        </w:rPr>
        <w:t>。</w:t>
      </w:r>
    </w:p>
    <w:p w14:paraId="669B32AB" w14:textId="7D7C669A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培养基 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>种龄与接种量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 xml:space="preserve">温度 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 xml:space="preserve">pH 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>通气和搅拌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>泡沫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>染菌的控制</w:t>
      </w:r>
      <w:r w:rsidRPr="003430BE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Pr="003430BE">
        <w:rPr>
          <w:rFonts w:ascii="方正楷体_GBK" w:eastAsia="方正楷体_GBK" w:hAnsi="宋体"/>
          <w:sz w:val="24"/>
          <w:szCs w:val="24"/>
        </w:rPr>
        <w:t>种子罐级数的确定</w:t>
      </w:r>
    </w:p>
    <w:p w14:paraId="1D9C1D31" w14:textId="2C40E0B1" w:rsidR="00EC47EC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19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EC47EC" w:rsidRPr="003430BE">
        <w:rPr>
          <w:rFonts w:ascii="方正楷体_GBK" w:eastAsia="方正楷体_GBK" w:hAnsi="宋体" w:hint="eastAsia"/>
          <w:sz w:val="24"/>
          <w:szCs w:val="24"/>
        </w:rPr>
        <w:t>简述生产车间种子质量异常的主要表征及其主要原因。</w:t>
      </w:r>
    </w:p>
    <w:p w14:paraId="71E92D78" w14:textId="77777777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1）生长过慢或过快。 原因：a.培养温度是否是最适温度， b.通氧量不够，</w:t>
      </w:r>
      <w:r w:rsidRPr="003430BE">
        <w:rPr>
          <w:rFonts w:ascii="方正楷体_GBK" w:eastAsia="方正楷体_GBK" w:hAnsi="宋体"/>
          <w:sz w:val="24"/>
          <w:szCs w:val="24"/>
        </w:rPr>
        <w:lastRenderedPageBreak/>
        <w:t>过快主要是速效N过多</w:t>
      </w:r>
    </w:p>
    <w:p w14:paraId="07D32BAD" w14:textId="77777777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2）结团。影响呼吸和营养物质吸收 原因： a.接种量不够（措施：加适量表面活性剂） b.通气搅拌速度不够。 </w:t>
      </w:r>
    </w:p>
    <w:p w14:paraId="56DFC8A1" w14:textId="77777777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 xml:space="preserve">3）粘壁。营养不够，水分不够，丝状真菌发酵易出现此现象 原因： a.异常代谢杂质增多，产量下降 b.搅拌通气不够 c.泡沫过多（措施：消泡，改善溶解氧）。 </w:t>
      </w:r>
    </w:p>
    <w:p w14:paraId="4AD4F57B" w14:textId="4B3F4FA8" w:rsidR="001D1D91" w:rsidRPr="003430BE" w:rsidRDefault="001D1D91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4）代谢异常。判断方法是镜检菌体形态</w:t>
      </w:r>
    </w:p>
    <w:p w14:paraId="5E4B4FA9" w14:textId="2AB56464" w:rsidR="00C86ED0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 w:hint="eastAsia"/>
          <w:sz w:val="24"/>
          <w:szCs w:val="24"/>
        </w:rPr>
        <w:t>2</w:t>
      </w:r>
      <w:r w:rsidRPr="003430BE">
        <w:rPr>
          <w:rFonts w:ascii="方正楷体_GBK" w:eastAsia="方正楷体_GBK" w:hAnsi="宋体"/>
          <w:sz w:val="24"/>
          <w:szCs w:val="24"/>
        </w:rPr>
        <w:t>0</w:t>
      </w:r>
      <w:r w:rsidRPr="003430BE">
        <w:rPr>
          <w:rFonts w:ascii="方正楷体_GBK" w:eastAsia="方正楷体_GBK" w:hAnsi="宋体" w:hint="eastAsia"/>
          <w:sz w:val="24"/>
          <w:szCs w:val="24"/>
        </w:rPr>
        <w:t>、</w:t>
      </w:r>
      <w:r w:rsidR="00C86ED0" w:rsidRPr="003430BE">
        <w:rPr>
          <w:rFonts w:ascii="方正楷体_GBK" w:eastAsia="方正楷体_GBK" w:hAnsi="宋体" w:hint="eastAsia"/>
          <w:sz w:val="24"/>
          <w:szCs w:val="24"/>
        </w:rPr>
        <w:t>简述液态发酵生产中菌种生物量的测定方法主要有哪些？不同测定方法的特点是什么？</w:t>
      </w:r>
      <w:r w:rsidR="003430BE" w:rsidRPr="003430BE">
        <w:rPr>
          <w:rFonts w:ascii="方正楷体_GBK" w:eastAsia="方正楷体_GBK" w:hAnsi="宋体" w:hint="eastAsia"/>
          <w:sz w:val="24"/>
          <w:szCs w:val="24"/>
        </w:rPr>
        <w:t>(gpt)</w:t>
      </w:r>
    </w:p>
    <w:p w14:paraId="0B22A93B" w14:textId="6AB3FD30" w:rsidR="004702F6" w:rsidRPr="003430BE" w:rsidRDefault="004702F6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1.干重法2.光密度法（OD法）3.细胞计数法4.生物化学法</w:t>
      </w:r>
    </w:p>
    <w:p w14:paraId="5ECB0E5B" w14:textId="1588EBC5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1.干重法</w:t>
      </w:r>
      <w:r w:rsidR="004702F6">
        <w:rPr>
          <w:rFonts w:ascii="方正楷体_GBK" w:eastAsia="方正楷体_GBK" w:hAnsi="宋体" w:hint="eastAsia"/>
          <w:sz w:val="24"/>
          <w:szCs w:val="24"/>
        </w:rPr>
        <w:t xml:space="preserve">   </w:t>
      </w:r>
      <w:r w:rsidRPr="003430BE">
        <w:rPr>
          <w:rFonts w:ascii="方正楷体_GBK" w:eastAsia="方正楷体_GBK" w:hAnsi="宋体"/>
          <w:sz w:val="24"/>
          <w:szCs w:val="24"/>
        </w:rPr>
        <w:t>特点：通过离心、洗涤和干燥细胞获得干重来测定生物量。这种方法对待测样本的纯度要求较高，操作相对简单，结果可靠。</w:t>
      </w:r>
    </w:p>
    <w:p w14:paraId="2F69C025" w14:textId="53837B5B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500" w:firstLine="120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优点：可以提供较准确的生物量数据。缺点：需要较长的处理时间，并且在处理过程中可能导致细胞损失。</w:t>
      </w:r>
    </w:p>
    <w:p w14:paraId="35FF8A30" w14:textId="10B83139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2.光密度法（OD法）</w:t>
      </w:r>
      <w:r w:rsidR="004702F6">
        <w:rPr>
          <w:rFonts w:ascii="方正楷体_GBK" w:eastAsia="方正楷体_GBK" w:hAnsi="宋体" w:hint="eastAsia"/>
          <w:sz w:val="24"/>
          <w:szCs w:val="24"/>
        </w:rPr>
        <w:t xml:space="preserve">   </w:t>
      </w:r>
      <w:r w:rsidRPr="003430BE">
        <w:rPr>
          <w:rFonts w:ascii="方正楷体_GBK" w:eastAsia="方正楷体_GBK" w:hAnsi="宋体"/>
          <w:sz w:val="24"/>
          <w:szCs w:val="24"/>
        </w:rPr>
        <w:t>特点：利用分光光度计测定培养液的光密度（OD值），通常在600nm波长下进行。OD值与生物量呈正相关。</w:t>
      </w:r>
    </w:p>
    <w:p w14:paraId="6BEC17FA" w14:textId="7BDEEA2B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500" w:firstLine="120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优点：快速、简便，适合连续监测生长情况。缺点：OD值受细胞形态、培养基颜色等因素影响，可能不够准确，特别是在细胞密度较高时。</w:t>
      </w:r>
    </w:p>
    <w:p w14:paraId="295B04E7" w14:textId="606BC440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3.细胞计数法</w:t>
      </w:r>
      <w:r w:rsidR="004702F6">
        <w:rPr>
          <w:rFonts w:ascii="方正楷体_GBK" w:eastAsia="方正楷体_GBK" w:hAnsi="宋体" w:hint="eastAsia"/>
          <w:sz w:val="24"/>
          <w:szCs w:val="24"/>
        </w:rPr>
        <w:t xml:space="preserve">    </w:t>
      </w:r>
      <w:r w:rsidRPr="003430BE">
        <w:rPr>
          <w:rFonts w:ascii="方正楷体_GBK" w:eastAsia="方正楷体_GBK" w:hAnsi="宋体"/>
          <w:sz w:val="24"/>
          <w:szCs w:val="24"/>
        </w:rPr>
        <w:t>特点：采用计数室（如血球计数板）或流式细胞仪等设备直接计数单个细胞的数量。</w:t>
      </w:r>
    </w:p>
    <w:p w14:paraId="284F1EC5" w14:textId="025F7E76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500" w:firstLine="120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优点：可以直接测量活细胞的数量和存活率，可以提供详细的生长信息。缺点：时间消耗较大，且对细胞的活性和形态的判断有一定要求。</w:t>
      </w:r>
    </w:p>
    <w:p w14:paraId="320DF8EA" w14:textId="2428F03C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4.生物化学法</w:t>
      </w:r>
      <w:r w:rsidR="004702F6">
        <w:rPr>
          <w:rFonts w:ascii="方正楷体_GBK" w:eastAsia="方正楷体_GBK" w:hAnsi="宋体" w:hint="eastAsia"/>
          <w:sz w:val="24"/>
          <w:szCs w:val="24"/>
        </w:rPr>
        <w:t xml:space="preserve">    </w:t>
      </w:r>
      <w:r w:rsidRPr="003430BE">
        <w:rPr>
          <w:rFonts w:ascii="方正楷体_GBK" w:eastAsia="方正楷体_GBK" w:hAnsi="宋体"/>
          <w:sz w:val="24"/>
          <w:szCs w:val="24"/>
        </w:rPr>
        <w:t>特点：通过测定生物量相关指标（如蛋白质含量、DNA浓度等）来间接评估生物量。</w:t>
      </w:r>
    </w:p>
    <w:p w14:paraId="4AF0A159" w14:textId="627F0ECF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500" w:firstLine="1200"/>
        <w:rPr>
          <w:rFonts w:ascii="方正楷体_GBK" w:eastAsia="方正楷体_GBK" w:hAnsi="宋体" w:hint="eastAsia"/>
          <w:sz w:val="24"/>
          <w:szCs w:val="24"/>
        </w:rPr>
      </w:pPr>
      <w:r w:rsidRPr="003430BE">
        <w:rPr>
          <w:rFonts w:ascii="方正楷体_GBK" w:eastAsia="方正楷体_GBK" w:hAnsi="宋体"/>
          <w:sz w:val="24"/>
          <w:szCs w:val="24"/>
        </w:rPr>
        <w:t>优点：可以提供更详细的代谢信息或细胞状态。缺点：方法相对复杂，需要特定的试剂和设备。</w:t>
      </w:r>
    </w:p>
    <w:p w14:paraId="6D086D2F" w14:textId="72EADD4D" w:rsidR="00565B7C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bookmarkStart w:id="0" w:name="_Hlk154693646"/>
      <w:r w:rsidRPr="003430BE">
        <w:rPr>
          <w:rFonts w:ascii="方正楷体_GBK" w:eastAsia="方正楷体_GBK"/>
          <w:sz w:val="24"/>
          <w:szCs w:val="24"/>
        </w:rPr>
        <w:t>22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565B7C" w:rsidRPr="003430BE">
        <w:rPr>
          <w:rFonts w:ascii="方正楷体_GBK" w:eastAsia="方正楷体_GBK" w:hint="eastAsia"/>
          <w:sz w:val="24"/>
          <w:szCs w:val="24"/>
        </w:rPr>
        <w:t>简述液态发酵生产中泡沫带来的主要危害。</w:t>
      </w:r>
      <w:r w:rsidR="00565BFC" w:rsidRPr="003430BE">
        <w:rPr>
          <w:rFonts w:ascii="方正楷体_GBK" w:eastAsia="方正楷体_GBK" w:hint="eastAsia"/>
          <w:sz w:val="24"/>
          <w:szCs w:val="24"/>
        </w:rPr>
        <w:t>泡沫的消除</w:t>
      </w:r>
    </w:p>
    <w:p w14:paraId="4336AABA" w14:textId="7C9A3380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影响装液量</w:t>
      </w:r>
    </w:p>
    <w:p w14:paraId="78DFD704" w14:textId="77777777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导致逃液，若密封较好，泡沫从排气管排出，致染菌； 若密封不好，沿轴上升，致污染；</w:t>
      </w:r>
    </w:p>
    <w:p w14:paraId="42251905" w14:textId="77777777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lastRenderedPageBreak/>
        <w:t>影响通气搅拌的正常进行，从而妨碍菌的呼吸，造成 代谢异常，导致产物减少和菌体过早自溶；</w:t>
      </w:r>
    </w:p>
    <w:p w14:paraId="31992B3B" w14:textId="7FC84C53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影响后提取</w:t>
      </w:r>
    </w:p>
    <w:p w14:paraId="6A6B56D8" w14:textId="77777777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</w:p>
    <w:p w14:paraId="4BC7FC46" w14:textId="77777777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物理法：改变温度法</w:t>
      </w:r>
      <w:r w:rsidRPr="003430BE">
        <w:rPr>
          <w:rFonts w:ascii="方正楷体_GBK" w:eastAsia="方正楷体_GBK"/>
          <w:sz w:val="24"/>
          <w:szCs w:val="24"/>
        </w:rPr>
        <w:t>——</w:t>
      </w:r>
      <w:r w:rsidRPr="003430BE">
        <w:rPr>
          <w:rFonts w:ascii="方正楷体_GBK" w:eastAsia="方正楷体_GBK"/>
          <w:sz w:val="24"/>
          <w:szCs w:val="24"/>
        </w:rPr>
        <w:t>改变泡沫、黏度或弹性</w:t>
      </w:r>
      <w:r w:rsidRPr="003430BE">
        <w:rPr>
          <w:rFonts w:ascii="方正楷体_GBK" w:eastAsia="方正楷体_GBK"/>
          <w:sz w:val="24"/>
          <w:szCs w:val="24"/>
        </w:rPr>
        <w:t>→</w:t>
      </w:r>
      <w:r w:rsidRPr="003430BE">
        <w:rPr>
          <w:rFonts w:ascii="方正楷体_GBK" w:eastAsia="方正楷体_GBK"/>
          <w:sz w:val="24"/>
          <w:szCs w:val="24"/>
        </w:rPr>
        <w:t>泡沫 破裂，工业上少用</w:t>
      </w:r>
    </w:p>
    <w:p w14:paraId="7164096B" w14:textId="77777777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Cs w:val="21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机械法： </w:t>
      </w:r>
      <w:r w:rsidRPr="003430BE">
        <w:rPr>
          <w:rFonts w:ascii="方正楷体_GBK" w:eastAsia="方正楷体_GBK"/>
          <w:szCs w:val="21"/>
        </w:rPr>
        <w:t>•</w:t>
      </w:r>
      <w:r w:rsidRPr="003430BE">
        <w:rPr>
          <w:rFonts w:ascii="方正楷体_GBK" w:eastAsia="方正楷体_GBK"/>
          <w:szCs w:val="21"/>
        </w:rPr>
        <w:t xml:space="preserve"> 罐内消泡法</w:t>
      </w:r>
      <w:r w:rsidRPr="003430BE">
        <w:rPr>
          <w:rFonts w:ascii="方正楷体_GBK" w:eastAsia="方正楷体_GBK"/>
          <w:szCs w:val="21"/>
        </w:rPr>
        <w:t>——</w:t>
      </w:r>
      <w:r w:rsidRPr="003430BE">
        <w:rPr>
          <w:rFonts w:ascii="方正楷体_GBK" w:eastAsia="方正楷体_GBK"/>
          <w:szCs w:val="21"/>
        </w:rPr>
        <w:t xml:space="preserve">利用消泡浆（碟片式、耙式） </w:t>
      </w:r>
      <w:r w:rsidRPr="003430BE">
        <w:rPr>
          <w:rFonts w:ascii="方正楷体_GBK" w:eastAsia="方正楷体_GBK"/>
          <w:szCs w:val="21"/>
        </w:rPr>
        <w:t>•</w:t>
      </w:r>
      <w:r w:rsidRPr="003430BE">
        <w:rPr>
          <w:rFonts w:ascii="方正楷体_GBK" w:eastAsia="方正楷体_GBK"/>
          <w:szCs w:val="21"/>
        </w:rPr>
        <w:t xml:space="preserve"> 罐外消泡法</w:t>
      </w:r>
      <w:r w:rsidRPr="003430BE">
        <w:rPr>
          <w:rFonts w:ascii="方正楷体_GBK" w:eastAsia="方正楷体_GBK"/>
          <w:szCs w:val="21"/>
        </w:rPr>
        <w:t>——</w:t>
      </w:r>
      <w:r w:rsidRPr="003430BE">
        <w:rPr>
          <w:rFonts w:ascii="方正楷体_GBK" w:eastAsia="方正楷体_GBK"/>
          <w:szCs w:val="21"/>
        </w:rPr>
        <w:t>利用旋风分离器分离气体、液体、无气体入缸</w:t>
      </w:r>
    </w:p>
    <w:p w14:paraId="299A2F5A" w14:textId="59461A19" w:rsidR="000C1BCD" w:rsidRPr="003430BE" w:rsidRDefault="000C1BCD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化学消泡法：消泡</w:t>
      </w:r>
    </w:p>
    <w:p w14:paraId="428F8B34" w14:textId="5C394B20" w:rsidR="00BC5960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23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BC5960" w:rsidRPr="003430BE">
        <w:rPr>
          <w:rFonts w:ascii="方正楷体_GBK" w:eastAsia="方正楷体_GBK" w:hint="eastAsia"/>
          <w:sz w:val="24"/>
          <w:szCs w:val="24"/>
        </w:rPr>
        <w:t>简述发酵终点判断的意义，以及判断放罐的主要指标。</w:t>
      </w:r>
    </w:p>
    <w:p w14:paraId="3F5E9834" w14:textId="47BB64F8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合理判断对提高发酵单位时间内产量和质量有很大影 响，不同类型发酵达到终点目标不同，因而对发酵终点 判断也不同</w:t>
      </w:r>
    </w:p>
    <w:p w14:paraId="2F167378" w14:textId="77777777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 w:hint="eastAsia"/>
          <w:sz w:val="24"/>
          <w:szCs w:val="24"/>
        </w:rPr>
        <w:t>-</w:t>
      </w:r>
      <w:r w:rsidRPr="003430BE">
        <w:rPr>
          <w:rFonts w:ascii="方正楷体_GBK" w:eastAsia="方正楷体_GBK"/>
          <w:sz w:val="24"/>
          <w:szCs w:val="24"/>
        </w:rPr>
        <w:t>产物的产量增加率开始下降（产物量/体积.小时 称增长率）</w:t>
      </w:r>
    </w:p>
    <w:p w14:paraId="61819F7A" w14:textId="77777777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菌体形态出现衰老（胞内出现颗粒），部分菌体出现自溶；</w:t>
      </w:r>
    </w:p>
    <w:p w14:paraId="79CD4293" w14:textId="77777777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过滤速度明显下降（用移液管吸取发酵液看其流出时间）</w:t>
      </w:r>
    </w:p>
    <w:p w14:paraId="34004394" w14:textId="5DDA6661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残糖低，还原糖氨</w:t>
      </w:r>
      <w:r w:rsidRPr="003430BE">
        <w:rPr>
          <w:rFonts w:ascii="方正楷体_GBK" w:eastAsia="方正楷体_GBK" w:hint="eastAsia"/>
          <w:sz w:val="24"/>
          <w:szCs w:val="24"/>
        </w:rPr>
        <w:t>&lt;0.5%</w:t>
      </w:r>
    </w:p>
    <w:p w14:paraId="0E8AE646" w14:textId="77777777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 w:hint="eastAsia"/>
          <w:sz w:val="24"/>
          <w:szCs w:val="24"/>
        </w:rPr>
        <w:t xml:space="preserve">- </w:t>
      </w:r>
      <w:r w:rsidRPr="003430BE">
        <w:rPr>
          <w:rFonts w:ascii="方正楷体_GBK" w:eastAsia="方正楷体_GBK"/>
          <w:sz w:val="24"/>
          <w:szCs w:val="24"/>
        </w:rPr>
        <w:t>基氮上升，pH上升</w:t>
      </w:r>
    </w:p>
    <w:p w14:paraId="72F93F66" w14:textId="1E967ECB" w:rsidR="00B43683" w:rsidRPr="003430BE" w:rsidRDefault="00B43683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–</w:t>
      </w:r>
      <w:r w:rsidRPr="003430BE">
        <w:rPr>
          <w:rFonts w:ascii="方正楷体_GBK" w:eastAsia="方正楷体_GBK"/>
          <w:sz w:val="24"/>
          <w:szCs w:val="24"/>
        </w:rPr>
        <w:t xml:space="preserve"> 培养液的外观和黏度等：菌丝碎片增加，黏度增加</w:t>
      </w:r>
    </w:p>
    <w:p w14:paraId="2C07A2D2" w14:textId="56B40818" w:rsidR="001D4D65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24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A2634A" w:rsidRPr="003430BE">
        <w:rPr>
          <w:rFonts w:ascii="方正楷体_GBK" w:eastAsia="方正楷体_GBK" w:hint="eastAsia"/>
          <w:sz w:val="24"/>
          <w:szCs w:val="24"/>
        </w:rPr>
        <w:t>简述固态发酵工程的主要特点。</w:t>
      </w:r>
    </w:p>
    <w:p w14:paraId="01214C67" w14:textId="5F867EA8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1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 xml:space="preserve">发酵基质中没有游离水流动，水是培养基中较低的组分 </w:t>
      </w:r>
    </w:p>
    <w:p w14:paraId="500A0DF7" w14:textId="6EFF24F3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 xml:space="preserve">微生物从湿的固态吸收营养，营养物浓度存在梯度，菌体生 长、营养物消耗和产物代谢累积不均匀 </w:t>
      </w:r>
    </w:p>
    <w:p w14:paraId="593AB455" w14:textId="31D2C523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3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 xml:space="preserve">高底物浓度可产生高产物浓度 </w:t>
      </w:r>
    </w:p>
    <w:p w14:paraId="71AD76C6" w14:textId="71AFFE39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4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 xml:space="preserve">过程中糖化和发酵同时进行，操作简单低能耗 </w:t>
      </w:r>
    </w:p>
    <w:p w14:paraId="25D540DD" w14:textId="57EB6FB3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5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 xml:space="preserve">提取工艺简单可控，有机废液少，但提取物含有底物成分 </w:t>
      </w:r>
    </w:p>
    <w:p w14:paraId="3241156D" w14:textId="062356DE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6</w:t>
      </w:r>
      <w:r w:rsidRPr="003430BE">
        <w:rPr>
          <w:rFonts w:ascii="方正楷体_GBK" w:eastAsia="方正楷体_GBK" w:hint="eastAsia"/>
          <w:sz w:val="24"/>
          <w:szCs w:val="24"/>
        </w:rPr>
        <w:t>）</w:t>
      </w:r>
      <w:r w:rsidRPr="003430BE">
        <w:rPr>
          <w:rFonts w:ascii="方正楷体_GBK" w:eastAsia="方正楷体_GBK"/>
          <w:sz w:val="24"/>
          <w:szCs w:val="24"/>
        </w:rPr>
        <w:t>机械化程度较低，在线传感器少，过程实时量化监控困难</w:t>
      </w:r>
    </w:p>
    <w:p w14:paraId="26452ED3" w14:textId="0126380E" w:rsidR="00A2634A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26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C67747" w:rsidRPr="003430BE">
        <w:rPr>
          <w:rFonts w:ascii="方正楷体_GBK" w:eastAsia="方正楷体_GBK" w:hint="eastAsia"/>
          <w:sz w:val="24"/>
          <w:szCs w:val="24"/>
        </w:rPr>
        <w:t>简述发酵生产种子培养基的特点。</w:t>
      </w:r>
    </w:p>
    <w:p w14:paraId="2D2AAE2B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必须有较完全和丰富的营养物质，特别需要充 足的氮源和生长因子。 </w:t>
      </w:r>
    </w:p>
    <w:p w14:paraId="193E3D6A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种子培养基中各种营养物质的浓度不必太高。 供孢子发芽生长用的种子培养基，可添加一些 易被吸收利用的碳源和氮源（速效，利于营养 体增殖）。 </w:t>
      </w:r>
    </w:p>
    <w:p w14:paraId="2C97809A" w14:textId="59688189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种子培养基成分还应考虑与发酵培养基的主要 成分相近。</w:t>
      </w:r>
    </w:p>
    <w:p w14:paraId="2C8E681D" w14:textId="6B4B84BF" w:rsidR="00B31B17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27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8F6228" w:rsidRPr="003430BE">
        <w:rPr>
          <w:rFonts w:ascii="方正楷体_GBK" w:eastAsia="方正楷体_GBK" w:hint="eastAsia"/>
          <w:sz w:val="24"/>
          <w:szCs w:val="24"/>
        </w:rPr>
        <w:t>简述发酵培养基的选择原则。</w:t>
      </w:r>
    </w:p>
    <w:p w14:paraId="31D4E31B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lastRenderedPageBreak/>
        <w:t>•</w:t>
      </w:r>
      <w:r w:rsidRPr="003430BE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 xml:space="preserve">必须提供合成微生物细胞和发酵产物的基本 成分。 </w:t>
      </w:r>
    </w:p>
    <w:p w14:paraId="1774E6FA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有利于减少培养基原料的单耗，即提高单位 营养物质所合成产物数量或最大产率。 </w:t>
      </w:r>
    </w:p>
    <w:p w14:paraId="41606A91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有利于提高培养基和产物的浓度，以提高单 位容积发酵罐的生产能力。 </w:t>
      </w:r>
    </w:p>
    <w:p w14:paraId="3016A937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有利于提高产物的合成速度，缩短发酵周期。</w:t>
      </w:r>
    </w:p>
    <w:p w14:paraId="3E786248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尽量减少副产物的形成，便于产物的分离 纯化。 </w:t>
      </w:r>
    </w:p>
    <w:p w14:paraId="7E0B6620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原料价格低廉，质量稳定，取材容易。 </w:t>
      </w:r>
    </w:p>
    <w:p w14:paraId="11A738F0" w14:textId="77777777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所用原料尽可能减少对发酵过程中通气搅 拌的影响，利于提高氧的利用率，降低能 耗。 </w:t>
      </w:r>
    </w:p>
    <w:p w14:paraId="159A4CED" w14:textId="1659E4B2" w:rsidR="00CB55B2" w:rsidRPr="003430BE" w:rsidRDefault="00CB55B2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•</w:t>
      </w:r>
      <w:r w:rsidRPr="003430BE">
        <w:rPr>
          <w:rFonts w:ascii="方正楷体_GBK" w:eastAsia="方正楷体_GBK"/>
          <w:sz w:val="24"/>
          <w:szCs w:val="24"/>
        </w:rPr>
        <w:t xml:space="preserve"> 有利于产品的分离纯化，并尽可能减少产 生</w:t>
      </w:r>
      <w:r w:rsidRPr="003430BE">
        <w:rPr>
          <w:rFonts w:ascii="方正楷体_GBK" w:eastAsia="方正楷体_GBK"/>
          <w:sz w:val="24"/>
          <w:szCs w:val="24"/>
        </w:rPr>
        <w:t>“</w:t>
      </w:r>
      <w:r w:rsidRPr="003430BE">
        <w:rPr>
          <w:rFonts w:ascii="方正楷体_GBK" w:eastAsia="方正楷体_GBK"/>
          <w:sz w:val="24"/>
          <w:szCs w:val="24"/>
        </w:rPr>
        <w:t>三废</w:t>
      </w:r>
      <w:r w:rsidRPr="003430BE">
        <w:rPr>
          <w:rFonts w:ascii="方正楷体_GBK" w:eastAsia="方正楷体_GBK"/>
          <w:sz w:val="24"/>
          <w:szCs w:val="24"/>
        </w:rPr>
        <w:t>”</w:t>
      </w:r>
      <w:r w:rsidRPr="003430BE">
        <w:rPr>
          <w:rFonts w:ascii="方正楷体_GBK" w:eastAsia="方正楷体_GBK"/>
          <w:sz w:val="24"/>
          <w:szCs w:val="24"/>
        </w:rPr>
        <w:t>的物质</w:t>
      </w:r>
    </w:p>
    <w:p w14:paraId="32C25EB8" w14:textId="42C7054E" w:rsidR="00330CD9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28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330CD9" w:rsidRPr="003430BE">
        <w:rPr>
          <w:rFonts w:ascii="方正楷体_GBK" w:eastAsia="方正楷体_GBK" w:hint="eastAsia"/>
          <w:sz w:val="24"/>
          <w:szCs w:val="24"/>
        </w:rPr>
        <w:t>简述发酵终点时发酵液的特性</w:t>
      </w:r>
      <w:r w:rsidR="003430BE" w:rsidRPr="003430BE">
        <w:rPr>
          <w:rFonts w:ascii="方正楷体_GBK" w:eastAsia="方正楷体_GBK" w:hint="eastAsia"/>
          <w:sz w:val="24"/>
          <w:szCs w:val="24"/>
        </w:rPr>
        <w:t>（gpt）</w:t>
      </w:r>
      <w:r w:rsidR="00330CD9" w:rsidRPr="003430BE">
        <w:rPr>
          <w:rFonts w:ascii="方正楷体_GBK" w:eastAsia="方正楷体_GBK" w:hint="eastAsia"/>
          <w:sz w:val="24"/>
          <w:szCs w:val="24"/>
        </w:rPr>
        <w:t>。</w:t>
      </w:r>
    </w:p>
    <w:p w14:paraId="6EFF93DE" w14:textId="7777777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代谢产物积累：发酵液中通常会积累大量的代谢产物，如有机酸、酒精、气体（如二氧化碳）或其他生物活性物质，具体产物取决于发酵微生物和培养条件。</w:t>
      </w:r>
    </w:p>
    <w:p w14:paraId="5DD89A04" w14:textId="7777777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pH变化：由于有机酸等代谢产物的产生，发酵液的pH值通常会降低。此外，发酵过程中可能会有缓冲系统的存在，影响pH变动的速度和程度。</w:t>
      </w:r>
    </w:p>
    <w:p w14:paraId="59997AB8" w14:textId="7777777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菌体浓度：在发酵终点，细胞生物量通常达到较高浓度，但随着细胞死亡和沉降，发酵液中活菌的数量可能会有所变化。</w:t>
      </w:r>
    </w:p>
    <w:p w14:paraId="7005DAEE" w14:textId="7777777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营养物质消耗：发酵液中的主要营养成分，如糖分、氨基酸和维生素等，通常会显著减少，这与微生物生长和代谢活动密切相关。</w:t>
      </w:r>
    </w:p>
    <w:p w14:paraId="2BACC07E" w14:textId="7777777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黏度变化：随着菌体浓度的增加和代谢产物的积累，发酵液的黏度可能会增加，影响后续的分离和提纯过程。</w:t>
      </w:r>
    </w:p>
    <w:p w14:paraId="2F621F8A" w14:textId="4EC38D47" w:rsidR="003430BE" w:rsidRPr="003430BE" w:rsidRDefault="003430BE" w:rsidP="003430BE">
      <w:pPr>
        <w:pStyle w:val="a7"/>
        <w:numPr>
          <w:ilvl w:val="0"/>
          <w:numId w:val="8"/>
        </w:numPr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气体含量：发酵过程中产生的气体（如二氧化碳或氢气）可能会在发酵结束时在液体中积聚，影响液体的物理性质和后续处理。</w:t>
      </w:r>
    </w:p>
    <w:p w14:paraId="1548343A" w14:textId="25FCBFDF" w:rsidR="00330CD9" w:rsidRPr="003430BE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29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330CD9" w:rsidRPr="003430BE">
        <w:rPr>
          <w:rFonts w:ascii="方正楷体_GBK" w:eastAsia="方正楷体_GBK" w:hint="eastAsia"/>
          <w:sz w:val="24"/>
          <w:szCs w:val="24"/>
        </w:rPr>
        <w:t>简述发酵工业下游加工的原则和要求。</w:t>
      </w:r>
    </w:p>
    <w:p w14:paraId="55EEB68A" w14:textId="77777777" w:rsidR="003430BE" w:rsidRPr="003430BE" w:rsidRDefault="003430B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原则： 1）短时间内处理 2）分离时尽量低温 3）选择生物物质稳定的pH 4）要程序化进行清洗，消毒，包括厂房，设备，管路</w:t>
      </w:r>
    </w:p>
    <w:p w14:paraId="049EA25C" w14:textId="41DD9E7B" w:rsidR="003430BE" w:rsidRPr="003430BE" w:rsidRDefault="003430BE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 xml:space="preserve">要求： 1）达到所需的纯度 2）成本要低，得率高 3）工艺过程要简便，对分离物质特性清楚 4）废弃物要易处理，能够做到综合利用（零排放；清洁生产） </w:t>
      </w:r>
      <w:r w:rsidRPr="003430BE">
        <w:rPr>
          <w:rFonts w:ascii="方正楷体_GBK" w:eastAsia="方正楷体_GBK"/>
          <w:sz w:val="24"/>
          <w:szCs w:val="24"/>
        </w:rPr>
        <w:lastRenderedPageBreak/>
        <w:t>5）实验室产品能够放大生产</w:t>
      </w:r>
    </w:p>
    <w:p w14:paraId="7C322ED6" w14:textId="6748589F" w:rsidR="00330CD9" w:rsidRDefault="00D261A0" w:rsidP="006A001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30</w:t>
      </w:r>
      <w:r w:rsidRPr="003430BE">
        <w:rPr>
          <w:rFonts w:ascii="方正楷体_GBK" w:eastAsia="方正楷体_GBK" w:hint="eastAsia"/>
          <w:sz w:val="24"/>
          <w:szCs w:val="24"/>
        </w:rPr>
        <w:t>、</w:t>
      </w:r>
      <w:r w:rsidR="00330CD9" w:rsidRPr="003430BE">
        <w:rPr>
          <w:rFonts w:ascii="方正楷体_GBK" w:eastAsia="方正楷体_GBK" w:hint="eastAsia"/>
          <w:sz w:val="24"/>
          <w:szCs w:val="24"/>
        </w:rPr>
        <w:t>简述发酵液中产物提取精制的基本流程</w:t>
      </w:r>
      <w:r w:rsidR="003430BE">
        <w:rPr>
          <w:rFonts w:ascii="方正楷体_GBK" w:eastAsia="方正楷体_GBK" w:hint="eastAsia"/>
          <w:sz w:val="24"/>
          <w:szCs w:val="24"/>
        </w:rPr>
        <w:t>（gpt）</w:t>
      </w:r>
      <w:r w:rsidR="00330CD9" w:rsidRPr="003430BE">
        <w:rPr>
          <w:rFonts w:ascii="方正楷体_GBK" w:eastAsia="方正楷体_GBK" w:hint="eastAsia"/>
          <w:sz w:val="24"/>
          <w:szCs w:val="24"/>
        </w:rPr>
        <w:t>。</w:t>
      </w:r>
      <w:bookmarkEnd w:id="0"/>
    </w:p>
    <w:p w14:paraId="0AA6B5C3" w14:textId="58FB4AF1" w:rsidR="003430BE" w:rsidRPr="003430BE" w:rsidRDefault="003430BE" w:rsidP="003430BE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1.收集发酵液2.细胞去除3.浓缩4.提取5.分离和纯化6.干燥7.质量检验</w:t>
      </w:r>
    </w:p>
    <w:p w14:paraId="082219A4" w14:textId="7A05BB61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1.收集发酵液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将发酵过程中生成的液体产品从发酵罐中收集，通常先经过过滤去除悬浮的细胞或固体杂质。</w:t>
      </w:r>
    </w:p>
    <w:p w14:paraId="5621265A" w14:textId="4544B220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2.细胞去除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离心分离：通过离心机将细胞沉淀，分离出清液和细胞沉淀。过滤：利用滤网或微滤膜进一步去除未沉淀下来的细胞和大颗粒杂质。</w:t>
      </w:r>
    </w:p>
    <w:p w14:paraId="4FF632D3" w14:textId="7CC4D4A4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3.浓缩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蒸发浓缩：通过加热蒸发水分，浓缩发酵液中的目标产物。膜浓缩：使用超滤或纳滤技术，通过膜分离浓缩目标产品，去除小分子杂质。</w:t>
      </w:r>
    </w:p>
    <w:p w14:paraId="2C5E91A4" w14:textId="042E15C1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4.提取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溶剂提取：利用适当的有机溶剂（如醇、醚等）选择性提取目标产物。离子交换法：通过离子交换树脂去除杂质，并选择性保留目标产品。</w:t>
      </w:r>
    </w:p>
    <w:p w14:paraId="402781C2" w14:textId="69F9AC86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5.分离和纯化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色谱分离：采用层析（如高效液相色谱HPLC、空心柱色谱等）进一步分离和纯化目标产品。结晶：对于某些可结晶的产物，通过调整条件使其结晶，从而分离出纯品。</w:t>
      </w:r>
    </w:p>
    <w:p w14:paraId="7A945A7B" w14:textId="4E0B98F1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6.干燥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将提取和纯化后的产物通过喷雾干燥、冻干等方法去除水分，得到稳定的干燥产品。</w:t>
      </w:r>
    </w:p>
    <w:p w14:paraId="5920538C" w14:textId="32FAB05B" w:rsidR="003430BE" w:rsidRPr="003430BE" w:rsidRDefault="003430BE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3430BE">
        <w:rPr>
          <w:rFonts w:ascii="方正楷体_GBK" w:eastAsia="方正楷体_GBK"/>
          <w:sz w:val="24"/>
          <w:szCs w:val="24"/>
        </w:rPr>
        <w:t>7.质量检验</w:t>
      </w:r>
      <w:r w:rsidR="004702F6">
        <w:rPr>
          <w:rFonts w:ascii="方正楷体_GBK" w:eastAsia="方正楷体_GBK" w:hint="eastAsia"/>
          <w:sz w:val="24"/>
          <w:szCs w:val="24"/>
        </w:rPr>
        <w:t xml:space="preserve"> </w:t>
      </w:r>
      <w:r w:rsidRPr="003430BE">
        <w:rPr>
          <w:rFonts w:ascii="方正楷体_GBK" w:eastAsia="方正楷体_GBK"/>
          <w:sz w:val="24"/>
          <w:szCs w:val="24"/>
        </w:rPr>
        <w:t>对最终产品进行质量分析，确保其纯度、效力和其他特性符合标准。</w:t>
      </w:r>
    </w:p>
    <w:p w14:paraId="555AB946" w14:textId="6C5ECB89" w:rsidR="00C41FC1" w:rsidRDefault="00C41FC1" w:rsidP="00C41FC1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3430BE">
        <w:rPr>
          <w:rFonts w:ascii="方正楷体_GBK" w:eastAsia="方正楷体_GBK" w:hint="eastAsia"/>
          <w:sz w:val="24"/>
          <w:szCs w:val="24"/>
        </w:rPr>
        <w:t>31、简述发酵工程目标产物的特点</w:t>
      </w:r>
    </w:p>
    <w:p w14:paraId="5B9E336C" w14:textId="1DD8266C" w:rsidR="004702F6" w:rsidRDefault="004702F6" w:rsidP="00C41FC1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1. 生物源性2. 多样性3. 高特异性5. 潜在的生物活性6. 环境友好7. 易变性</w:t>
      </w:r>
    </w:p>
    <w:p w14:paraId="365C452F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1. 生物源性</w:t>
      </w:r>
    </w:p>
    <w:p w14:paraId="0CD6F372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目标产物大多来自微生物、植物或动物的代谢过程，例如酶、抗生素、有机酸和酒精等，具有生物合成的特征。</w:t>
      </w:r>
    </w:p>
    <w:p w14:paraId="2D4607F3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2. 多样性</w:t>
      </w:r>
    </w:p>
    <w:p w14:paraId="72ABBD35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根据不同的微生物和培养条件，发酵工程可以生产出广泛的产品，包括氨基酸、维生素、酶、活性肽等，化学结构和功能多样。</w:t>
      </w:r>
    </w:p>
    <w:p w14:paraId="4186827B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3. 高特异性</w:t>
      </w:r>
    </w:p>
    <w:p w14:paraId="604875A2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发酵过程中产生的目标产物通常具有高特异性，能对特定的生物反应或代谢途径产生显著影响，适用于特定的工业和医药应用。</w:t>
      </w:r>
    </w:p>
    <w:p w14:paraId="56D5B698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lastRenderedPageBreak/>
        <w:t>4. 相对复杂的结构</w:t>
      </w:r>
    </w:p>
    <w:p w14:paraId="5FCAD0E4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许多发酵产品为功能性化合物，可能具有复杂的分子结构或多个功能团，这使得其合成和提取过程较为复杂。</w:t>
      </w:r>
    </w:p>
    <w:p w14:paraId="02BC9558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5. 潜在的生物活性</w:t>
      </w:r>
    </w:p>
    <w:p w14:paraId="17BA14A2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发酵产物通常具有生物活性，能够影响生物体的生理过程，例如抗菌、抗炎、抗氧化等作用，具有应用于医药、食品和农业等领域的潜力。</w:t>
      </w:r>
    </w:p>
    <w:p w14:paraId="58B63F27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6. 环境友好</w:t>
      </w:r>
    </w:p>
    <w:p w14:paraId="62A1A3C4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相比于化学合成，发酵过程多为底物可再生利用，能环保地生产目标产品，符合可持续发展目标。</w:t>
      </w:r>
    </w:p>
    <w:p w14:paraId="6E1485EB" w14:textId="77777777" w:rsidR="004702F6" w:rsidRPr="004702F6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7. 易变性</w:t>
      </w:r>
    </w:p>
    <w:p w14:paraId="3BB4794F" w14:textId="246281E8" w:rsidR="004702F6" w:rsidRPr="003430BE" w:rsidRDefault="004702F6" w:rsidP="004702F6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4702F6">
        <w:rPr>
          <w:rFonts w:ascii="方正楷体_GBK" w:eastAsia="方正楷体_GBK" w:hint="eastAsia"/>
          <w:sz w:val="24"/>
          <w:szCs w:val="24"/>
        </w:rPr>
        <w:t>由于受到多种因素（如温度、pH、营养成分等）的影响，发酵过程中目标产物的产量和质量可能存在较大波动。</w:t>
      </w:r>
    </w:p>
    <w:sectPr w:rsidR="004702F6" w:rsidRPr="0034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9A0A2" w14:textId="77777777" w:rsidR="00AA764A" w:rsidRDefault="00AA764A" w:rsidP="00F036A1">
      <w:pPr>
        <w:rPr>
          <w:rFonts w:hint="eastAsia"/>
        </w:rPr>
      </w:pPr>
      <w:r>
        <w:separator/>
      </w:r>
    </w:p>
  </w:endnote>
  <w:endnote w:type="continuationSeparator" w:id="0">
    <w:p w14:paraId="5DC6F762" w14:textId="77777777" w:rsidR="00AA764A" w:rsidRDefault="00AA764A" w:rsidP="00F036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BA28B" w14:textId="77777777" w:rsidR="00AA764A" w:rsidRDefault="00AA764A" w:rsidP="00F036A1">
      <w:pPr>
        <w:rPr>
          <w:rFonts w:hint="eastAsia"/>
        </w:rPr>
      </w:pPr>
      <w:r>
        <w:separator/>
      </w:r>
    </w:p>
  </w:footnote>
  <w:footnote w:type="continuationSeparator" w:id="0">
    <w:p w14:paraId="4F2715AC" w14:textId="77777777" w:rsidR="00AA764A" w:rsidRDefault="00AA764A" w:rsidP="00F036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7522"/>
    <w:multiLevelType w:val="multilevel"/>
    <w:tmpl w:val="C10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F10"/>
    <w:multiLevelType w:val="hybridMultilevel"/>
    <w:tmpl w:val="B00C6AA0"/>
    <w:lvl w:ilvl="0" w:tplc="083AF7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2DF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610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8E4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EA9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8DA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EAD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CE0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6A1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6A61"/>
    <w:multiLevelType w:val="multilevel"/>
    <w:tmpl w:val="8CB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287B"/>
    <w:multiLevelType w:val="multilevel"/>
    <w:tmpl w:val="69D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A136A"/>
    <w:multiLevelType w:val="hybridMultilevel"/>
    <w:tmpl w:val="DB46B550"/>
    <w:lvl w:ilvl="0" w:tplc="0D001CA8">
      <w:start w:val="1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F53328"/>
    <w:multiLevelType w:val="multilevel"/>
    <w:tmpl w:val="765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2120A"/>
    <w:multiLevelType w:val="multilevel"/>
    <w:tmpl w:val="703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476AD"/>
    <w:multiLevelType w:val="multilevel"/>
    <w:tmpl w:val="312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544F9"/>
    <w:multiLevelType w:val="multilevel"/>
    <w:tmpl w:val="AD90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A3928"/>
    <w:multiLevelType w:val="multilevel"/>
    <w:tmpl w:val="0B82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215A5"/>
    <w:multiLevelType w:val="multilevel"/>
    <w:tmpl w:val="21C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31F6F"/>
    <w:multiLevelType w:val="multilevel"/>
    <w:tmpl w:val="5EF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54478"/>
    <w:multiLevelType w:val="multilevel"/>
    <w:tmpl w:val="CA9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23248"/>
    <w:multiLevelType w:val="multilevel"/>
    <w:tmpl w:val="477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32E7"/>
    <w:multiLevelType w:val="hybridMultilevel"/>
    <w:tmpl w:val="FC82CC7C"/>
    <w:lvl w:ilvl="0" w:tplc="5F384F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0AC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273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8F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4A2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E9B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415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4C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E26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5996140">
    <w:abstractNumId w:val="1"/>
  </w:num>
  <w:num w:numId="2" w16cid:durableId="181629193">
    <w:abstractNumId w:val="14"/>
  </w:num>
  <w:num w:numId="3" w16cid:durableId="1127890530">
    <w:abstractNumId w:val="4"/>
  </w:num>
  <w:num w:numId="4" w16cid:durableId="154031624">
    <w:abstractNumId w:val="3"/>
  </w:num>
  <w:num w:numId="5" w16cid:durableId="594095179">
    <w:abstractNumId w:val="7"/>
  </w:num>
  <w:num w:numId="6" w16cid:durableId="1591887870">
    <w:abstractNumId w:val="13"/>
  </w:num>
  <w:num w:numId="7" w16cid:durableId="1031107027">
    <w:abstractNumId w:val="5"/>
  </w:num>
  <w:num w:numId="8" w16cid:durableId="575172364">
    <w:abstractNumId w:val="8"/>
  </w:num>
  <w:num w:numId="9" w16cid:durableId="867327844">
    <w:abstractNumId w:val="2"/>
  </w:num>
  <w:num w:numId="10" w16cid:durableId="1721637123">
    <w:abstractNumId w:val="11"/>
  </w:num>
  <w:num w:numId="11" w16cid:durableId="1157265659">
    <w:abstractNumId w:val="9"/>
  </w:num>
  <w:num w:numId="12" w16cid:durableId="433329924">
    <w:abstractNumId w:val="0"/>
  </w:num>
  <w:num w:numId="13" w16cid:durableId="140464972">
    <w:abstractNumId w:val="6"/>
  </w:num>
  <w:num w:numId="14" w16cid:durableId="104424329">
    <w:abstractNumId w:val="12"/>
  </w:num>
  <w:num w:numId="15" w16cid:durableId="1054039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28"/>
    <w:rsid w:val="00040F9A"/>
    <w:rsid w:val="000C1BCD"/>
    <w:rsid w:val="000D213A"/>
    <w:rsid w:val="000D4B1A"/>
    <w:rsid w:val="000E48FF"/>
    <w:rsid w:val="00162BE0"/>
    <w:rsid w:val="0016604E"/>
    <w:rsid w:val="00183475"/>
    <w:rsid w:val="00186AA2"/>
    <w:rsid w:val="001C3B88"/>
    <w:rsid w:val="001C6730"/>
    <w:rsid w:val="001D1D91"/>
    <w:rsid w:val="001D4D65"/>
    <w:rsid w:val="001D796E"/>
    <w:rsid w:val="00204973"/>
    <w:rsid w:val="002D051C"/>
    <w:rsid w:val="00314FDB"/>
    <w:rsid w:val="003176BF"/>
    <w:rsid w:val="00330CD9"/>
    <w:rsid w:val="00331983"/>
    <w:rsid w:val="003430BE"/>
    <w:rsid w:val="00355349"/>
    <w:rsid w:val="00367528"/>
    <w:rsid w:val="003E425A"/>
    <w:rsid w:val="00452815"/>
    <w:rsid w:val="004702F6"/>
    <w:rsid w:val="00495FB2"/>
    <w:rsid w:val="004A6666"/>
    <w:rsid w:val="00565B7C"/>
    <w:rsid w:val="00565BFC"/>
    <w:rsid w:val="005D1B7E"/>
    <w:rsid w:val="005E2739"/>
    <w:rsid w:val="00625183"/>
    <w:rsid w:val="006667CE"/>
    <w:rsid w:val="006716A0"/>
    <w:rsid w:val="006A0016"/>
    <w:rsid w:val="006B3485"/>
    <w:rsid w:val="00717853"/>
    <w:rsid w:val="007B28F2"/>
    <w:rsid w:val="008C30DB"/>
    <w:rsid w:val="008E16FD"/>
    <w:rsid w:val="008F0EF5"/>
    <w:rsid w:val="008F6228"/>
    <w:rsid w:val="009108A3"/>
    <w:rsid w:val="009F5F6D"/>
    <w:rsid w:val="00A12284"/>
    <w:rsid w:val="00A2634A"/>
    <w:rsid w:val="00A35789"/>
    <w:rsid w:val="00A70830"/>
    <w:rsid w:val="00A96BB6"/>
    <w:rsid w:val="00AA646C"/>
    <w:rsid w:val="00AA764A"/>
    <w:rsid w:val="00AB1153"/>
    <w:rsid w:val="00AC30BF"/>
    <w:rsid w:val="00AE385E"/>
    <w:rsid w:val="00B00D6D"/>
    <w:rsid w:val="00B31B17"/>
    <w:rsid w:val="00B43683"/>
    <w:rsid w:val="00BC5960"/>
    <w:rsid w:val="00C02B22"/>
    <w:rsid w:val="00C03B37"/>
    <w:rsid w:val="00C41FC1"/>
    <w:rsid w:val="00C447EA"/>
    <w:rsid w:val="00C67747"/>
    <w:rsid w:val="00C76D6F"/>
    <w:rsid w:val="00C86ED0"/>
    <w:rsid w:val="00C97A5A"/>
    <w:rsid w:val="00CB55B2"/>
    <w:rsid w:val="00D261A0"/>
    <w:rsid w:val="00D6551F"/>
    <w:rsid w:val="00DC5BD3"/>
    <w:rsid w:val="00EA5198"/>
    <w:rsid w:val="00EC47EC"/>
    <w:rsid w:val="00ED7444"/>
    <w:rsid w:val="00F036A1"/>
    <w:rsid w:val="00F75DA7"/>
    <w:rsid w:val="00F82AD2"/>
    <w:rsid w:val="00F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EA814"/>
  <w15:chartTrackingRefBased/>
  <w15:docId w15:val="{3DF50CC3-6E90-479D-844A-048715D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6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6A1"/>
    <w:rPr>
      <w:sz w:val="18"/>
      <w:szCs w:val="18"/>
    </w:rPr>
  </w:style>
  <w:style w:type="paragraph" w:styleId="a5">
    <w:name w:val="footer"/>
    <w:basedOn w:val="a"/>
    <w:link w:val="a6"/>
    <w:unhideWhenUsed/>
    <w:rsid w:val="00F0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6A1"/>
    <w:rPr>
      <w:sz w:val="18"/>
      <w:szCs w:val="18"/>
    </w:rPr>
  </w:style>
  <w:style w:type="paragraph" w:styleId="a7">
    <w:name w:val="Plain Text"/>
    <w:basedOn w:val="a"/>
    <w:link w:val="1"/>
    <w:rsid w:val="00F036A1"/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F036A1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7"/>
    <w:rsid w:val="00F036A1"/>
    <w:rPr>
      <w:rFonts w:ascii="宋体" w:eastAsia="宋体" w:hAnsi="Courier New" w:cs="Times New Roman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20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basedOn w:val="a0"/>
    <w:rsid w:val="002049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562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129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晓红 陈</dc:creator>
  <cp:keywords/>
  <dc:description/>
  <cp:lastModifiedBy>zijing dong</cp:lastModifiedBy>
  <cp:revision>38</cp:revision>
  <dcterms:created xsi:type="dcterms:W3CDTF">2023-12-28T12:44:00Z</dcterms:created>
  <dcterms:modified xsi:type="dcterms:W3CDTF">2025-01-10T02:25:00Z</dcterms:modified>
</cp:coreProperties>
</file>