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AF80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多AI协助系统·三大功能完整设计总方案</w:t>
      </w:r>
    </w:p>
    <w:p w14:paraId="16CB09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（基于统一设计哲学与架构体系，整合三大功能模块，作为全项目开发总依据）</w:t>
      </w:r>
    </w:p>
    <w:p w14:paraId="0A025F0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A4A5E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一、全局核心设计与基础配置</w:t>
      </w:r>
      <w:bookmarkEnd w:id="0"/>
    </w:p>
    <w:p w14:paraId="2DD97F9B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核心设计哲学</w:t>
      </w:r>
      <w:bookmarkEnd w:id="1"/>
    </w:p>
    <w:p w14:paraId="5E775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全系统贯彻「不信任单一 AI，凡事走程序校验」的原则，通过</w:t>
      </w:r>
      <w:r>
        <w:rPr>
          <w:rFonts w:ascii="Arial" w:hAnsi="Arial" w:eastAsia="等线" w:cs="Arial"/>
          <w:b/>
          <w:sz w:val="22"/>
        </w:rPr>
        <w:t>前置处理→分层生成→多数裁决→后置纠偏</w:t>
      </w:r>
      <w:r>
        <w:rPr>
          <w:rFonts w:ascii="Arial" w:hAnsi="Arial" w:eastAsia="等线" w:cs="Arial"/>
          <w:sz w:val="22"/>
        </w:rPr>
        <w:t>的标准化链路，用多模型协作保障输出质量；所有功能复用同一套 AI 调度、API 管理、异常重试底层能力，架构统一、逻辑同源。</w:t>
      </w:r>
    </w:p>
    <w:p w14:paraId="49B1F0D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全局 AI 资源与双渠道配置</w:t>
      </w:r>
      <w:bookmarkEnd w:id="2"/>
    </w:p>
    <w:p w14:paraId="6FED40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全平台固定 8 个可调用 AI，分两类渠道统一管理，三大功能按需调用：</w:t>
      </w:r>
    </w:p>
    <w:p w14:paraId="3E35599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中转 API 渠道</w:t>
      </w:r>
      <w:r>
        <w:rPr>
          <w:rFonts w:ascii="Arial" w:hAnsi="Arial" w:eastAsia="等线" w:cs="Arial"/>
          <w:sz w:val="22"/>
        </w:rPr>
        <w:t>：Gemini、OpenAI、Claude、Grok</w:t>
      </w:r>
    </w:p>
    <w:p w14:paraId="1A73529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官方 API 渠道</w:t>
      </w:r>
      <w:r>
        <w:rPr>
          <w:rFonts w:ascii="Arial" w:hAnsi="Arial" w:eastAsia="等线" w:cs="Arial"/>
          <w:sz w:val="22"/>
        </w:rPr>
        <w:t>：DeepSeek、智谱大模型、文心一言、Kimi</w:t>
      </w:r>
    </w:p>
    <w:p w14:paraId="724F70D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通用底层能力（三大功能共用）</w:t>
      </w:r>
      <w:bookmarkEnd w:id="3"/>
    </w:p>
    <w:p w14:paraId="6339A21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 AI 调度中心：负责模型调用、配额管理、异常重试、降级兜底</w:t>
      </w:r>
    </w:p>
    <w:p w14:paraId="3841A03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统一数据处理层：文本解析、上下文挂载、临时缓存、结果输出</w:t>
      </w:r>
    </w:p>
    <w:p w14:paraId="0B8398C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统一接口规范：前后端数据格式、请求响应标准、状态码定义</w:t>
      </w:r>
    </w:p>
    <w:p w14:paraId="6E5305E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统一轻量化底座：适配 2GB 轻型云服务器，控制并发与内存峰值</w:t>
      </w:r>
    </w:p>
    <w:p w14:paraId="55307B9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页面架构规则</w:t>
      </w:r>
      <w:bookmarkEnd w:id="4"/>
    </w:p>
    <w:p w14:paraId="2C5C808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三大功能对应三个独立页面，支持一键切换，数据隔离、状态独立</w:t>
      </w:r>
    </w:p>
    <w:p w14:paraId="5CCD557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仅第二功能（多 AI 讨论）开放完整 AI 列表与过程可视化</w:t>
      </w:r>
    </w:p>
    <w:p w14:paraId="70A7927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第一、第三功能为黑盒式工具页，隐藏 AI 调用细节，仅展示业务结果</w:t>
      </w:r>
    </w:p>
    <w:p w14:paraId="1CD9C82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D557D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二、模块一：文档智能 Prompt 生成功能（页面一）</w:t>
      </w:r>
      <w:bookmarkEnd w:id="5"/>
    </w:p>
    <w:p w14:paraId="4D7FA97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核心定位</w:t>
      </w:r>
      <w:bookmarkEnd w:id="6"/>
    </w:p>
    <w:p w14:paraId="133970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用户上传文档并描述业务需求，系统自动识别文档类型、解析核心信息，通过 3 个固定 AI 角色串行协作、逐级迭代，最终输出可直接调用的高质量标准化 Prompt。全程隐藏 AI 调用过程与中间链路。</w:t>
      </w:r>
    </w:p>
    <w:p w14:paraId="67B31D2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完整工作流与 Prompt 体系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C1086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8DB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ED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0C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 Prompt 与处理逻辑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49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流向</w:t>
            </w:r>
          </w:p>
        </w:tc>
      </w:tr>
      <w:tr w14:paraId="4ABF58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FD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前置解析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05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用户上传文档 + 提交需求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3F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自动识别文档格式（PDF/Word/TXT/PPT 等），提取纯文本核心内容（超长文档自动截断关键段落，轻量化处理）；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注入解析 Prompt：「请解析用户需求与上传文档的核心信息，输出结构化结果：1. 用户核心目标 2. 文档核心内容摘要 3. 输出格式要求 4. 关键约束条件。只输出结构化要点，不做额外阐释。」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6E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生成结构化需求单，传入生成链路</w:t>
            </w:r>
          </w:p>
        </w:tc>
      </w:tr>
      <w:tr w14:paraId="2826C1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D0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方案生成（第一棒 AI）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4E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收到结构化需求单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63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Prompt：「【Prompt 方案生成】请基于以下需求与文档信息，设计一套完整的 AI 调用 Prompt。要求：1. 明确角色定位 2. 清晰任务目标 3. 细化输出规范 4. 包含约束条件 5. 适配大模型输入格式。文档信息：[提取内容] 用户需求：[解析结果] 请输出完整可直接使用的 Prompt 文本，不要解释。」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DC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输出初版 Prompt，传入优化环节</w:t>
            </w:r>
          </w:p>
        </w:tc>
      </w:tr>
      <w:tr w14:paraId="203CC0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02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方案优化（第二棒 AI）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34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收到初版 Prompt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78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Prompt：「【Prompt 优化迭代】请对以下初版 Prompt 进行优化：1. 补全遗漏的约束条件 2. 强化指令清晰度 3. 优化输出格式要求 4. 剔除冗余表述 5. 提升大模型执行效率。初版 Prompt：[上一环节内容] 请直接输出优化后的完整 Prompt，不要说明修改点。」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54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输出优化版 Prompt，传入审定环节</w:t>
            </w:r>
          </w:p>
        </w:tc>
      </w:tr>
      <w:tr w14:paraId="3115B7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7A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汇总定稿（第三棒 AI + 裁决校验）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3E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收到优化版 Prompt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DD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Prompt：「【Prompt 最终审定】请校验以下 Prompt 的完整性、准确性与可用性：1. 是否匹配用户原始需求 2. 是否覆盖文档核心信息 3. 指令是否清晰无歧义 4. 是否符合大模型输入规范。若合格则直接输出最终版；若存在缺陷则修正后输出。用户原始需求：[原文] 文档核心：[摘要] 待审定 Prompt：[优化版内容] 只输出最终可用的 Prompt 文本。」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FF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生成最终 Prompt，输出至前端</w:t>
            </w:r>
          </w:p>
        </w:tc>
      </w:tr>
      <w:tr w14:paraId="14B7AE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83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异常兜底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8A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任一环节输出为空 / 违规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B1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自动重试 1 次，仍失败则降级调用备用 AI，保障输出稳定性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C7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重试成功则继续链路，失败则返回友好提示</w:t>
            </w:r>
          </w:p>
        </w:tc>
      </w:tr>
    </w:tbl>
    <w:p w14:paraId="439D358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AI 角色配置（固定，用户不可见）</w:t>
      </w:r>
      <w:bookmarkEnd w:id="8"/>
    </w:p>
    <w:p w14:paraId="0C39924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需求解析 + 方案生成：固定调用官方渠道 1 个 AI</w:t>
      </w:r>
    </w:p>
    <w:p w14:paraId="03CCF38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方案优化：固定调用中转渠道 1 个 AI</w:t>
      </w:r>
    </w:p>
    <w:p w14:paraId="237FE06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汇总审定：固定调用官方渠道 1 个 AI</w:t>
      </w:r>
    </w:p>
    <w:p w14:paraId="7A0425A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页面与输出规范</w:t>
      </w:r>
      <w:bookmarkEnd w:id="9"/>
    </w:p>
    <w:p w14:paraId="716A4F6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页面元素：文档上传控件、需求输入框、生成按钮、最终 Prompt 输出框（支持一键复制）</w:t>
      </w:r>
    </w:p>
    <w:p w14:paraId="5C154A9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不展示 AI 列表、调用过程、中间版本，仅展示最终结果与生成状态</w:t>
      </w:r>
    </w:p>
    <w:p w14:paraId="77F73D9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支持历史生成记录轻量化存储与查看</w:t>
      </w:r>
    </w:p>
    <w:p w14:paraId="3B733CA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轻量化适配</w:t>
      </w:r>
      <w:bookmarkEnd w:id="10"/>
    </w:p>
    <w:p w14:paraId="7A0AE1E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文档解析采用轻量解析库，大文件仅提取前 N 字核心内容，避免内存溢出</w:t>
      </w:r>
    </w:p>
    <w:p w14:paraId="2636D13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全链路串行调用，不同时占用多个 AI 连接，降低并发资源消耗</w:t>
      </w:r>
    </w:p>
    <w:p w14:paraId="2A7203A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中间结果仅在链路中临时传递，完成即释放，不落库持久化</w:t>
      </w:r>
    </w:p>
    <w:p w14:paraId="74B3792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CF2DAC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三、模块二：多 AI 自动讨论 + 裁判打分监管功能（页面二・核心）</w:t>
      </w:r>
      <w:bookmarkEnd w:id="11"/>
    </w:p>
    <w:p w14:paraId="3C48E9D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核心定位</w:t>
      </w:r>
      <w:bookmarkEnd w:id="12"/>
    </w:p>
    <w:p w14:paraId="2841E8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用户输入话题后，8 个 AI 自主轮流开展讨论，配套 3 类专属裁判全程监管，实现实时发言校验、动态打分排名、末位临时禁言机制。页面完整展示全流程可视化信息，是平台核心交互页面。</w:t>
      </w:r>
    </w:p>
    <w:p w14:paraId="3F29300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完整工作流与 Prompt 体系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D9DF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77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6E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B9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 Prompt 与处理逻辑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2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流向</w:t>
            </w:r>
          </w:p>
        </w:tc>
      </w:tr>
      <w:tr w14:paraId="1425D8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76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前期组队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E7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用户点击「开始自动讨论」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67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过滤低贡献值模型，确定最终参与讨论的 AI 列表；支持从全部 8 个可用 AI 中筛选参与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2A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生成参与者名单，进入讨论队列</w:t>
            </w:r>
          </w:p>
        </w:tc>
      </w:tr>
      <w:tr w14:paraId="3A3385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A4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模式注入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9F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用户选择讨论模式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48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 AI 发言前必须注入对应角色 Prompt：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・规划模式：「【行动规划模式】你的角色是「[角色名]」。唯一目标是产出具体可执行的方案。每次发言必须包含至少一项具体建议（景点、预算、时间等）。禁止宏观论述，不需要总结。」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・感性模式：「【感性讨论模式】请用直觉、情感和想象力交流。分享感受、故事或诗意的语言，不需要逻辑论证或达成共识。」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・角色扮演模式：「请扮演 [角色 A/B] 发言。主题：[主题]。」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・自定义模式：支持用户自定义规则注入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EE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注入每个发言 AI 的系统提示</w:t>
            </w:r>
          </w:p>
        </w:tc>
      </w:tr>
      <w:tr w14:paraId="70E774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C3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循环轮询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3C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轮到指定 AI 发言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B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首轮发言：「你是第一位发言者。请对主题‘[主题]’进行 [模式名称]。[若加载框架：本次讨论已加载以下认知框架（来自历史记忆）… 请先判断相关性（0-100%）…]」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后续轮次：「请基于以上所有讨论，发表你的看法。[前面讨论记录]」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可选开启认知连续性：挂载历史认知框架，要求 AI 先判断相关性再发言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F9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按顺序发送给当前发言 AI</w:t>
            </w:r>
          </w:p>
        </w:tc>
      </w:tr>
      <w:tr w14:paraId="38C1A9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FB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实时监督（后置哨兵）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FE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每一条 AI 发言生成后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B3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监督员 Prompt：「你是实时监督员。请判断以下 AI 发言是否存在异常（不理智、抬杠、脱离主题）。输出 JSON：{"is_anomaly": true/false, "reason": "简短理由"}」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130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判定异常则触发纠错流程，正常则计入讨论记录</w:t>
            </w:r>
          </w:p>
        </w:tc>
      </w:tr>
      <w:tr w14:paraId="2329AE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EB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异常纠正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90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监督员判定为异常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E2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自动纠正 Prompt：「你刚才的发言被监督员判定为异常：[原因]。请先输出一段‘错误认知声明’，承认错误并说明将如何调整，然后重新给出修正后的发言。」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75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返回原 AI 重写，重写后再次校验</w:t>
            </w:r>
          </w:p>
        </w:tc>
      </w:tr>
      <w:tr w14:paraId="0BD0E7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B2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 弹劾断点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93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发言触发弹劾指令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E8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弹劾投票 Prompt：「你正在参与一场弹劾投票。发起者：[名称]，理由：[理由]。被弹劾裁判：[名称]。请基于讨论记录判断是否支持弹劾。输出 /agree 或 /disagree，可附带简短理由。」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0E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全体参与 AI 投票表决，达到阈值则触发对应处理</w:t>
            </w:r>
          </w:p>
        </w:tc>
      </w:tr>
      <w:tr w14:paraId="0D2C61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74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 共识检测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16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开启「直到共识」且轮次＞3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926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裁判 Prompt：「你作为裁判，请判断是否达成共识。基于以下讨论记录，请输出‘已达成共识’或‘未达成共识’并简要说明理由。」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8F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裁判模型独立判定，达成则自动终止讨论</w:t>
            </w:r>
          </w:p>
        </w:tc>
      </w:tr>
      <w:tr w14:paraId="79FFB8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13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 结尾归档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DC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讨论结束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F0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两种收尾输出：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・行动方案生成：「请将以下讨论记录整理成一份用户可直接使用的行动方案。使用 Markdown 表格或清晰清单，包含时间 / 项目 / 地点 / 预算等字段。只输出方案内容，不要任何开场白或总结语。[讨论记录]」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・质量评估：「请对以下讨论进行复盘评估，输出：1. 讨论效率评分（1-10）2. 各 AI 贡献度排名 3. 未解决的问题列表 4. 后续建议。主题：[主题] 讨论记录：[历史] 请用 Markdown 格式输出。」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A8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生成最终结果卡片</w:t>
            </w:r>
          </w:p>
        </w:tc>
      </w:tr>
    </w:tbl>
    <w:p w14:paraId="563C427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三类裁判分工机制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1568E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A2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裁判角色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04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4D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工作时机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07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输出规范</w:t>
            </w:r>
          </w:p>
        </w:tc>
      </w:tr>
      <w:tr w14:paraId="73DDFE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79E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实时监督裁判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E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发言异常检测、违规判定、触发纠错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94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每一条 AI 发言生成后实时执行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D1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格式，包含异常判定与理由</w:t>
            </w:r>
          </w:p>
        </w:tc>
      </w:tr>
      <w:tr w14:paraId="0556FD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81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秩序裁判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7C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发言顺序管控、弹劾流程执行、禁言状态管理、计分榜更新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13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全流程持续运行，轮次切换、状态变更时触发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39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结构化状态数据，同步前端展示</w:t>
            </w:r>
          </w:p>
        </w:tc>
      </w:tr>
      <w:tr w14:paraId="3AD0F3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55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最终评价裁判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D8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共识判定、贡献度排名、质量评估、最终总结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38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讨论尾段及结束时执行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6F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Markdown 格式，包含评分、排名、结论、建议</w:t>
            </w:r>
          </w:p>
        </w:tc>
      </w:tr>
    </w:tbl>
    <w:p w14:paraId="17AB8E9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实时打分与末位临时禁言规则</w:t>
      </w:r>
      <w:bookmarkEnd w:id="15"/>
    </w:p>
    <w:p w14:paraId="79C8C45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打分维度：发言质量、主题相关性、贡献度、合规性，由裁判实时加权评分</w:t>
      </w:r>
    </w:p>
    <w:p w14:paraId="1DCD6E5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计分榜：每轮发言结束后动态更新，前端实时同步排名</w:t>
      </w:r>
    </w:p>
    <w:p w14:paraId="62B445F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禁言触发：连续两轮排名末位且分数低于阈值，触发临时禁言，禁止下一轮发言</w:t>
      </w:r>
    </w:p>
    <w:p w14:paraId="43D8786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禁言解除：禁言轮次结束后自动解除，分数重置后重新参与排名</w:t>
      </w:r>
    </w:p>
    <w:p w14:paraId="7FA13FA3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页面与输出规范</w:t>
      </w:r>
      <w:bookmarkEnd w:id="16"/>
    </w:p>
    <w:p w14:paraId="771967F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页面元素：话题输入框、模式选择器、开始 / 停止控件、AI 列表区、实时对话流区、计分排行榜、禁言状态提示</w:t>
      </w:r>
    </w:p>
    <w:p w14:paraId="485F896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完整展示所有参与 AI 身份、发言过程、分数变化、禁言状态</w:t>
      </w:r>
    </w:p>
    <w:p w14:paraId="15FDC02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支持暂停、继续、提前终止讨论，支持导出讨论记录与评估报告</w:t>
      </w:r>
    </w:p>
    <w:p w14:paraId="26B1E2D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轻量化适配</w:t>
      </w:r>
      <w:bookmarkEnd w:id="17"/>
    </w:p>
    <w:p w14:paraId="44C15A2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讨论队列串行调度，单时刻仅调用 1 个 AI 生成发言，控制并发数</w:t>
      </w:r>
    </w:p>
    <w:p w14:paraId="6E42848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历史讨论记录分段加载，超长上下文自动截断摘要，避免内存溢出</w:t>
      </w:r>
    </w:p>
    <w:p w14:paraId="0AC2EF8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裁判逻辑异步执行，不阻塞主讨论流程</w:t>
      </w:r>
    </w:p>
    <w:p w14:paraId="3C263B7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2B0A7F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四、模块三：AI 三级文章生成功能（页面三）</w:t>
      </w:r>
      <w:bookmarkEnd w:id="18"/>
    </w:p>
    <w:p w14:paraId="7C40D2FB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核心定位</w:t>
      </w:r>
      <w:bookmarkEnd w:id="19"/>
    </w:p>
    <w:p w14:paraId="3C868C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用户输入创作需求与参数，通过 3 个固定 AI 角色分级协作（大纲生成→初稿撰写→定稿审核），自动化完成全流程创作。页面分阶段展示产出结果，隐藏底层 AI 调用细节与调度逻辑。</w:t>
      </w:r>
    </w:p>
    <w:p w14:paraId="5FBCC46B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完整工作流与 Prompt 体系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4C26F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7B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17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D1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 Prompt 与处理逻辑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AE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流向</w:t>
            </w:r>
          </w:p>
        </w:tc>
      </w:tr>
      <w:tr w14:paraId="4E9053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1E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需求前置处理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83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用户提交创作需求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10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提取核心要素：主题、文体、风格、篇幅、特殊要求，结构化处理后传入创作链路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03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生成标准化创作指令</w:t>
            </w:r>
          </w:p>
        </w:tc>
      </w:tr>
      <w:tr w14:paraId="68C07D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44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大纲生成（第一棒 AI）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18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收到结构化创作指令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3E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Prompt：「【大纲生成】请针对以下创作需求，输出一份结构化文章大纲。要求：1. 包含建议标题 2.3-5 个核心章节 3. 每章 2-3 个核心要点 4. 逻辑清晰、层级分明 5. 符合 [文体] 风格。创作需求：[需求内容] 请用 Markdown 嵌套列表输出，只输出大纲内容。」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00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输出初版大纲，传入初稿环节</w:t>
            </w:r>
          </w:p>
        </w:tc>
      </w:tr>
      <w:tr w14:paraId="73AD09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29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初稿撰写（第二棒 AI）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5B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收到最终大纲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4B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Prompt：「【初稿撰写】请基于以下大纲，撰写完整的文章初稿。要求：1. 严格遵循大纲结构 2. 内容充实、逻辑连贯 3. 符合 [文体] 风格与 [篇幅] 要求 4. 语言流畅，暂不做精细化打磨。大纲：[大纲内容] 请直接输出文章正文，不要额外说明。」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31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输出文章初稿，传入定稿环节</w:t>
            </w:r>
          </w:p>
        </w:tc>
      </w:tr>
      <w:tr w14:paraId="2459BE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FE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定稿审核（第三棒 AI + 裁决校验）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19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收到文章初稿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C1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Prompt：「【定稿审定】请对以下文章初稿进行审核打磨与最终定稿：1. 校验结构完整性，是否贴合大纲 2. 优化语言表达，提升流畅度与专业性 3. 修正逻辑漏洞与表述问题 4. 统一全文风格 5. 控制篇幅符合要求。创作需求：[原始需求] 初稿：[初稿内容] 请直接输出最终定稿文章，不要说明修改内容。」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D0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输出最终定稿文章，推送至前端</w:t>
            </w:r>
          </w:p>
        </w:tc>
      </w:tr>
      <w:tr w14:paraId="3CF7AC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CF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修改迭代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A9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用户提交修改意见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21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Prompt：「请根据以下修改意见调整文章：原文：[定稿内容] 修改意见：[用户输入] 请直接输出修改后的完整文章。」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直接调用定稿 AI 完成修改，无需重跑全链路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63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输出修改版文章</w:t>
            </w:r>
          </w:p>
        </w:tc>
      </w:tr>
    </w:tbl>
    <w:p w14:paraId="0FA53885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AI 角色配置（固定，用户不可见）</w:t>
      </w:r>
      <w:bookmarkEnd w:id="21"/>
    </w:p>
    <w:p w14:paraId="51570A7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大纲生成：固定调用 1 个官方渠道 AI</w:t>
      </w:r>
    </w:p>
    <w:p w14:paraId="15A4634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初稿撰写：固定调用 1 个中转渠道 AI</w:t>
      </w:r>
    </w:p>
    <w:p w14:paraId="5FB7487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定稿审核：固定调用 1 个官方渠道 AI</w:t>
      </w:r>
    </w:p>
    <w:p w14:paraId="14785DD9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页面与输出规范</w:t>
      </w:r>
      <w:bookmarkEnd w:id="22"/>
    </w:p>
    <w:p w14:paraId="45D3DDD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页面元素：创作需求输入框、参数选择器（文体 / 风格 / 篇幅）、生成按钮</w:t>
      </w:r>
    </w:p>
    <w:p w14:paraId="19BCE3C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结果区分步展示：大纲预览、初稿预览、最终定稿，支持切换查看</w:t>
      </w:r>
    </w:p>
    <w:p w14:paraId="2202241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不展示 AI 身份与调用过程，仅展示各阶段产出</w:t>
      </w:r>
    </w:p>
    <w:p w14:paraId="75D0B83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支持一键复制最终文章、导出为文本文件</w:t>
      </w:r>
    </w:p>
    <w:p w14:paraId="2890E90B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轻量化适配</w:t>
      </w:r>
      <w:bookmarkEnd w:id="23"/>
    </w:p>
    <w:p w14:paraId="19390F5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全链路串行生成，单时刻仅占用一个 AI 实例，降低资源占用</w:t>
      </w:r>
    </w:p>
    <w:p w14:paraId="6E1EC9E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中间结果临时缓存，用户会话结束即释放，不持久化存储</w:t>
      </w:r>
    </w:p>
    <w:p w14:paraId="0FF923B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长文本支持分段生成，避免单次请求内存过载</w:t>
      </w:r>
    </w:p>
    <w:p w14:paraId="706578B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6B7E2A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五、整体统一约束与落地要求</w:t>
      </w:r>
      <w:bookmarkEnd w:id="24"/>
    </w:p>
    <w:p w14:paraId="1800A43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架构统一</w:t>
      </w:r>
      <w:r>
        <w:rPr>
          <w:rFonts w:ascii="Arial" w:hAnsi="Arial" w:eastAsia="等线" w:cs="Arial"/>
          <w:sz w:val="22"/>
        </w:rPr>
        <w:t>：三个功能共用同一套 AI 调度中心、API 渠道管理、权限控制、异常重试底层服务，避免重复建设</w:t>
      </w:r>
    </w:p>
    <w:p w14:paraId="70FBB78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接口统一</w:t>
      </w:r>
      <w:r>
        <w:rPr>
          <w:rFonts w:ascii="Arial" w:hAnsi="Arial" w:eastAsia="等线" w:cs="Arial"/>
          <w:sz w:val="22"/>
        </w:rPr>
        <w:t>：统一前后端接口规范与数据格式，支持三个页面无缝切换，状态互不干扰</w:t>
      </w:r>
    </w:p>
    <w:p w14:paraId="62A15CE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性能统一</w:t>
      </w:r>
      <w:r>
        <w:rPr>
          <w:rFonts w:ascii="Arial" w:hAnsi="Arial" w:eastAsia="等线" w:cs="Arial"/>
          <w:sz w:val="22"/>
        </w:rPr>
        <w:t>：全部遵循轻量化设计原则，适配 2GB 内存云服务器部署，控制并发数与内存峰值</w:t>
      </w:r>
    </w:p>
    <w:p w14:paraId="13C386C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体验统一</w:t>
      </w:r>
      <w:r>
        <w:rPr>
          <w:rFonts w:ascii="Arial" w:hAnsi="Arial" w:eastAsia="等线" w:cs="Arial"/>
          <w:sz w:val="22"/>
        </w:rPr>
        <w:t>：UI 风格、交互逻辑、反馈机制保持一致，仅按功能需求开放对应可视化元素</w:t>
      </w:r>
    </w:p>
    <w:p w14:paraId="2AC62960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可扩展</w:t>
      </w:r>
      <w:r>
        <w:rPr>
          <w:rFonts w:ascii="Arial" w:hAnsi="Arial" w:eastAsia="等线" w:cs="Arial"/>
          <w:sz w:val="22"/>
        </w:rPr>
        <w:t>：预留模型扩展、功能叠加、模式自定义的接口，支持后续迭代升级</w:t>
      </w:r>
    </w:p>
    <w:p w14:paraId="299E1823">
      <w:pPr>
        <w:spacing w:before="120" w:after="120" w:line="288" w:lineRule="auto"/>
        <w:ind w:left="0"/>
        <w:jc w:val="left"/>
      </w:pPr>
      <w:bookmarkStart w:id="25" w:name="_GoBack"/>
      <w:bookmarkEnd w:id="2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F219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C04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8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6"/>
  </w:num>
  <w:num w:numId="22">
    <w:abstractNumId w:val="22"/>
  </w:num>
  <w:num w:numId="23">
    <w:abstractNumId w:val="29"/>
  </w:num>
  <w:num w:numId="24">
    <w:abstractNumId w:val="6"/>
  </w:num>
  <w:num w:numId="25">
    <w:abstractNumId w:val="41"/>
  </w:num>
  <w:num w:numId="26">
    <w:abstractNumId w:val="39"/>
  </w:num>
  <w:num w:numId="27">
    <w:abstractNumId w:val="10"/>
  </w:num>
  <w:num w:numId="28">
    <w:abstractNumId w:val="37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2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0"/>
  </w:num>
  <w:num w:numId="41">
    <w:abstractNumId w:val="9"/>
  </w:num>
  <w:num w:numId="42">
    <w:abstractNumId w:val="2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9836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491</Words>
  <Characters>545</Characters>
  <TotalTime>0</TotalTime>
  <ScaleCrop>false</ScaleCrop>
  <LinksUpToDate>false</LinksUpToDate>
  <CharactersWithSpaces>574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2026-09-10T08:52:00Z</dcterms:created>
  <dc:creator>Apache POI</dc:creator>
  <cp:lastModifiedBy>luka</cp:lastModifiedBy>
  <dcterms:modified xsi:type="dcterms:W3CDTF">2026-09-10T08:53:51Z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{"Label":"1","ContentProducer":"001191110102MACQD9K64010000","ProduceID":"7683826847365336294","ReservedCode1":"","ContentPropagator":"","PropagateID":"","ReservedCode2":""}</vt:lpwstr>
  </property>
  <property fmtid="{D5CDD505-2E9C-101B-9397-08002B2CF9AE}" pid="3" name="KSOTemplateDocerSaveRecord">
    <vt:lpwstr>eyJoZGlkIjoiYmUwNDViN2FiNWZjYmEzODJiOWUyMWFlNDk2NzI3MTMiLCJ1c2VySWQiOiIxNjE2NjkwNjE0In0=</vt:lpwstr>
  </property>
  <property fmtid="{D5CDD505-2E9C-101B-9397-08002B2CF9AE}" pid="4" name="KSOProductBuildVer">
    <vt:lpwstr>2052-12.1.0.28505</vt:lpwstr>
  </property>
  <property fmtid="{D5CDD505-2E9C-101B-9397-08002B2CF9AE}" pid="5" name="ICV">
    <vt:lpwstr>5F3F450645B043BCA37D63B870E1A272_13</vt:lpwstr>
  </property>
</Properties>
</file>