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F9" w:rsidRDefault="00F071F9" w:rsidP="00F071F9">
      <w:pPr>
        <w:tabs>
          <w:tab w:val="left" w:pos="5303"/>
        </w:tabs>
        <w:spacing w:after="0" w:line="346" w:lineRule="exact"/>
        <w:ind w:left="620" w:firstLine="4040"/>
      </w:pPr>
      <w:r>
        <w:rPr>
          <w:rFonts w:ascii="黑体" w:eastAsia="黑体" w:hAnsi="黑体" w:cs="黑体" w:hint="eastAsia"/>
          <w:noProof/>
          <w:color w:val="000000"/>
          <w:sz w:val="32"/>
        </w:rPr>
        <w:t>目</w:t>
      </w:r>
      <w:r>
        <w:rPr>
          <w:rFonts w:cs="Calibri"/>
          <w:color w:val="000000"/>
        </w:rPr>
        <w:tab/>
      </w:r>
      <w:r>
        <w:rPr>
          <w:rFonts w:ascii="黑体" w:eastAsia="黑体" w:hAnsi="黑体" w:cs="黑体" w:hint="eastAsia"/>
          <w:noProof/>
          <w:color w:val="000000"/>
          <w:sz w:val="32"/>
        </w:rPr>
        <w:t>录</w:t>
      </w:r>
    </w:p>
    <w:p w:rsidR="00F071F9" w:rsidRDefault="00F071F9" w:rsidP="00F071F9">
      <w:pPr>
        <w:spacing w:after="0" w:line="240" w:lineRule="exact"/>
        <w:ind w:left="620" w:firstLine="4040"/>
      </w:pPr>
    </w:p>
    <w:p w:rsidR="00F071F9" w:rsidRDefault="00F071F9" w:rsidP="00F071F9">
      <w:pPr>
        <w:spacing w:after="0" w:line="240" w:lineRule="exact"/>
        <w:ind w:left="620" w:firstLine="4040"/>
      </w:pPr>
    </w:p>
    <w:p w:rsidR="00F071F9" w:rsidRDefault="00F071F9" w:rsidP="00F071F9">
      <w:pPr>
        <w:spacing w:after="0" w:line="240" w:lineRule="exact"/>
        <w:ind w:left="620" w:firstLine="4040"/>
      </w:pPr>
    </w:p>
    <w:p w:rsidR="00F071F9" w:rsidRDefault="00F071F9" w:rsidP="00F071F9">
      <w:pPr>
        <w:spacing w:after="0" w:line="345" w:lineRule="exact"/>
        <w:ind w:left="620"/>
      </w:pP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摘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要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I</w:t>
      </w:r>
    </w:p>
    <w:p w:rsidR="00F071F9" w:rsidRDefault="00F071F9" w:rsidP="00F071F9">
      <w:pPr>
        <w:spacing w:after="0" w:line="386" w:lineRule="exact"/>
        <w:ind w:left="620"/>
      </w:pPr>
      <w:r>
        <w:rPr>
          <w:rFonts w:ascii="Times New Roman" w:hAnsi="Times New Roman" w:cs="Times New Roman"/>
          <w:noProof/>
          <w:color w:val="000000"/>
          <w:w w:val="97"/>
          <w:sz w:val="24"/>
        </w:rPr>
        <w:t>ABSTRACT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----------------------------------------------------------------------------------------------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III</w:t>
      </w:r>
    </w:p>
    <w:p w:rsidR="00F071F9" w:rsidRDefault="00F071F9" w:rsidP="00F071F9">
      <w:pPr>
        <w:spacing w:after="0" w:line="394" w:lineRule="exact"/>
        <w:ind w:left="620"/>
      </w:pPr>
      <w:r>
        <w:rPr>
          <w:rFonts w:ascii="Times New Roman" w:hAnsi="Times New Roman" w:cs="Times New Roman"/>
          <w:noProof/>
          <w:color w:val="000000"/>
          <w:sz w:val="24"/>
        </w:rPr>
        <w:t>1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sz w:val="24"/>
        </w:rPr>
        <w:t>绪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sz w:val="24"/>
        </w:rPr>
        <w:t>论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sz w:val="24"/>
        </w:rPr>
        <w:t>-----------------------------------------------------------------------------------------------------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</w:t>
      </w:r>
    </w:p>
    <w:p w:rsidR="00F071F9" w:rsidRDefault="00F071F9" w:rsidP="00F071F9">
      <w:pPr>
        <w:spacing w:after="0" w:line="389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1.1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研究背景与意义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</w:t>
      </w:r>
    </w:p>
    <w:p w:rsidR="00F071F9" w:rsidRDefault="00F071F9" w:rsidP="00F071F9">
      <w:pPr>
        <w:spacing w:after="0" w:line="391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1.2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国内外研究现状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2</w:t>
      </w:r>
    </w:p>
    <w:p w:rsidR="00F071F9" w:rsidRDefault="00F071F9" w:rsidP="00F071F9">
      <w:pPr>
        <w:spacing w:after="0" w:line="389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1.3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主要研究内容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4</w:t>
      </w:r>
    </w:p>
    <w:p w:rsidR="00F071F9" w:rsidRDefault="00F071F9" w:rsidP="00F071F9">
      <w:pPr>
        <w:spacing w:after="0" w:line="391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1.4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论文组织结构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</w:t>
      </w:r>
    </w:p>
    <w:p w:rsidR="00F071F9" w:rsidRDefault="00F071F9" w:rsidP="00F071F9">
      <w:pPr>
        <w:spacing w:after="0" w:line="389" w:lineRule="exact"/>
        <w:ind w:left="620"/>
      </w:pPr>
      <w:r>
        <w:rPr>
          <w:rFonts w:ascii="Times New Roman" w:hAnsi="Times New Roman" w:cs="Times New Roman"/>
          <w:noProof/>
          <w:color w:val="000000"/>
          <w:w w:val="97"/>
          <w:sz w:val="24"/>
        </w:rPr>
        <w:t>2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面向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 w:rsidR="001B17FB">
        <w:rPr>
          <w:rFonts w:ascii="Times New Roman" w:eastAsia="宋体" w:hAnsi="Times New Roman" w:cs="Times New Roman" w:hint="eastAsia"/>
          <w:noProof/>
          <w:color w:val="000000"/>
          <w:w w:val="97"/>
          <w:sz w:val="24"/>
        </w:rPr>
        <w:t>三维模型</w:t>
      </w:r>
      <w:r w:rsidR="001B17FB">
        <w:rPr>
          <w:rFonts w:ascii="Times New Roman" w:eastAsia="宋体" w:hAnsi="Times New Roman" w:cs="Times New Roman" w:hint="eastAsia"/>
          <w:noProof/>
          <w:color w:val="000000"/>
          <w:w w:val="97"/>
          <w:sz w:val="24"/>
        </w:rPr>
        <w:t>WebGL</w:t>
      </w:r>
      <w:r>
        <w:rPr>
          <w:rFonts w:ascii="Calibri" w:hAnsi="Calibri" w:cs="Calibri"/>
          <w:noProof/>
          <w:color w:val="000000"/>
          <w:w w:val="97"/>
          <w:sz w:val="24"/>
        </w:rPr>
        <w:t> </w:t>
      </w: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的语义标注框架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-----------------------------------------------------------</w:t>
      </w:r>
      <w:r>
        <w:rPr>
          <w:rFonts w:ascii="Calibri" w:hAnsi="Calibri" w:cs="Calibri"/>
          <w:noProof/>
          <w:color w:val="000000"/>
          <w:w w:val="9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6</w:t>
      </w:r>
    </w:p>
    <w:p w:rsidR="00F071F9" w:rsidRDefault="00F071F9" w:rsidP="00F071F9">
      <w:pPr>
        <w:spacing w:after="0" w:line="391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2.1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应用场景分析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6</w:t>
      </w:r>
    </w:p>
    <w:p w:rsidR="00F071F9" w:rsidRDefault="00F071F9" w:rsidP="00F071F9">
      <w:pPr>
        <w:spacing w:after="0" w:line="389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7"/>
          <w:sz w:val="24"/>
        </w:rPr>
        <w:t>2.2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面向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Web3D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的半自动化语义标注总体框架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---------------------------------------------</w:t>
      </w:r>
      <w:r>
        <w:rPr>
          <w:rFonts w:ascii="Calibri" w:hAnsi="Calibri" w:cs="Calibri"/>
          <w:noProof/>
          <w:color w:val="000000"/>
          <w:w w:val="9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7</w:t>
      </w:r>
    </w:p>
    <w:p w:rsidR="00F071F9" w:rsidRDefault="00F071F9" w:rsidP="00F071F9">
      <w:pPr>
        <w:spacing w:after="0" w:line="391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sz w:val="24"/>
        </w:rPr>
        <w:t>2.2.1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sz w:val="24"/>
        </w:rPr>
        <w:t>标注的预先准备</w:t>
      </w:r>
      <w:r>
        <w:rPr>
          <w:rFonts w:ascii="Times New Roman" w:hAnsi="Times New Roman" w:cs="Times New Roman"/>
          <w:noProof/>
          <w:color w:val="000000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7</w:t>
      </w:r>
    </w:p>
    <w:p w:rsidR="00F071F9" w:rsidRDefault="00F071F9" w:rsidP="00F071F9">
      <w:pPr>
        <w:spacing w:after="0" w:line="389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sz w:val="24"/>
        </w:rPr>
        <w:t>2.2.2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sz w:val="24"/>
        </w:rPr>
        <w:t>一个典型的标注流程</w:t>
      </w:r>
      <w:r>
        <w:rPr>
          <w:rFonts w:ascii="Times New Roman" w:hAnsi="Times New Roman" w:cs="Times New Roman"/>
          <w:noProof/>
          <w:color w:val="000000"/>
          <w:sz w:val="24"/>
        </w:rPr>
        <w:t>------------------------------------------------------------------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9</w:t>
      </w:r>
    </w:p>
    <w:p w:rsidR="00F071F9" w:rsidRDefault="00F071F9" w:rsidP="00F071F9">
      <w:pPr>
        <w:spacing w:after="0" w:line="391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2.2.3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标注过程的主要模块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10</w:t>
      </w:r>
    </w:p>
    <w:p w:rsidR="00F071F9" w:rsidRDefault="00F071F9" w:rsidP="00F071F9">
      <w:pPr>
        <w:spacing w:after="0" w:line="389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2.3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标注结果的持久化</w:t>
      </w:r>
      <w:bookmarkStart w:id="0" w:name="_GoBack"/>
      <w:bookmarkEnd w:id="0"/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表示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11</w:t>
      </w:r>
    </w:p>
    <w:p w:rsidR="00F071F9" w:rsidRDefault="00F071F9" w:rsidP="00F071F9">
      <w:pPr>
        <w:spacing w:after="0" w:line="392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2.4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本章小结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13</w:t>
      </w:r>
    </w:p>
    <w:p w:rsidR="00F071F9" w:rsidRDefault="00F071F9" w:rsidP="00F071F9">
      <w:pPr>
        <w:spacing w:after="0" w:line="389" w:lineRule="exact"/>
        <w:ind w:left="6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三维场景文档的本体描述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14</w:t>
      </w:r>
    </w:p>
    <w:p w:rsidR="00F071F9" w:rsidRDefault="00F071F9" w:rsidP="00F071F9">
      <w:pPr>
        <w:spacing w:after="0" w:line="391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本体模型的组织结构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14</w:t>
      </w:r>
    </w:p>
    <w:p w:rsidR="00F071F9" w:rsidRDefault="00F071F9" w:rsidP="00F071F9">
      <w:pPr>
        <w:spacing w:after="0" w:line="389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3.1.1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通用本体和领域本体的基本概念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14</w:t>
      </w:r>
    </w:p>
    <w:p w:rsidR="00F071F9" w:rsidRDefault="00F071F9" w:rsidP="00F071F9">
      <w:pPr>
        <w:spacing w:after="0" w:line="391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3.1.2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通用本体和领域本体的相互关系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16</w:t>
      </w:r>
    </w:p>
    <w:p w:rsidR="00F071F9" w:rsidRDefault="00F071F9" w:rsidP="00F071F9">
      <w:pPr>
        <w:spacing w:after="0" w:line="389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3.1.3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文档本体模型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17</w:t>
      </w:r>
    </w:p>
    <w:p w:rsidR="00F071F9" w:rsidRDefault="00F071F9" w:rsidP="00F071F9">
      <w:pPr>
        <w:spacing w:after="0" w:line="391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通用本体模型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17</w:t>
      </w:r>
    </w:p>
    <w:p w:rsidR="00F071F9" w:rsidRDefault="00F071F9" w:rsidP="00F071F9">
      <w:pPr>
        <w:spacing w:after="0" w:line="389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3.2.1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通用本体的总体概念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17</w:t>
      </w:r>
    </w:p>
    <w:p w:rsidR="00F071F9" w:rsidRDefault="00F071F9" w:rsidP="00F071F9">
      <w:pPr>
        <w:spacing w:after="0" w:line="391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3.2.2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通用本体中的实体概念和环境概念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18</w:t>
      </w:r>
    </w:p>
    <w:p w:rsidR="00F071F9" w:rsidRDefault="00F071F9" w:rsidP="00F071F9">
      <w:pPr>
        <w:spacing w:after="0" w:line="389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3.2.3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通用本体中的特征概念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19</w:t>
      </w:r>
    </w:p>
    <w:p w:rsidR="00F071F9" w:rsidRDefault="00F071F9" w:rsidP="00F071F9">
      <w:pPr>
        <w:spacing w:after="0" w:line="391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3.2.4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通用本体中的行为概念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20</w:t>
      </w:r>
    </w:p>
    <w:p w:rsidR="00F071F9" w:rsidRDefault="00F071F9" w:rsidP="00F071F9">
      <w:pPr>
        <w:spacing w:after="0" w:line="389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3.2.5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通用本体中的物体相互关系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20</w:t>
      </w:r>
    </w:p>
    <w:p w:rsidR="00F071F9" w:rsidRDefault="00F071F9" w:rsidP="00F071F9">
      <w:pPr>
        <w:spacing w:after="0" w:line="391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7"/>
          <w:sz w:val="24"/>
        </w:rPr>
        <w:t>3.3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通用本体在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OWL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中的描述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----------------------------------------------------------------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22</w:t>
      </w:r>
    </w:p>
    <w:p w:rsidR="00F071F9" w:rsidRDefault="00F071F9" w:rsidP="00F071F9">
      <w:pPr>
        <w:spacing w:after="0" w:line="389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t>3.3.1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通用本体类在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OWL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中的描述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22</w:t>
      </w:r>
    </w:p>
    <w:p w:rsidR="00F071F9" w:rsidRDefault="00F071F9" w:rsidP="00F071F9">
      <w:pPr>
        <w:spacing w:after="0" w:line="391" w:lineRule="exact"/>
        <w:ind w:left="620" w:firstLine="84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t>3.3.2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通用本体属性在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OWL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中的描述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23</w:t>
      </w:r>
    </w:p>
    <w:p w:rsidR="00F071F9" w:rsidRDefault="00F071F9" w:rsidP="00F071F9">
      <w:pPr>
        <w:spacing w:after="0" w:line="389" w:lineRule="exact"/>
        <w:ind w:left="620" w:firstLine="42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t>3.4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X3D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中节点信息到通用本体的映射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24</w:t>
      </w:r>
    </w:p>
    <w:p w:rsidR="00F071F9" w:rsidRDefault="00F071F9" w:rsidP="00F071F9">
      <w:pPr>
        <w:spacing w:after="0" w:line="240" w:lineRule="exact"/>
        <w:ind w:left="620" w:firstLine="420"/>
      </w:pPr>
    </w:p>
    <w:p w:rsidR="00F071F9" w:rsidRDefault="00F071F9" w:rsidP="00F071F9">
      <w:pPr>
        <w:spacing w:after="0" w:line="297" w:lineRule="exact"/>
        <w:sectPr w:rsidR="00F071F9" w:rsidSect="00F071F9">
          <w:pgSz w:w="11906" w:h="16839"/>
          <w:pgMar w:top="1142" w:right="722" w:bottom="902" w:left="1082" w:header="0" w:footer="0" w:gutter="0"/>
          <w:cols w:space="720"/>
        </w:sectPr>
      </w:pPr>
    </w:p>
    <w:p w:rsidR="00F071F9" w:rsidRDefault="00F071F9" w:rsidP="00F071F9">
      <w:pPr>
        <w:spacing w:after="0" w:line="240" w:lineRule="exact"/>
      </w:pPr>
      <w:bookmarkStart w:id="1" w:name="10"/>
      <w:bookmarkEnd w:id="1"/>
    </w:p>
    <w:p w:rsidR="00F071F9" w:rsidRDefault="00F071F9" w:rsidP="00F071F9">
      <w:pPr>
        <w:spacing w:after="0" w:line="394" w:lineRule="exact"/>
        <w:ind w:left="720" w:firstLine="7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3.4.1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映射的总体算法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24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3.4.2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单个节点通用本体概念的抽取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25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3.4.3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本体属性值的合并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28</w:t>
      </w:r>
    </w:p>
    <w:p w:rsidR="00F071F9" w:rsidRDefault="00F071F9" w:rsidP="00F071F9">
      <w:pPr>
        <w:spacing w:after="0" w:line="389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3.5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本章小结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29</w:t>
      </w:r>
    </w:p>
    <w:p w:rsidR="00F071F9" w:rsidRDefault="00F071F9" w:rsidP="00F071F9">
      <w:pPr>
        <w:spacing w:after="0" w:line="391" w:lineRule="exact"/>
        <w:ind w:left="619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基于规则的语义标注研究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30</w:t>
      </w:r>
    </w:p>
    <w:p w:rsidR="00F071F9" w:rsidRDefault="00F071F9" w:rsidP="00F071F9">
      <w:pPr>
        <w:spacing w:after="0" w:line="389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基于规则的标注自动化的基本思想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30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4.1.1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自动标注的基本流程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30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4.1.2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标注引擎和本体推理的关系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32</w:t>
      </w:r>
    </w:p>
    <w:p w:rsidR="00F071F9" w:rsidRDefault="00F071F9" w:rsidP="00F071F9">
      <w:pPr>
        <w:spacing w:after="0" w:line="391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规则的表示形式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32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4.2.1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规则的语法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32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4.2.2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标注规则中的合法标识符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33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4.2.3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标注规则的条件部分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34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4.2.4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标注规则的行为部分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36</w:t>
      </w:r>
    </w:p>
    <w:p w:rsidR="00F071F9" w:rsidRDefault="00F071F9" w:rsidP="00F071F9">
      <w:pPr>
        <w:spacing w:after="0" w:line="389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规则的模式匹配与应用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37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4.3.1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规则条件匹配的基本思想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38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4.3.2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规则匹配及应用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41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4.3.3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规则条件网络的构造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43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4.3.4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初始知识的分配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47</w:t>
      </w:r>
    </w:p>
    <w:p w:rsidR="00F071F9" w:rsidRDefault="00F071F9" w:rsidP="00F071F9">
      <w:pPr>
        <w:spacing w:after="0" w:line="392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规则一致性验证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47</w:t>
      </w:r>
    </w:p>
    <w:p w:rsidR="00F071F9" w:rsidRDefault="00F071F9" w:rsidP="00F071F9">
      <w:pPr>
        <w:spacing w:after="0" w:line="389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4.5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本章小结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50</w:t>
      </w:r>
    </w:p>
    <w:p w:rsidR="00F071F9" w:rsidRDefault="00F071F9" w:rsidP="00F071F9">
      <w:pPr>
        <w:spacing w:after="0" w:line="391" w:lineRule="exact"/>
        <w:ind w:left="619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系统实现与验证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51</w:t>
      </w:r>
    </w:p>
    <w:p w:rsidR="00F071F9" w:rsidRDefault="00F071F9" w:rsidP="00F071F9">
      <w:pPr>
        <w:spacing w:after="0" w:line="389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半自动语义标注框架总体架构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51</w:t>
      </w:r>
    </w:p>
    <w:p w:rsidR="00F071F9" w:rsidRDefault="00F071F9" w:rsidP="00F071F9">
      <w:pPr>
        <w:spacing w:after="0" w:line="391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标注系统各模块实现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52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5.2.1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可视化信息抽取模块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52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5.2.2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标注规则模块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55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5.2.3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外部输入的创建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56</w:t>
      </w:r>
    </w:p>
    <w:p w:rsidR="00F071F9" w:rsidRDefault="00F071F9" w:rsidP="00F071F9">
      <w:pPr>
        <w:spacing w:after="0" w:line="391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标注系统的应用与验证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58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5.3.1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本体的创建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58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5.3.2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规则的创建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58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5.3.3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部分标注的创建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60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5.3.4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自动生成标注内容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60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5.3.5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物体间相互关系的抽取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62</w:t>
      </w:r>
    </w:p>
    <w:p w:rsidR="00F071F9" w:rsidRDefault="00F071F9" w:rsidP="00F071F9">
      <w:pPr>
        <w:spacing w:after="0" w:line="391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5.3.6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向下扩展的标注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63</w:t>
      </w:r>
    </w:p>
    <w:p w:rsidR="00F071F9" w:rsidRDefault="00F071F9" w:rsidP="00F071F9">
      <w:pPr>
        <w:spacing w:after="0" w:line="389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5.4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结果总结与讨论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64</w:t>
      </w:r>
    </w:p>
    <w:p w:rsidR="00F071F9" w:rsidRDefault="00F071F9" w:rsidP="00F071F9">
      <w:pPr>
        <w:spacing w:after="0" w:line="391" w:lineRule="exact"/>
        <w:ind w:left="619" w:firstLine="840"/>
        <w:rPr>
          <w:rFonts w:ascii="Times New Roman" w:hAnsi="Times New Roman" w:cs="Times New Roman"/>
          <w:noProof/>
          <w:color w:val="000000"/>
          <w:w w:val="98"/>
          <w:sz w:val="24"/>
        </w:rPr>
      </w:pPr>
      <w:r>
        <w:rPr>
          <w:rFonts w:ascii="Times New Roman" w:hAnsi="Times New Roman" w:cs="Times New Roman"/>
          <w:noProof/>
          <w:color w:val="000000"/>
          <w:w w:val="98"/>
          <w:sz w:val="24"/>
        </w:rPr>
        <w:t>5.4.1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8"/>
          <w:sz w:val="24"/>
        </w:rPr>
        <w:t>研究结果的应用意义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4"/>
        </w:rPr>
        <w:t>64</w:t>
      </w:r>
    </w:p>
    <w:p w:rsidR="00F071F9" w:rsidRDefault="00F071F9" w:rsidP="00F071F9">
      <w:pPr>
        <w:spacing w:after="0" w:line="394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t>5.4.2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系统的不足之处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65</w:t>
      </w:r>
    </w:p>
    <w:p w:rsidR="00F071F9" w:rsidRDefault="00F071F9" w:rsidP="00F071F9">
      <w:pPr>
        <w:spacing w:after="0" w:line="389" w:lineRule="exact"/>
        <w:ind w:left="619" w:firstLine="84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t>5.4.3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与现有标注系统的比较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65</w:t>
      </w:r>
    </w:p>
    <w:p w:rsidR="00F071F9" w:rsidRDefault="00F071F9" w:rsidP="00F071F9">
      <w:pPr>
        <w:spacing w:after="0" w:line="391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lastRenderedPageBreak/>
        <w:t>5.5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本章小结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67</w:t>
      </w:r>
    </w:p>
    <w:p w:rsidR="00F071F9" w:rsidRDefault="00F071F9" w:rsidP="00F071F9">
      <w:pPr>
        <w:spacing w:after="0" w:line="389" w:lineRule="exact"/>
        <w:ind w:left="619"/>
      </w:pPr>
      <w:r>
        <w:rPr>
          <w:rFonts w:ascii="Times New Roman" w:hAnsi="Times New Roman" w:cs="Times New Roman"/>
          <w:noProof/>
          <w:color w:val="000000"/>
          <w:w w:val="97"/>
          <w:sz w:val="24"/>
        </w:rPr>
        <w:t>6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总结与展望</w:t>
      </w:r>
      <w:r>
        <w:rPr>
          <w:rFonts w:ascii="Calibri" w:hAnsi="Calibri" w:cs="Calibri"/>
          <w:noProof/>
          <w:color w:val="000000"/>
          <w:w w:val="9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--------------------------------------------------------------------------------------------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68</w:t>
      </w:r>
    </w:p>
    <w:p w:rsidR="00F071F9" w:rsidRDefault="00F071F9" w:rsidP="00F071F9">
      <w:pPr>
        <w:spacing w:after="0" w:line="391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t>6.1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主要研究工作总结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68</w:t>
      </w:r>
    </w:p>
    <w:p w:rsidR="00F071F9" w:rsidRDefault="00F071F9" w:rsidP="00F071F9">
      <w:pPr>
        <w:spacing w:after="0" w:line="389" w:lineRule="exact"/>
        <w:ind w:left="619" w:firstLine="420"/>
      </w:pPr>
      <w:r>
        <w:rPr>
          <w:rFonts w:ascii="Times New Roman" w:hAnsi="Times New Roman" w:cs="Times New Roman"/>
          <w:noProof/>
          <w:color w:val="000000"/>
          <w:w w:val="96"/>
          <w:sz w:val="24"/>
        </w:rPr>
        <w:t>6.2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未来的工作展望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69</w:t>
      </w:r>
    </w:p>
    <w:p w:rsidR="00F071F9" w:rsidRDefault="00F071F9" w:rsidP="00F071F9">
      <w:pPr>
        <w:spacing w:after="0" w:line="391" w:lineRule="exact"/>
        <w:ind w:left="619"/>
      </w:pPr>
      <w:r>
        <w:rPr>
          <w:rFonts w:ascii="宋体" w:eastAsia="宋体" w:hAnsi="宋体" w:cs="宋体" w:hint="eastAsia"/>
          <w:noProof/>
          <w:color w:val="000000"/>
          <w:w w:val="95"/>
          <w:sz w:val="24"/>
        </w:rPr>
        <w:t>参考文献</w:t>
      </w:r>
      <w:r>
        <w:rPr>
          <w:rFonts w:ascii="Calibri" w:hAnsi="Calibri" w:cs="Calibri"/>
          <w:noProof/>
          <w:color w:val="000000"/>
          <w:w w:val="9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4"/>
        </w:rPr>
        <w:t>--------------------------------------------------------------------------------------------------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5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4"/>
        </w:rPr>
        <w:t>70</w:t>
      </w:r>
    </w:p>
    <w:p w:rsidR="00F071F9" w:rsidRDefault="00F071F9" w:rsidP="00F071F9">
      <w:pPr>
        <w:spacing w:after="0" w:line="389" w:lineRule="exact"/>
        <w:ind w:left="619"/>
      </w:pP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致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宋体" w:eastAsia="宋体" w:hAnsi="宋体" w:cs="宋体" w:hint="eastAsia"/>
          <w:noProof/>
          <w:color w:val="000000"/>
          <w:w w:val="96"/>
          <w:sz w:val="24"/>
        </w:rPr>
        <w:t>谢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------------------------------------------------------------------------------------------------------</w:t>
      </w:r>
      <w:r>
        <w:rPr>
          <w:rFonts w:ascii="Calibri" w:hAnsi="Calibri" w:cs="Calibri"/>
          <w:noProof/>
          <w:color w:val="000000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24"/>
        </w:rPr>
        <w:t>73</w:t>
      </w:r>
    </w:p>
    <w:p w:rsidR="00F071F9" w:rsidRDefault="00F071F9" w:rsidP="00F071F9">
      <w:pPr>
        <w:spacing w:after="0" w:line="391" w:lineRule="exact"/>
        <w:ind w:left="619"/>
        <w:sectPr w:rsidR="00F071F9" w:rsidSect="005A76FB">
          <w:type w:val="continuous"/>
          <w:pgSz w:w="11906" w:h="16838"/>
          <w:pgMar w:top="1142" w:right="723" w:bottom="902" w:left="1083" w:header="0" w:footer="0" w:gutter="0"/>
          <w:cols w:space="720"/>
        </w:sectPr>
      </w:pPr>
      <w:r>
        <w:rPr>
          <w:rFonts w:ascii="宋体" w:eastAsia="宋体" w:hAnsi="宋体" w:cs="宋体" w:hint="eastAsia"/>
          <w:noProof/>
          <w:color w:val="000000"/>
          <w:w w:val="97"/>
          <w:sz w:val="24"/>
        </w:rPr>
        <w:t>攻读学位期间发表的学术论文目录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-----------------------------------------------------------------</w:t>
      </w:r>
      <w:r>
        <w:rPr>
          <w:rFonts w:ascii="Calibri" w:hAnsi="Calibri" w:cs="Calibri"/>
          <w:noProof/>
          <w:color w:val="000000"/>
          <w:w w:val="97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4"/>
        </w:rPr>
        <w:t>74</w:t>
      </w:r>
    </w:p>
    <w:p w:rsidR="00F071F9" w:rsidRDefault="00F071F9" w:rsidP="00F071F9">
      <w:pPr>
        <w:widowControl/>
        <w:sectPr w:rsidR="00F071F9" w:rsidSect="005A76FB">
          <w:type w:val="continuous"/>
          <w:pgSz w:w="11906" w:h="16839"/>
          <w:pgMar w:top="1142" w:right="723" w:bottom="902" w:left="1083" w:header="0" w:footer="0" w:gutter="0"/>
          <w:cols w:space="720"/>
          <w:docGrid w:type="lines" w:linePitch="312"/>
        </w:sectPr>
      </w:pPr>
      <w:bookmarkStart w:id="2" w:name="11"/>
      <w:bookmarkEnd w:id="2"/>
    </w:p>
    <w:p w:rsidR="005C15B7" w:rsidRDefault="005C15B7"/>
    <w:sectPr w:rsidR="005C15B7" w:rsidSect="003B65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F9"/>
    <w:rsid w:val="001B17FB"/>
    <w:rsid w:val="003B6551"/>
    <w:rsid w:val="005C15B7"/>
    <w:rsid w:val="00F0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1F9"/>
    <w:pPr>
      <w:widowControl w:val="0"/>
      <w:spacing w:after="200" w:line="276" w:lineRule="auto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1F9"/>
    <w:pPr>
      <w:widowControl w:val="0"/>
      <w:spacing w:after="200" w:line="276" w:lineRule="auto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1010</Words>
  <Characters>5758</Characters>
  <Application>Microsoft Office Word</Application>
  <DocSecurity>0</DocSecurity>
  <Lines>47</Lines>
  <Paragraphs>13</Paragraphs>
  <ScaleCrop>false</ScaleCrop>
  <Company>sjtu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nhat quang</dc:creator>
  <cp:keywords/>
  <dc:description/>
  <cp:lastModifiedBy>Windows 用户</cp:lastModifiedBy>
  <cp:revision>2</cp:revision>
  <dcterms:created xsi:type="dcterms:W3CDTF">2014-10-11T01:34:00Z</dcterms:created>
  <dcterms:modified xsi:type="dcterms:W3CDTF">2014-10-11T01:56:00Z</dcterms:modified>
</cp:coreProperties>
</file>